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FE571E">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FE571E">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FE571E">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FE571E">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888"/>
        <w:gridCol w:w="2230"/>
      </w:tblGrid>
      <w:tr w:rsidR="00562366" w:rsidRPr="00A4788C" w:rsidTr="009F224E">
        <w:trPr>
          <w:tblHeader/>
        </w:trPr>
        <w:tc>
          <w:tcPr>
            <w:tcW w:w="1200" w:type="dxa"/>
            <w:tcBorders>
              <w:top w:val="single" w:sz="4" w:space="0" w:color="auto"/>
              <w:left w:val="single" w:sz="4" w:space="0" w:color="auto"/>
              <w:bottom w:val="single" w:sz="4" w:space="0" w:color="auto"/>
              <w:right w:val="single" w:sz="4" w:space="0" w:color="auto"/>
            </w:tcBorders>
          </w:tcPr>
          <w:p w:rsidR="00562366" w:rsidRPr="0081706A" w:rsidRDefault="00562366" w:rsidP="006A7C5D">
            <w:pPr>
              <w:pStyle w:val="afe"/>
              <w:tabs>
                <w:tab w:val="clear" w:pos="1980"/>
              </w:tabs>
              <w:ind w:left="0" w:firstLine="0"/>
              <w:jc w:val="center"/>
              <w:rPr>
                <w:bCs/>
                <w:szCs w:val="24"/>
              </w:rPr>
            </w:pPr>
            <w:r w:rsidRPr="0081706A">
              <w:rPr>
                <w:bCs/>
                <w:szCs w:val="24"/>
              </w:rPr>
              <w:t xml:space="preserve">Номер </w:t>
            </w:r>
            <w:r w:rsidRPr="0081706A">
              <w:rPr>
                <w:bCs/>
                <w:szCs w:val="24"/>
              </w:rPr>
              <w:br/>
              <w:t>критерия</w:t>
            </w:r>
          </w:p>
        </w:tc>
        <w:tc>
          <w:tcPr>
            <w:tcW w:w="5888"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23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81706A" w:rsidRPr="00A4788C" w:rsidTr="009F224E">
        <w:trPr>
          <w:trHeight w:val="70"/>
        </w:trPr>
        <w:tc>
          <w:tcPr>
            <w:tcW w:w="1200" w:type="dxa"/>
            <w:tcBorders>
              <w:top w:val="single" w:sz="4" w:space="0" w:color="auto"/>
              <w:left w:val="single" w:sz="4" w:space="0" w:color="auto"/>
              <w:right w:val="single" w:sz="4" w:space="0" w:color="auto"/>
            </w:tcBorders>
          </w:tcPr>
          <w:p w:rsidR="0081706A" w:rsidRPr="002C22C8" w:rsidRDefault="0081706A" w:rsidP="00DF12EC">
            <w:pPr>
              <w:pStyle w:val="afe"/>
              <w:tabs>
                <w:tab w:val="clear" w:pos="1980"/>
                <w:tab w:val="left" w:pos="851"/>
              </w:tabs>
              <w:ind w:left="0" w:firstLine="0"/>
              <w:jc w:val="center"/>
              <w:rPr>
                <w:szCs w:val="24"/>
              </w:rPr>
            </w:pPr>
            <w:r w:rsidRPr="002C22C8">
              <w:rPr>
                <w:szCs w:val="24"/>
              </w:rPr>
              <w:t>1.</w:t>
            </w:r>
          </w:p>
        </w:tc>
        <w:tc>
          <w:tcPr>
            <w:tcW w:w="5888" w:type="dxa"/>
            <w:tcBorders>
              <w:top w:val="single" w:sz="4" w:space="0" w:color="auto"/>
              <w:left w:val="single" w:sz="4" w:space="0" w:color="auto"/>
              <w:right w:val="single" w:sz="4" w:space="0" w:color="auto"/>
            </w:tcBorders>
          </w:tcPr>
          <w:p w:rsidR="0081706A" w:rsidRDefault="0081706A" w:rsidP="00BB6F6C">
            <w:pPr>
              <w:pStyle w:val="afe"/>
              <w:spacing w:line="256" w:lineRule="auto"/>
              <w:ind w:left="0" w:firstLine="0"/>
              <w:rPr>
                <w:lang w:eastAsia="en-US"/>
              </w:rPr>
            </w:pPr>
            <w:r>
              <w:rPr>
                <w:lang w:eastAsia="en-US"/>
              </w:rPr>
              <w:t xml:space="preserve">Коэффициент снижения цены на оказание услуг по техобслуживанию и ремонту автомобилей марки Ауди, Тойота </w:t>
            </w:r>
          </w:p>
        </w:tc>
        <w:tc>
          <w:tcPr>
            <w:tcW w:w="2230" w:type="dxa"/>
            <w:tcBorders>
              <w:top w:val="single" w:sz="4" w:space="0" w:color="auto"/>
              <w:left w:val="single" w:sz="4" w:space="0" w:color="auto"/>
              <w:right w:val="single" w:sz="4" w:space="0" w:color="auto"/>
            </w:tcBorders>
          </w:tcPr>
          <w:p w:rsidR="0081706A" w:rsidRDefault="0081706A" w:rsidP="00BB6F6C">
            <w:pPr>
              <w:pStyle w:val="afe"/>
              <w:spacing w:line="256" w:lineRule="auto"/>
              <w:ind w:left="34" w:firstLine="0"/>
              <w:jc w:val="center"/>
              <w:rPr>
                <w:lang w:eastAsia="en-US"/>
              </w:rPr>
            </w:pPr>
            <w:r>
              <w:rPr>
                <w:lang w:eastAsia="en-US"/>
              </w:rPr>
              <w:t>10%</w:t>
            </w:r>
          </w:p>
        </w:tc>
      </w:tr>
      <w:tr w:rsidR="0081706A" w:rsidRPr="00A4788C" w:rsidTr="009F224E">
        <w:trPr>
          <w:trHeight w:val="77"/>
        </w:trPr>
        <w:tc>
          <w:tcPr>
            <w:tcW w:w="1200" w:type="dxa"/>
            <w:tcBorders>
              <w:top w:val="single" w:sz="4" w:space="0" w:color="auto"/>
              <w:left w:val="single" w:sz="4" w:space="0" w:color="auto"/>
              <w:right w:val="single" w:sz="4" w:space="0" w:color="auto"/>
            </w:tcBorders>
          </w:tcPr>
          <w:p w:rsidR="0081706A" w:rsidRPr="002C22C8" w:rsidRDefault="0081706A" w:rsidP="00DF12EC">
            <w:pPr>
              <w:pStyle w:val="afe"/>
              <w:tabs>
                <w:tab w:val="clear" w:pos="1980"/>
                <w:tab w:val="left" w:pos="851"/>
              </w:tabs>
              <w:ind w:left="0" w:firstLine="0"/>
              <w:jc w:val="center"/>
              <w:rPr>
                <w:szCs w:val="24"/>
              </w:rPr>
            </w:pPr>
            <w:r>
              <w:rPr>
                <w:szCs w:val="24"/>
              </w:rPr>
              <w:t>2.</w:t>
            </w:r>
          </w:p>
        </w:tc>
        <w:tc>
          <w:tcPr>
            <w:tcW w:w="5888" w:type="dxa"/>
            <w:tcBorders>
              <w:top w:val="single" w:sz="4" w:space="0" w:color="auto"/>
              <w:left w:val="single" w:sz="4" w:space="0" w:color="auto"/>
              <w:right w:val="single" w:sz="4" w:space="0" w:color="auto"/>
            </w:tcBorders>
          </w:tcPr>
          <w:p w:rsidR="0081706A" w:rsidRDefault="0081706A" w:rsidP="00BB6F6C">
            <w:pPr>
              <w:pStyle w:val="afe"/>
              <w:spacing w:line="256" w:lineRule="auto"/>
              <w:ind w:left="0" w:firstLine="0"/>
              <w:rPr>
                <w:lang w:eastAsia="en-US"/>
              </w:rPr>
            </w:pPr>
            <w:r>
              <w:rPr>
                <w:lang w:eastAsia="en-US"/>
              </w:rPr>
              <w:t xml:space="preserve">Коэффициент снижения цены на оказание услуг по техобслуживанию и ремонту автомобилей марки </w:t>
            </w:r>
            <w:proofErr w:type="gramStart"/>
            <w:r>
              <w:rPr>
                <w:lang w:eastAsia="en-US"/>
              </w:rPr>
              <w:t>Шкода</w:t>
            </w:r>
            <w:proofErr w:type="gramEnd"/>
          </w:p>
        </w:tc>
        <w:tc>
          <w:tcPr>
            <w:tcW w:w="2230" w:type="dxa"/>
            <w:tcBorders>
              <w:left w:val="single" w:sz="4" w:space="0" w:color="auto"/>
              <w:right w:val="single" w:sz="4" w:space="0" w:color="auto"/>
            </w:tcBorders>
          </w:tcPr>
          <w:p w:rsidR="0081706A" w:rsidRDefault="0081706A" w:rsidP="00BB6F6C">
            <w:pPr>
              <w:pStyle w:val="afe"/>
              <w:spacing w:line="256" w:lineRule="auto"/>
              <w:ind w:left="34" w:firstLine="0"/>
              <w:jc w:val="center"/>
              <w:rPr>
                <w:lang w:eastAsia="en-US"/>
              </w:rPr>
            </w:pPr>
            <w:r>
              <w:rPr>
                <w:lang w:eastAsia="en-US"/>
              </w:rPr>
              <w:t>15%</w:t>
            </w:r>
          </w:p>
        </w:tc>
      </w:tr>
      <w:tr w:rsidR="0081706A" w:rsidRPr="00A4788C" w:rsidTr="009F224E">
        <w:trPr>
          <w:trHeight w:val="77"/>
        </w:trPr>
        <w:tc>
          <w:tcPr>
            <w:tcW w:w="1200" w:type="dxa"/>
            <w:tcBorders>
              <w:top w:val="single" w:sz="4" w:space="0" w:color="auto"/>
              <w:left w:val="single" w:sz="4" w:space="0" w:color="auto"/>
              <w:right w:val="single" w:sz="4" w:space="0" w:color="auto"/>
            </w:tcBorders>
          </w:tcPr>
          <w:p w:rsidR="0081706A" w:rsidRPr="002C22C8" w:rsidRDefault="0081706A" w:rsidP="00DF12EC">
            <w:pPr>
              <w:pStyle w:val="afe"/>
              <w:tabs>
                <w:tab w:val="clear" w:pos="1980"/>
                <w:tab w:val="left" w:pos="851"/>
              </w:tabs>
              <w:ind w:left="0" w:firstLine="0"/>
              <w:jc w:val="center"/>
              <w:rPr>
                <w:szCs w:val="24"/>
              </w:rPr>
            </w:pPr>
            <w:r>
              <w:rPr>
                <w:szCs w:val="24"/>
              </w:rPr>
              <w:t>3.</w:t>
            </w:r>
          </w:p>
        </w:tc>
        <w:tc>
          <w:tcPr>
            <w:tcW w:w="5888" w:type="dxa"/>
            <w:tcBorders>
              <w:top w:val="single" w:sz="4" w:space="0" w:color="auto"/>
              <w:left w:val="single" w:sz="4" w:space="0" w:color="auto"/>
              <w:right w:val="single" w:sz="4" w:space="0" w:color="auto"/>
            </w:tcBorders>
          </w:tcPr>
          <w:p w:rsidR="0081706A" w:rsidRDefault="0081706A" w:rsidP="00BB6F6C">
            <w:pPr>
              <w:pStyle w:val="afe"/>
              <w:spacing w:line="256" w:lineRule="auto"/>
              <w:ind w:left="0" w:firstLine="0"/>
              <w:rPr>
                <w:lang w:eastAsia="en-US"/>
              </w:rPr>
            </w:pPr>
            <w:r>
              <w:rPr>
                <w:lang w:eastAsia="en-US"/>
              </w:rPr>
              <w:t>Коэффициент снижения цены на оказание услуг по техобслуживанию и ремонту автомобилей марки ВАЗ</w:t>
            </w:r>
          </w:p>
        </w:tc>
        <w:tc>
          <w:tcPr>
            <w:tcW w:w="2230" w:type="dxa"/>
            <w:tcBorders>
              <w:left w:val="single" w:sz="4" w:space="0" w:color="auto"/>
              <w:right w:val="single" w:sz="4" w:space="0" w:color="auto"/>
            </w:tcBorders>
          </w:tcPr>
          <w:p w:rsidR="0081706A" w:rsidRDefault="0081706A" w:rsidP="00BB6F6C">
            <w:pPr>
              <w:pStyle w:val="afe"/>
              <w:spacing w:line="256" w:lineRule="auto"/>
              <w:ind w:left="34" w:firstLine="0"/>
              <w:jc w:val="center"/>
              <w:rPr>
                <w:lang w:eastAsia="en-US"/>
              </w:rPr>
            </w:pPr>
            <w:r>
              <w:rPr>
                <w:lang w:eastAsia="en-US"/>
              </w:rPr>
              <w:t>15%</w:t>
            </w:r>
          </w:p>
        </w:tc>
      </w:tr>
      <w:tr w:rsidR="0081706A" w:rsidRPr="00A4788C" w:rsidTr="009F224E">
        <w:trPr>
          <w:trHeight w:val="77"/>
        </w:trPr>
        <w:tc>
          <w:tcPr>
            <w:tcW w:w="1200" w:type="dxa"/>
            <w:tcBorders>
              <w:top w:val="single" w:sz="4" w:space="0" w:color="auto"/>
              <w:left w:val="single" w:sz="4" w:space="0" w:color="auto"/>
              <w:right w:val="single" w:sz="4" w:space="0" w:color="auto"/>
            </w:tcBorders>
          </w:tcPr>
          <w:p w:rsidR="0081706A" w:rsidRDefault="0081706A" w:rsidP="00DF12EC">
            <w:pPr>
              <w:pStyle w:val="afe"/>
              <w:tabs>
                <w:tab w:val="clear" w:pos="1980"/>
                <w:tab w:val="left" w:pos="851"/>
              </w:tabs>
              <w:ind w:left="0" w:firstLine="0"/>
              <w:jc w:val="center"/>
              <w:rPr>
                <w:szCs w:val="24"/>
              </w:rPr>
            </w:pPr>
            <w:r>
              <w:rPr>
                <w:szCs w:val="24"/>
              </w:rPr>
              <w:t>4.</w:t>
            </w:r>
          </w:p>
        </w:tc>
        <w:tc>
          <w:tcPr>
            <w:tcW w:w="5888" w:type="dxa"/>
            <w:tcBorders>
              <w:top w:val="single" w:sz="4" w:space="0" w:color="auto"/>
              <w:left w:val="single" w:sz="4" w:space="0" w:color="auto"/>
              <w:right w:val="single" w:sz="4" w:space="0" w:color="auto"/>
            </w:tcBorders>
          </w:tcPr>
          <w:p w:rsidR="0081706A" w:rsidRDefault="0081706A" w:rsidP="00BB6F6C">
            <w:pPr>
              <w:pStyle w:val="afe"/>
              <w:spacing w:line="256" w:lineRule="auto"/>
              <w:ind w:left="0" w:firstLine="0"/>
              <w:rPr>
                <w:lang w:eastAsia="en-US"/>
              </w:rPr>
            </w:pPr>
            <w:r>
              <w:rPr>
                <w:lang w:eastAsia="en-US"/>
              </w:rPr>
              <w:t>Коэффициент снижения цены на оказание услуг по техобслуживанию и ремонту автомобилей марки ГАЗ, УАЗ</w:t>
            </w:r>
          </w:p>
        </w:tc>
        <w:tc>
          <w:tcPr>
            <w:tcW w:w="2230" w:type="dxa"/>
            <w:tcBorders>
              <w:left w:val="single" w:sz="4" w:space="0" w:color="auto"/>
              <w:right w:val="single" w:sz="4" w:space="0" w:color="auto"/>
            </w:tcBorders>
          </w:tcPr>
          <w:p w:rsidR="0081706A" w:rsidRDefault="0081706A" w:rsidP="00BB6F6C">
            <w:pPr>
              <w:pStyle w:val="afe"/>
              <w:spacing w:line="256" w:lineRule="auto"/>
              <w:ind w:left="34" w:firstLine="0"/>
              <w:jc w:val="center"/>
              <w:rPr>
                <w:lang w:eastAsia="en-US"/>
              </w:rPr>
            </w:pPr>
            <w:r>
              <w:rPr>
                <w:lang w:eastAsia="en-US"/>
              </w:rPr>
              <w:t>30%</w:t>
            </w:r>
          </w:p>
        </w:tc>
      </w:tr>
      <w:tr w:rsidR="0081706A" w:rsidRPr="00A4788C" w:rsidTr="009F224E">
        <w:trPr>
          <w:trHeight w:val="77"/>
        </w:trPr>
        <w:tc>
          <w:tcPr>
            <w:tcW w:w="1200" w:type="dxa"/>
            <w:tcBorders>
              <w:top w:val="single" w:sz="4" w:space="0" w:color="auto"/>
              <w:left w:val="single" w:sz="4" w:space="0" w:color="auto"/>
              <w:right w:val="single" w:sz="4" w:space="0" w:color="auto"/>
            </w:tcBorders>
          </w:tcPr>
          <w:p w:rsidR="0081706A" w:rsidRDefault="0081706A" w:rsidP="00DF12EC">
            <w:pPr>
              <w:pStyle w:val="afe"/>
              <w:tabs>
                <w:tab w:val="clear" w:pos="1980"/>
                <w:tab w:val="left" w:pos="851"/>
              </w:tabs>
              <w:ind w:left="0" w:firstLine="0"/>
              <w:jc w:val="center"/>
              <w:rPr>
                <w:szCs w:val="24"/>
              </w:rPr>
            </w:pPr>
            <w:r>
              <w:rPr>
                <w:szCs w:val="24"/>
              </w:rPr>
              <w:t>5.</w:t>
            </w:r>
          </w:p>
        </w:tc>
        <w:tc>
          <w:tcPr>
            <w:tcW w:w="5888" w:type="dxa"/>
            <w:tcBorders>
              <w:top w:val="single" w:sz="4" w:space="0" w:color="auto"/>
              <w:left w:val="single" w:sz="4" w:space="0" w:color="auto"/>
              <w:right w:val="single" w:sz="4" w:space="0" w:color="auto"/>
            </w:tcBorders>
          </w:tcPr>
          <w:p w:rsidR="0081706A" w:rsidRDefault="0081706A" w:rsidP="00BB6F6C">
            <w:pPr>
              <w:pStyle w:val="afe"/>
              <w:spacing w:line="256" w:lineRule="auto"/>
              <w:ind w:left="0" w:firstLine="0"/>
              <w:rPr>
                <w:lang w:eastAsia="en-US"/>
              </w:rPr>
            </w:pPr>
            <w:r>
              <w:rPr>
                <w:lang w:eastAsia="en-US"/>
              </w:rPr>
              <w:t>Коэффициент снижения цены на оказание услуг по техобслуживанию и ремонту автомобилей марки Шевроле Нива</w:t>
            </w:r>
          </w:p>
        </w:tc>
        <w:tc>
          <w:tcPr>
            <w:tcW w:w="2230" w:type="dxa"/>
            <w:tcBorders>
              <w:left w:val="single" w:sz="4" w:space="0" w:color="auto"/>
              <w:right w:val="single" w:sz="4" w:space="0" w:color="auto"/>
            </w:tcBorders>
          </w:tcPr>
          <w:p w:rsidR="0081706A" w:rsidRDefault="0081706A" w:rsidP="00BB6F6C">
            <w:pPr>
              <w:pStyle w:val="afe"/>
              <w:spacing w:line="256" w:lineRule="auto"/>
              <w:ind w:left="34" w:firstLine="0"/>
              <w:jc w:val="center"/>
              <w:rPr>
                <w:lang w:eastAsia="en-US"/>
              </w:rPr>
            </w:pPr>
            <w:r>
              <w:rPr>
                <w:lang w:eastAsia="en-US"/>
              </w:rPr>
              <w:t>15%</w:t>
            </w:r>
          </w:p>
        </w:tc>
      </w:tr>
      <w:tr w:rsidR="0081706A" w:rsidRPr="00A4788C" w:rsidTr="009F224E">
        <w:trPr>
          <w:trHeight w:val="77"/>
        </w:trPr>
        <w:tc>
          <w:tcPr>
            <w:tcW w:w="1200" w:type="dxa"/>
            <w:tcBorders>
              <w:top w:val="single" w:sz="4" w:space="0" w:color="auto"/>
              <w:left w:val="single" w:sz="4" w:space="0" w:color="auto"/>
              <w:right w:val="single" w:sz="4" w:space="0" w:color="auto"/>
            </w:tcBorders>
          </w:tcPr>
          <w:p w:rsidR="0081706A" w:rsidRDefault="0081706A" w:rsidP="00DF12EC">
            <w:pPr>
              <w:pStyle w:val="afe"/>
              <w:tabs>
                <w:tab w:val="clear" w:pos="1980"/>
                <w:tab w:val="left" w:pos="851"/>
              </w:tabs>
              <w:ind w:left="0" w:firstLine="0"/>
              <w:jc w:val="center"/>
              <w:rPr>
                <w:szCs w:val="24"/>
              </w:rPr>
            </w:pPr>
            <w:r>
              <w:rPr>
                <w:szCs w:val="24"/>
              </w:rPr>
              <w:t>6.</w:t>
            </w:r>
          </w:p>
        </w:tc>
        <w:tc>
          <w:tcPr>
            <w:tcW w:w="5888" w:type="dxa"/>
            <w:tcBorders>
              <w:top w:val="single" w:sz="4" w:space="0" w:color="auto"/>
              <w:left w:val="single" w:sz="4" w:space="0" w:color="auto"/>
              <w:right w:val="single" w:sz="4" w:space="0" w:color="auto"/>
            </w:tcBorders>
          </w:tcPr>
          <w:p w:rsidR="0081706A" w:rsidRDefault="0081706A" w:rsidP="00C903FB">
            <w:pPr>
              <w:pStyle w:val="afe"/>
              <w:spacing w:line="256" w:lineRule="auto"/>
              <w:ind w:left="0" w:firstLine="0"/>
              <w:rPr>
                <w:lang w:eastAsia="en-US"/>
              </w:rPr>
            </w:pPr>
            <w:r>
              <w:rPr>
                <w:lang w:eastAsia="en-US"/>
              </w:rPr>
              <w:t>Коэффициент снижения цены запасных частей (скидка) от цены в официальном Прейскуранте на запасные части</w:t>
            </w:r>
          </w:p>
        </w:tc>
        <w:tc>
          <w:tcPr>
            <w:tcW w:w="2230" w:type="dxa"/>
            <w:tcBorders>
              <w:left w:val="single" w:sz="4" w:space="0" w:color="auto"/>
              <w:right w:val="single" w:sz="4" w:space="0" w:color="auto"/>
            </w:tcBorders>
          </w:tcPr>
          <w:p w:rsidR="0081706A" w:rsidRDefault="0081706A" w:rsidP="00BB6F6C">
            <w:pPr>
              <w:pStyle w:val="afe"/>
              <w:spacing w:line="256" w:lineRule="auto"/>
              <w:ind w:left="34" w:firstLine="0"/>
              <w:jc w:val="center"/>
              <w:rPr>
                <w:lang w:eastAsia="en-US"/>
              </w:rPr>
            </w:pPr>
            <w:r>
              <w:rPr>
                <w:lang w:eastAsia="en-US"/>
              </w:rPr>
              <w:t>15%</w:t>
            </w:r>
          </w:p>
        </w:tc>
      </w:tr>
      <w:tr w:rsidR="0045185A" w:rsidRPr="00A4788C" w:rsidTr="009F224E">
        <w:trPr>
          <w:trHeight w:val="77"/>
        </w:trPr>
        <w:tc>
          <w:tcPr>
            <w:tcW w:w="7088" w:type="dxa"/>
            <w:gridSpan w:val="2"/>
            <w:tcBorders>
              <w:top w:val="single" w:sz="4" w:space="0" w:color="auto"/>
              <w:left w:val="single" w:sz="4" w:space="0" w:color="auto"/>
              <w:bottom w:val="nil"/>
              <w:right w:val="single" w:sz="4" w:space="0" w:color="auto"/>
            </w:tcBorders>
          </w:tcPr>
          <w:p w:rsidR="0045185A" w:rsidRDefault="0045185A" w:rsidP="00DF12EC">
            <w:pPr>
              <w:pStyle w:val="afe"/>
              <w:tabs>
                <w:tab w:val="left" w:pos="851"/>
              </w:tabs>
              <w:ind w:left="34" w:firstLine="0"/>
              <w:jc w:val="center"/>
              <w:rPr>
                <w:szCs w:val="24"/>
              </w:rPr>
            </w:pPr>
          </w:p>
        </w:tc>
        <w:tc>
          <w:tcPr>
            <w:tcW w:w="2230" w:type="dxa"/>
            <w:tcBorders>
              <w:top w:val="single" w:sz="4" w:space="0" w:color="auto"/>
              <w:left w:val="single" w:sz="4" w:space="0" w:color="auto"/>
              <w:bottom w:val="nil"/>
              <w:right w:val="single" w:sz="4" w:space="0" w:color="auto"/>
            </w:tcBorders>
          </w:tcPr>
          <w:p w:rsidR="0045185A" w:rsidRDefault="0045185A" w:rsidP="00DF12EC">
            <w:pPr>
              <w:pStyle w:val="afe"/>
              <w:tabs>
                <w:tab w:val="left" w:pos="851"/>
              </w:tabs>
              <w:ind w:left="34" w:firstLine="0"/>
              <w:jc w:val="center"/>
              <w:rPr>
                <w:szCs w:val="24"/>
              </w:rPr>
            </w:pPr>
          </w:p>
        </w:tc>
      </w:tr>
      <w:tr w:rsidR="00562366" w:rsidRPr="00A4788C" w:rsidTr="009F224E">
        <w:trPr>
          <w:trHeight w:val="234"/>
        </w:trPr>
        <w:tc>
          <w:tcPr>
            <w:tcW w:w="7088" w:type="dxa"/>
            <w:gridSpan w:val="2"/>
            <w:tcBorders>
              <w:top w:val="nil"/>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230" w:type="dxa"/>
            <w:tcBorders>
              <w:top w:val="nil"/>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товара,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proofErr w:type="gramStart"/>
      <w:r>
        <w:rPr>
          <w:b/>
        </w:rPr>
        <w:t>2.</w:t>
      </w:r>
      <w:r w:rsidR="007825DD">
        <w:rPr>
          <w:b/>
        </w:rPr>
        <w:t>1</w:t>
      </w:r>
      <w:r>
        <w:rPr>
          <w:b/>
        </w:rPr>
        <w:t>.</w:t>
      </w:r>
      <w:r w:rsidR="009D0188">
        <w:rPr>
          <w:b/>
        </w:rPr>
        <w:t>, 2.2., 2.3.</w:t>
      </w:r>
      <w:r w:rsidR="0081706A">
        <w:rPr>
          <w:b/>
        </w:rPr>
        <w:t>, 2.4, 2.5</w:t>
      </w:r>
      <w:r w:rsidR="009D0188">
        <w:rPr>
          <w:b/>
        </w:rPr>
        <w:t xml:space="preserve"> </w:t>
      </w:r>
      <w:r w:rsidR="00831157">
        <w:rPr>
          <w:b/>
        </w:rPr>
        <w:t>Критерии</w:t>
      </w:r>
      <w:r w:rsidR="009F224E">
        <w:rPr>
          <w:b/>
        </w:rPr>
        <w:t xml:space="preserve"> </w:t>
      </w:r>
      <w:r w:rsidR="00B300E6" w:rsidRPr="007825DD">
        <w:rPr>
          <w:b/>
        </w:rPr>
        <w:t>«</w:t>
      </w:r>
      <w:r w:rsidR="0081706A">
        <w:rPr>
          <w:lang w:eastAsia="en-US"/>
        </w:rPr>
        <w:t>Коэффициент снижения цены на оказание услуг по техобслуживанию и ремонту автомобилей марки Ауди, Тойота</w:t>
      </w:r>
      <w:r w:rsidR="0081706A" w:rsidRPr="007A4C18">
        <w:rPr>
          <w:b/>
        </w:rPr>
        <w:t xml:space="preserve"> </w:t>
      </w:r>
      <w:r w:rsidR="007A4C18" w:rsidRPr="007A4C18">
        <w:rPr>
          <w:b/>
        </w:rPr>
        <w:t xml:space="preserve">/ </w:t>
      </w:r>
      <w:r w:rsidR="0081706A">
        <w:rPr>
          <w:lang w:eastAsia="en-US"/>
        </w:rPr>
        <w:t>Коэффициент снижения цены на оказание услуг по техобслуживанию и ремонту автомобилей марки Шкода</w:t>
      </w:r>
      <w:r w:rsidR="0081706A">
        <w:rPr>
          <w:b/>
        </w:rPr>
        <w:t xml:space="preserve"> </w:t>
      </w:r>
      <w:r w:rsidR="009F224E">
        <w:rPr>
          <w:b/>
        </w:rPr>
        <w:t>/</w:t>
      </w:r>
      <w:r w:rsidR="009F224E" w:rsidRPr="009F224E">
        <w:t xml:space="preserve"> </w:t>
      </w:r>
      <w:r w:rsidR="009F224E" w:rsidRPr="007825DD">
        <w:rPr>
          <w:b/>
        </w:rPr>
        <w:t>«</w:t>
      </w:r>
      <w:r w:rsidR="0081706A">
        <w:rPr>
          <w:lang w:eastAsia="en-US"/>
        </w:rPr>
        <w:t>Коэффициент снижения цены на оказание услуг по техобслуживанию и ремонту автомобилей марки ВАЗ</w:t>
      </w:r>
      <w:r w:rsidR="009F224E">
        <w:t>»</w:t>
      </w:r>
      <w:r w:rsidR="0081706A">
        <w:t>/</w:t>
      </w:r>
      <w:r w:rsidR="0081706A" w:rsidRPr="0081706A">
        <w:rPr>
          <w:b/>
        </w:rPr>
        <w:t xml:space="preserve"> </w:t>
      </w:r>
      <w:r w:rsidR="0081706A" w:rsidRPr="007825DD">
        <w:rPr>
          <w:b/>
        </w:rPr>
        <w:t>«</w:t>
      </w:r>
      <w:r w:rsidR="0081706A">
        <w:rPr>
          <w:lang w:eastAsia="en-US"/>
        </w:rPr>
        <w:t xml:space="preserve">Коэффициент снижения цены на оказание услуг по </w:t>
      </w:r>
      <w:r w:rsidR="0081706A">
        <w:rPr>
          <w:lang w:eastAsia="en-US"/>
        </w:rPr>
        <w:lastRenderedPageBreak/>
        <w:t>техобслуживанию и ремонту автомобилей марки ГАЗ, УАЗ</w:t>
      </w:r>
      <w:proofErr w:type="gramEnd"/>
      <w:r w:rsidR="0081706A">
        <w:t>»/</w:t>
      </w:r>
      <w:r w:rsidR="0081706A" w:rsidRPr="0081706A">
        <w:rPr>
          <w:lang w:eastAsia="en-US"/>
        </w:rPr>
        <w:t xml:space="preserve"> </w:t>
      </w:r>
      <w:r w:rsidR="0081706A">
        <w:rPr>
          <w:lang w:eastAsia="en-US"/>
        </w:rPr>
        <w:t>Коэффициент снижения цены на оказание услуг по техобслуживанию и ремонту автомобилей марки Шевроле Нива»</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984"/>
        <w:gridCol w:w="3123"/>
      </w:tblGrid>
      <w:tr w:rsidR="00B300E6" w:rsidRPr="00A4788C" w:rsidTr="0081706A">
        <w:trPr>
          <w:tblHeader/>
        </w:trPr>
        <w:tc>
          <w:tcPr>
            <w:tcW w:w="425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984"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81706A">
            <w:pPr>
              <w:pStyle w:val="afe"/>
              <w:tabs>
                <w:tab w:val="clear" w:pos="1980"/>
              </w:tabs>
              <w:ind w:left="0" w:firstLine="0"/>
              <w:jc w:val="center"/>
              <w:rPr>
                <w:b/>
                <w:bCs/>
                <w:szCs w:val="24"/>
              </w:rPr>
            </w:pPr>
            <w:r w:rsidRPr="00A4788C">
              <w:rPr>
                <w:b/>
                <w:bCs/>
                <w:szCs w:val="24"/>
              </w:rPr>
              <w:t>Единица изменения</w:t>
            </w:r>
          </w:p>
        </w:tc>
        <w:tc>
          <w:tcPr>
            <w:tcW w:w="3123"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5D4F6F" w:rsidRPr="00A4788C" w:rsidTr="0081706A">
        <w:trPr>
          <w:trHeight w:val="70"/>
        </w:trPr>
        <w:tc>
          <w:tcPr>
            <w:tcW w:w="4253" w:type="dxa"/>
            <w:tcBorders>
              <w:top w:val="single" w:sz="4" w:space="0" w:color="auto"/>
              <w:left w:val="single" w:sz="4" w:space="0" w:color="auto"/>
              <w:right w:val="single" w:sz="4" w:space="0" w:color="auto"/>
            </w:tcBorders>
          </w:tcPr>
          <w:p w:rsidR="005D4F6F" w:rsidRPr="00A4788C" w:rsidRDefault="0081706A" w:rsidP="00831157">
            <w:pPr>
              <w:pStyle w:val="aff2"/>
              <w:spacing w:before="0" w:beforeAutospacing="0" w:after="0" w:afterAutospacing="0"/>
              <w:ind w:hanging="3"/>
            </w:pPr>
            <w:proofErr w:type="gramStart"/>
            <w:r w:rsidRPr="007825DD">
              <w:rPr>
                <w:b/>
              </w:rPr>
              <w:t>«</w:t>
            </w:r>
            <w:r>
              <w:rPr>
                <w:lang w:eastAsia="en-US"/>
              </w:rPr>
              <w:t>Коэффициент снижения цены на оказание услуг по техобслуживанию и ремонту автомобилей марки Ауди, Тойота</w:t>
            </w:r>
            <w:r w:rsidRPr="007A4C18">
              <w:rPr>
                <w:b/>
              </w:rPr>
              <w:t xml:space="preserve"> / </w:t>
            </w:r>
            <w:r>
              <w:rPr>
                <w:lang w:eastAsia="en-US"/>
              </w:rPr>
              <w:t>Коэффициент снижения цены на оказание услуг по техобслуживанию и ремонту автомобилей марки Шкода</w:t>
            </w:r>
            <w:r>
              <w:rPr>
                <w:b/>
              </w:rPr>
              <w:t xml:space="preserve"> /</w:t>
            </w:r>
            <w:r w:rsidRPr="009F224E">
              <w:t xml:space="preserve"> </w:t>
            </w:r>
            <w:r w:rsidRPr="007825DD">
              <w:rPr>
                <w:b/>
              </w:rPr>
              <w:t>«</w:t>
            </w:r>
            <w:r>
              <w:rPr>
                <w:lang w:eastAsia="en-US"/>
              </w:rPr>
              <w:t>Коэффициент снижения цены на оказание услуг по техобслуживанию и ремонту автомобилей марки ВАЗ</w:t>
            </w:r>
            <w:r>
              <w:t>»/</w:t>
            </w:r>
            <w:r w:rsidRPr="0081706A">
              <w:rPr>
                <w:b/>
              </w:rPr>
              <w:t xml:space="preserve"> </w:t>
            </w:r>
            <w:r w:rsidRPr="007825DD">
              <w:rPr>
                <w:b/>
              </w:rPr>
              <w:t>«</w:t>
            </w:r>
            <w:r>
              <w:rPr>
                <w:lang w:eastAsia="en-US"/>
              </w:rPr>
              <w:t>Коэффициент снижения цены на оказание услуг по техобслуживанию и ремонту автомобилей марки ГАЗ, УАЗ</w:t>
            </w:r>
            <w:r>
              <w:t>»/</w:t>
            </w:r>
            <w:r w:rsidRPr="0081706A">
              <w:rPr>
                <w:lang w:eastAsia="en-US"/>
              </w:rPr>
              <w:t xml:space="preserve"> </w:t>
            </w:r>
            <w:r>
              <w:rPr>
                <w:lang w:eastAsia="en-US"/>
              </w:rPr>
              <w:t>Коэффициент снижения цены на оказание услуг</w:t>
            </w:r>
            <w:proofErr w:type="gramEnd"/>
            <w:r>
              <w:rPr>
                <w:lang w:eastAsia="en-US"/>
              </w:rPr>
              <w:t xml:space="preserve"> по техобслуживанию и ремонту автомобилей марки Шевроле Нива»</w:t>
            </w:r>
          </w:p>
        </w:tc>
        <w:tc>
          <w:tcPr>
            <w:tcW w:w="1984" w:type="dxa"/>
            <w:tcBorders>
              <w:top w:val="single" w:sz="4" w:space="0" w:color="auto"/>
              <w:left w:val="single" w:sz="4" w:space="0" w:color="auto"/>
              <w:right w:val="single" w:sz="4" w:space="0" w:color="auto"/>
            </w:tcBorders>
          </w:tcPr>
          <w:p w:rsidR="005D4F6F" w:rsidRPr="00A4788C" w:rsidRDefault="005D4F6F" w:rsidP="0081706A">
            <w:pPr>
              <w:pStyle w:val="aff2"/>
              <w:spacing w:before="0" w:beforeAutospacing="0" w:after="0" w:afterAutospacing="0"/>
              <w:jc w:val="center"/>
            </w:pPr>
            <w:r w:rsidRPr="009D0188">
              <w:rPr>
                <w:sz w:val="22"/>
                <w:szCs w:val="22"/>
              </w:rPr>
              <w:t xml:space="preserve">Коэффициент, </w:t>
            </w:r>
            <w:r>
              <w:rPr>
                <w:sz w:val="22"/>
                <w:szCs w:val="22"/>
              </w:rPr>
              <w:t>(</w:t>
            </w:r>
            <w:r w:rsidRPr="009D0188">
              <w:rPr>
                <w:sz w:val="22"/>
                <w:szCs w:val="22"/>
              </w:rPr>
              <w:t>должен</w:t>
            </w:r>
            <w:r>
              <w:rPr>
                <w:sz w:val="22"/>
                <w:szCs w:val="22"/>
              </w:rPr>
              <w:t xml:space="preserve"> быть менее </w:t>
            </w:r>
            <w:r w:rsidRPr="009D0188">
              <w:rPr>
                <w:sz w:val="22"/>
                <w:szCs w:val="22"/>
              </w:rPr>
              <w:t>1</w:t>
            </w:r>
            <w:r>
              <w:rPr>
                <w:sz w:val="22"/>
                <w:szCs w:val="22"/>
              </w:rPr>
              <w:t>)</w:t>
            </w:r>
          </w:p>
        </w:tc>
        <w:tc>
          <w:tcPr>
            <w:tcW w:w="3123" w:type="dxa"/>
            <w:tcBorders>
              <w:top w:val="single" w:sz="4" w:space="0" w:color="auto"/>
              <w:left w:val="single" w:sz="4" w:space="0" w:color="auto"/>
              <w:right w:val="single" w:sz="4" w:space="0" w:color="auto"/>
            </w:tcBorders>
          </w:tcPr>
          <w:p w:rsidR="005D4F6F" w:rsidRPr="00A4788C" w:rsidRDefault="005D4F6F" w:rsidP="003B1239">
            <w:pPr>
              <w:jc w:val="both"/>
            </w:pPr>
            <w:proofErr w:type="gramStart"/>
            <w:r>
              <w:t>К</w:t>
            </w:r>
            <w:r w:rsidRPr="00294617">
              <w:t>оэффициент снижения цены выражается в виде десятичной дроби (например, «0,98» или «0,9» и т.п.</w:t>
            </w:r>
            <w:proofErr w:type="gramEnd"/>
          </w:p>
        </w:tc>
      </w:tr>
    </w:tbl>
    <w:p w:rsidR="00E86502" w:rsidRDefault="00E86502" w:rsidP="006A7C5D"/>
    <w:p w:rsidR="009D0188" w:rsidRDefault="009D0188" w:rsidP="006A7C5D"/>
    <w:p w:rsidR="009D0188" w:rsidRDefault="009D0188" w:rsidP="009D0188">
      <w:pPr>
        <w:ind w:left="360"/>
        <w:jc w:val="both"/>
        <w:rPr>
          <w:b/>
        </w:rPr>
      </w:pPr>
      <w:r>
        <w:rPr>
          <w:b/>
        </w:rPr>
        <w:t xml:space="preserve">2.4.Критерии </w:t>
      </w:r>
      <w:r w:rsidRPr="007825DD">
        <w:rPr>
          <w:b/>
        </w:rPr>
        <w:t>«</w:t>
      </w:r>
      <w:r w:rsidR="0081706A">
        <w:rPr>
          <w:lang w:eastAsia="en-US"/>
        </w:rPr>
        <w:t>Коэффициент снижения цены запасных частей (скидка) от цены в официальном Прейскуранте на запасные части</w:t>
      </w:r>
      <w:bookmarkStart w:id="2" w:name="_GoBack"/>
      <w:bookmarkEnd w:id="2"/>
      <w:r>
        <w:t>»</w:t>
      </w:r>
    </w:p>
    <w:p w:rsidR="009D0188" w:rsidRPr="00A4788C" w:rsidRDefault="009D0188" w:rsidP="009D0188">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701"/>
        <w:gridCol w:w="4965"/>
      </w:tblGrid>
      <w:tr w:rsidR="009D0188" w:rsidRPr="00A4788C" w:rsidTr="009D0188">
        <w:trPr>
          <w:tblHeader/>
        </w:trPr>
        <w:tc>
          <w:tcPr>
            <w:tcW w:w="2694" w:type="dxa"/>
            <w:tcBorders>
              <w:top w:val="single" w:sz="4" w:space="0" w:color="auto"/>
              <w:left w:val="single" w:sz="4" w:space="0" w:color="auto"/>
              <w:bottom w:val="single" w:sz="4" w:space="0" w:color="auto"/>
              <w:right w:val="single" w:sz="4" w:space="0" w:color="auto"/>
            </w:tcBorders>
            <w:vAlign w:val="center"/>
          </w:tcPr>
          <w:p w:rsidR="009D0188" w:rsidRPr="00A4788C" w:rsidRDefault="009D0188" w:rsidP="003B1239">
            <w:pPr>
              <w:pStyle w:val="afe"/>
              <w:tabs>
                <w:tab w:val="clear" w:pos="1980"/>
              </w:tabs>
              <w:ind w:left="0" w:firstLine="0"/>
              <w:rPr>
                <w:b/>
                <w:bCs/>
                <w:szCs w:val="24"/>
              </w:rPr>
            </w:pPr>
            <w:r w:rsidRPr="00A4788C">
              <w:rPr>
                <w:b/>
                <w:bCs/>
                <w:szCs w:val="24"/>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9D0188" w:rsidRPr="00A4788C" w:rsidRDefault="009D0188" w:rsidP="003B1239">
            <w:pPr>
              <w:pStyle w:val="afe"/>
              <w:tabs>
                <w:tab w:val="clear" w:pos="1980"/>
              </w:tabs>
              <w:ind w:left="0" w:firstLine="0"/>
              <w:rPr>
                <w:b/>
                <w:bCs/>
                <w:szCs w:val="24"/>
              </w:rPr>
            </w:pPr>
            <w:r w:rsidRPr="00A4788C">
              <w:rPr>
                <w:b/>
                <w:bCs/>
                <w:szCs w:val="24"/>
              </w:rPr>
              <w:t>Единица изменения</w:t>
            </w:r>
          </w:p>
        </w:tc>
        <w:tc>
          <w:tcPr>
            <w:tcW w:w="4965" w:type="dxa"/>
            <w:tcBorders>
              <w:top w:val="single" w:sz="4" w:space="0" w:color="auto"/>
              <w:left w:val="single" w:sz="4" w:space="0" w:color="auto"/>
              <w:bottom w:val="single" w:sz="4" w:space="0" w:color="auto"/>
              <w:right w:val="single" w:sz="4" w:space="0" w:color="auto"/>
            </w:tcBorders>
            <w:vAlign w:val="center"/>
          </w:tcPr>
          <w:p w:rsidR="009D0188" w:rsidRPr="00A4788C" w:rsidRDefault="009D0188" w:rsidP="003B1239">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9D0188" w:rsidRPr="00A4788C" w:rsidTr="009D0188">
        <w:trPr>
          <w:trHeight w:val="70"/>
        </w:trPr>
        <w:tc>
          <w:tcPr>
            <w:tcW w:w="2694" w:type="dxa"/>
            <w:tcBorders>
              <w:top w:val="single" w:sz="4" w:space="0" w:color="auto"/>
              <w:left w:val="single" w:sz="4" w:space="0" w:color="auto"/>
              <w:right w:val="single" w:sz="4" w:space="0" w:color="auto"/>
            </w:tcBorders>
          </w:tcPr>
          <w:p w:rsidR="009D0188" w:rsidRPr="00A4788C" w:rsidRDefault="0081706A" w:rsidP="00C903FB">
            <w:pPr>
              <w:pStyle w:val="aff2"/>
              <w:spacing w:before="0" w:beforeAutospacing="0" w:after="0" w:afterAutospacing="0"/>
              <w:ind w:hanging="3"/>
            </w:pPr>
            <w:r>
              <w:rPr>
                <w:lang w:eastAsia="en-US"/>
              </w:rPr>
              <w:t>Коэффициент снижения цены запасных частей (скидка) от цены в официальном Прейскуранте на запасные части</w:t>
            </w:r>
          </w:p>
        </w:tc>
        <w:tc>
          <w:tcPr>
            <w:tcW w:w="1701" w:type="dxa"/>
            <w:tcBorders>
              <w:top w:val="single" w:sz="4" w:space="0" w:color="auto"/>
              <w:left w:val="single" w:sz="4" w:space="0" w:color="auto"/>
              <w:right w:val="single" w:sz="4" w:space="0" w:color="auto"/>
            </w:tcBorders>
          </w:tcPr>
          <w:p w:rsidR="009D0188" w:rsidRPr="009D0188" w:rsidRDefault="009D0188" w:rsidP="009D0188">
            <w:pPr>
              <w:pStyle w:val="aff2"/>
              <w:spacing w:before="0" w:beforeAutospacing="0" w:after="0" w:afterAutospacing="0"/>
              <w:rPr>
                <w:sz w:val="22"/>
                <w:szCs w:val="22"/>
              </w:rPr>
            </w:pPr>
            <w:r w:rsidRPr="009D0188">
              <w:rPr>
                <w:sz w:val="22"/>
                <w:szCs w:val="22"/>
              </w:rPr>
              <w:t xml:space="preserve">Коэффициент, </w:t>
            </w:r>
            <w:r>
              <w:rPr>
                <w:sz w:val="22"/>
                <w:szCs w:val="22"/>
              </w:rPr>
              <w:t>(</w:t>
            </w:r>
            <w:r w:rsidRPr="009D0188">
              <w:rPr>
                <w:sz w:val="22"/>
                <w:szCs w:val="22"/>
              </w:rPr>
              <w:t>должен</w:t>
            </w:r>
            <w:r>
              <w:rPr>
                <w:sz w:val="22"/>
                <w:szCs w:val="22"/>
              </w:rPr>
              <w:t xml:space="preserve"> быть менее </w:t>
            </w:r>
            <w:r w:rsidRPr="009D0188">
              <w:rPr>
                <w:sz w:val="22"/>
                <w:szCs w:val="22"/>
              </w:rPr>
              <w:t>1</w:t>
            </w:r>
            <w:r>
              <w:rPr>
                <w:sz w:val="22"/>
                <w:szCs w:val="22"/>
              </w:rPr>
              <w:t>)</w:t>
            </w:r>
          </w:p>
        </w:tc>
        <w:tc>
          <w:tcPr>
            <w:tcW w:w="4965" w:type="dxa"/>
            <w:tcBorders>
              <w:top w:val="single" w:sz="4" w:space="0" w:color="auto"/>
              <w:left w:val="single" w:sz="4" w:space="0" w:color="auto"/>
              <w:right w:val="single" w:sz="4" w:space="0" w:color="auto"/>
            </w:tcBorders>
          </w:tcPr>
          <w:p w:rsidR="00C903FB" w:rsidRDefault="00C903FB" w:rsidP="003B1239">
            <w:pPr>
              <w:jc w:val="both"/>
            </w:pPr>
            <w:r w:rsidRPr="007416B4">
              <w:rPr>
                <w:i/>
              </w:rPr>
              <w:t xml:space="preserve">Оценивается </w:t>
            </w:r>
            <w:r>
              <w:rPr>
                <w:i/>
              </w:rPr>
              <w:t>размер скидки от стоимости запасных частей и материалов по действующему на дату оказания услуги (выполнения работ) официальному прейскуранту Исполнителя</w:t>
            </w:r>
            <w:r>
              <w:rPr>
                <w:i/>
              </w:rPr>
              <w:t>.</w:t>
            </w:r>
          </w:p>
          <w:p w:rsidR="009D0188" w:rsidRPr="00A4788C" w:rsidRDefault="00137E5F" w:rsidP="003B1239">
            <w:pPr>
              <w:jc w:val="both"/>
            </w:pPr>
            <w:proofErr w:type="gramStart"/>
            <w:r>
              <w:t>К</w:t>
            </w:r>
            <w:r w:rsidRPr="00294617">
              <w:t>оэффициент снижения цены выражается в виде десятичной дроби (например, «0,98» или «0,9» и т.п.</w:t>
            </w:r>
            <w:proofErr w:type="gramEnd"/>
          </w:p>
        </w:tc>
      </w:tr>
    </w:tbl>
    <w:p w:rsidR="009D0188" w:rsidRDefault="009D0188"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итогового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Итоговый рейтинг заявки рассчитывается путем сложения рейтингов по каждому критерию оценки заявки, установленному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FE571E">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 xml:space="preserve">Присуждение каждой заявке порядкового номера по мере уменьшения степени выгодности содержащихся в ней условий исполнения </w:t>
      </w:r>
      <w:r w:rsidR="00E729A3">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137E5F" w:rsidRPr="00A4788C" w:rsidRDefault="00137E5F" w:rsidP="006A7C5D">
      <w:pPr>
        <w:ind w:firstLine="567"/>
        <w:jc w:val="both"/>
      </w:pPr>
    </w:p>
    <w:p w:rsidR="00F3039C" w:rsidRPr="00A4788C" w:rsidRDefault="00422BC0" w:rsidP="006A7C5D">
      <w:pPr>
        <w:jc w:val="both"/>
        <w:rPr>
          <w:b/>
        </w:rPr>
      </w:pPr>
      <w:bookmarkStart w:id="3" w:name="_Toc518119388"/>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DB383C" w:rsidRPr="00A4788C" w:rsidRDefault="00422BC0" w:rsidP="005D4F6F">
      <w:pPr>
        <w:keepNext/>
        <w:ind w:firstLine="567"/>
        <w:jc w:val="both"/>
      </w:pPr>
      <w:r w:rsidRPr="00A4788C">
        <w:t xml:space="preserve">3.1. </w:t>
      </w:r>
      <w:proofErr w:type="gramStart"/>
      <w:r w:rsidR="005D4F6F" w:rsidRPr="00137E5F">
        <w:t xml:space="preserve">Определение </w:t>
      </w:r>
      <w:r w:rsidR="005D4F6F">
        <w:t>ц</w:t>
      </w:r>
      <w:r w:rsidR="005D4F6F" w:rsidRPr="00AD116B">
        <w:t>ен</w:t>
      </w:r>
      <w:r w:rsidR="005D4F6F">
        <w:t>ы</w:t>
      </w:r>
      <w:r w:rsidR="005D4F6F" w:rsidRPr="00AD116B">
        <w:t xml:space="preserve"> </w:t>
      </w:r>
      <w:r w:rsidR="005D4F6F">
        <w:t xml:space="preserve">на оказание услуг </w:t>
      </w:r>
      <w:r w:rsidR="0081706A">
        <w:rPr>
          <w:iCs/>
        </w:rPr>
        <w:t xml:space="preserve">по </w:t>
      </w:r>
      <w:r w:rsidR="0081706A" w:rsidRPr="00B71B9A">
        <w:t>техническому обслуживанию</w:t>
      </w:r>
      <w:r w:rsidR="0081706A">
        <w:rPr>
          <w:iCs/>
        </w:rPr>
        <w:t xml:space="preserve"> и ремонтным работам по маркам автомобилей</w:t>
      </w:r>
      <w:r w:rsidR="005D4F6F">
        <w:t xml:space="preserve"> </w:t>
      </w:r>
      <w:r w:rsidR="005D4F6F" w:rsidRPr="00137E5F">
        <w:t xml:space="preserve">по критерию </w:t>
      </w:r>
      <w:r w:rsidR="0081706A" w:rsidRPr="007825DD">
        <w:rPr>
          <w:b/>
        </w:rPr>
        <w:t>«</w:t>
      </w:r>
      <w:r w:rsidR="0081706A">
        <w:rPr>
          <w:lang w:eastAsia="en-US"/>
        </w:rPr>
        <w:t>Коэффициент снижения цены на оказание услуг по техобслуживанию и ремонту автомобилей марки Ауди, Тойота</w:t>
      </w:r>
      <w:r w:rsidR="0081706A" w:rsidRPr="007A4C18">
        <w:rPr>
          <w:b/>
        </w:rPr>
        <w:t xml:space="preserve"> / </w:t>
      </w:r>
      <w:r w:rsidR="0081706A">
        <w:rPr>
          <w:lang w:eastAsia="en-US"/>
        </w:rPr>
        <w:t>Коэффициент снижения цены на оказание услуг по техобслуживанию и ремонту автомобилей марки Шкода</w:t>
      </w:r>
      <w:r w:rsidR="0081706A">
        <w:rPr>
          <w:b/>
        </w:rPr>
        <w:t xml:space="preserve"> /</w:t>
      </w:r>
      <w:r w:rsidR="0081706A" w:rsidRPr="009F224E">
        <w:t xml:space="preserve"> </w:t>
      </w:r>
      <w:r w:rsidR="0081706A" w:rsidRPr="007825DD">
        <w:rPr>
          <w:b/>
        </w:rPr>
        <w:t>«</w:t>
      </w:r>
      <w:r w:rsidR="0081706A">
        <w:rPr>
          <w:lang w:eastAsia="en-US"/>
        </w:rPr>
        <w:t>Коэффициент снижения цены на оказание услуг по техобслуживанию и ремонту автомобилей марки ВАЗ</w:t>
      </w:r>
      <w:r w:rsidR="0081706A">
        <w:t>»/</w:t>
      </w:r>
      <w:r w:rsidR="0081706A" w:rsidRPr="0081706A">
        <w:rPr>
          <w:b/>
        </w:rPr>
        <w:t xml:space="preserve"> </w:t>
      </w:r>
      <w:r w:rsidR="0081706A" w:rsidRPr="007825DD">
        <w:rPr>
          <w:b/>
        </w:rPr>
        <w:t>«</w:t>
      </w:r>
      <w:r w:rsidR="0081706A">
        <w:rPr>
          <w:lang w:eastAsia="en-US"/>
        </w:rPr>
        <w:t>Коэффициент снижения цены на</w:t>
      </w:r>
      <w:proofErr w:type="gramEnd"/>
      <w:r w:rsidR="0081706A">
        <w:rPr>
          <w:lang w:eastAsia="en-US"/>
        </w:rPr>
        <w:t xml:space="preserve"> </w:t>
      </w:r>
      <w:proofErr w:type="gramStart"/>
      <w:r w:rsidR="0081706A">
        <w:rPr>
          <w:lang w:eastAsia="en-US"/>
        </w:rPr>
        <w:t>оказание услуг по техобслуживанию и ремонту автомобилей марки ГАЗ, УАЗ</w:t>
      </w:r>
      <w:r w:rsidR="0081706A">
        <w:t>»/</w:t>
      </w:r>
      <w:r w:rsidR="0081706A" w:rsidRPr="0081706A">
        <w:rPr>
          <w:lang w:eastAsia="en-US"/>
        </w:rPr>
        <w:t xml:space="preserve"> </w:t>
      </w:r>
      <w:r w:rsidR="0081706A">
        <w:rPr>
          <w:lang w:eastAsia="en-US"/>
        </w:rPr>
        <w:t>Коэффициент снижения цены на оказание услуг по техобслуживанию и ремонту автомобилей марки Шевроле Нива»</w:t>
      </w:r>
      <w:r w:rsidR="005D4F6F" w:rsidRPr="00137E5F">
        <w:t xml:space="preserve">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roofErr w:type="gramEnd"/>
    </w:p>
    <w:p w:rsidR="00DB383C" w:rsidRPr="00A4788C" w:rsidRDefault="00DB383C" w:rsidP="00DB383C">
      <w:pPr>
        <w:pStyle w:val="ConsPlusNonformat"/>
        <w:widowControl/>
        <w:ind w:left="1134"/>
        <w:jc w:val="both"/>
        <w:rPr>
          <w:rFonts w:ascii="Times New Roman" w:hAnsi="Times New Roman" w:cs="Times New Roman"/>
          <w:sz w:val="24"/>
          <w:szCs w:val="24"/>
        </w:rPr>
      </w:pPr>
    </w:p>
    <w:p w:rsidR="002E14B9" w:rsidRDefault="002E14B9" w:rsidP="002E14B9">
      <w:pPr>
        <w:ind w:firstLine="459"/>
        <w:jc w:val="both"/>
        <w:rPr>
          <w:color w:val="000000" w:themeColor="text1"/>
        </w:rPr>
      </w:pPr>
      <w:proofErr w:type="gramStart"/>
      <w:r w:rsidRPr="00A4788C">
        <w:t>Рейтинг,</w:t>
      </w:r>
      <w:r>
        <w:t xml:space="preserve"> присуждаемый заявке по критериям</w:t>
      </w:r>
      <w:r w:rsidRPr="00A4788C">
        <w:t xml:space="preserve"> </w:t>
      </w:r>
      <w:r w:rsidR="0081706A" w:rsidRPr="007825DD">
        <w:rPr>
          <w:b/>
        </w:rPr>
        <w:t>«</w:t>
      </w:r>
      <w:r w:rsidR="0081706A">
        <w:rPr>
          <w:lang w:eastAsia="en-US"/>
        </w:rPr>
        <w:t>Коэффициент снижения цены на оказание услуг по техобслуживанию и ремонту автомобилей марки Ауди, Тойота</w:t>
      </w:r>
      <w:r w:rsidR="0081706A" w:rsidRPr="007A4C18">
        <w:rPr>
          <w:b/>
        </w:rPr>
        <w:t xml:space="preserve"> / </w:t>
      </w:r>
      <w:r w:rsidR="0081706A">
        <w:rPr>
          <w:lang w:eastAsia="en-US"/>
        </w:rPr>
        <w:t>Коэффициент снижения цены на оказание услуг по техобслуживанию и ремонту автомобилей марки Шкода</w:t>
      </w:r>
      <w:r w:rsidR="0081706A">
        <w:rPr>
          <w:b/>
        </w:rPr>
        <w:t xml:space="preserve"> /</w:t>
      </w:r>
      <w:r w:rsidR="0081706A" w:rsidRPr="009F224E">
        <w:t xml:space="preserve"> </w:t>
      </w:r>
      <w:r w:rsidR="0081706A" w:rsidRPr="007825DD">
        <w:rPr>
          <w:b/>
        </w:rPr>
        <w:t>«</w:t>
      </w:r>
      <w:r w:rsidR="0081706A">
        <w:rPr>
          <w:lang w:eastAsia="en-US"/>
        </w:rPr>
        <w:t>Коэффициент снижения цены на оказание услуг по техобслуживанию и ремонту автомобилей марки ВАЗ</w:t>
      </w:r>
      <w:r w:rsidR="0081706A">
        <w:t>»/</w:t>
      </w:r>
      <w:r w:rsidR="0081706A" w:rsidRPr="0081706A">
        <w:rPr>
          <w:b/>
        </w:rPr>
        <w:t xml:space="preserve"> </w:t>
      </w:r>
      <w:r w:rsidR="0081706A" w:rsidRPr="007825DD">
        <w:rPr>
          <w:b/>
        </w:rPr>
        <w:t>«</w:t>
      </w:r>
      <w:r w:rsidR="0081706A">
        <w:rPr>
          <w:lang w:eastAsia="en-US"/>
        </w:rPr>
        <w:t>Коэффициент снижения цены на оказание услуг по техобслуживанию и ремонту автомобилей марки ГАЗ, УАЗ</w:t>
      </w:r>
      <w:r w:rsidR="0081706A">
        <w:t>»/</w:t>
      </w:r>
      <w:r w:rsidR="0081706A" w:rsidRPr="0081706A">
        <w:rPr>
          <w:lang w:eastAsia="en-US"/>
        </w:rPr>
        <w:t xml:space="preserve"> </w:t>
      </w:r>
      <w:r w:rsidR="0081706A">
        <w:rPr>
          <w:lang w:eastAsia="en-US"/>
        </w:rPr>
        <w:t>Коэффициент</w:t>
      </w:r>
      <w:proofErr w:type="gramEnd"/>
      <w:r w:rsidR="0081706A">
        <w:rPr>
          <w:lang w:eastAsia="en-US"/>
        </w:rPr>
        <w:t xml:space="preserve"> снижения цены на оказание услуг по техобслуживанию и ремонту автомобилей марки Шевроле Нива»</w:t>
      </w:r>
      <w:r w:rsidRPr="00A4788C">
        <w:t>, определяется по формуле:</w:t>
      </w:r>
    </w:p>
    <w:p w:rsidR="002E14B9" w:rsidRDefault="002E14B9" w:rsidP="002E14B9">
      <w:pPr>
        <w:ind w:firstLine="459"/>
        <w:jc w:val="both"/>
        <w:rPr>
          <w:color w:val="000000" w:themeColor="text1"/>
        </w:rPr>
      </w:pPr>
      <w:proofErr w:type="spellStart"/>
      <w:r w:rsidRPr="00F32C8B">
        <w:t>R</w:t>
      </w:r>
      <w:proofErr w:type="gramStart"/>
      <w:r w:rsidRPr="00F32C8B">
        <w:t>ц</w:t>
      </w:r>
      <w:proofErr w:type="gramEnd"/>
      <w:r w:rsidRPr="00F32C8B">
        <w:t>i</w:t>
      </w:r>
      <w:proofErr w:type="spellEnd"/>
      <w:r w:rsidRPr="00F32C8B">
        <w:t xml:space="preserve"> = </w:t>
      </w:r>
      <w:proofErr w:type="spellStart"/>
      <w:r w:rsidRPr="00F32C8B">
        <w:t>Цmin</w:t>
      </w:r>
      <w:proofErr w:type="spellEnd"/>
      <w:r w:rsidRPr="00F32C8B">
        <w:t xml:space="preserve">/Цi×100, где </w:t>
      </w:r>
      <w:proofErr w:type="spellStart"/>
      <w:r w:rsidRPr="00F32C8B">
        <w:t>Цi</w:t>
      </w:r>
      <w:proofErr w:type="spellEnd"/>
      <w:r w:rsidRPr="00F32C8B">
        <w:t xml:space="preserve"> – предложение о коэффициенте </w:t>
      </w:r>
      <w:r>
        <w:t>снижения ц</w:t>
      </w:r>
      <w:r w:rsidRPr="00AD116B">
        <w:t>ен</w:t>
      </w:r>
      <w:r>
        <w:t>ы</w:t>
      </w:r>
      <w:r w:rsidRPr="00AD116B">
        <w:t xml:space="preserve"> </w:t>
      </w:r>
      <w:r>
        <w:t xml:space="preserve">на оказание услуг по </w:t>
      </w:r>
      <w:r w:rsidR="0081706A">
        <w:t>ТО и</w:t>
      </w:r>
      <w:r>
        <w:t xml:space="preserve"> ремонту</w:t>
      </w:r>
      <w:r w:rsidR="0081706A">
        <w:t xml:space="preserve"> автомобилей</w:t>
      </w:r>
      <w:r w:rsidRPr="00F32C8B">
        <w:rPr>
          <w:color w:val="000000" w:themeColor="text1"/>
        </w:rPr>
        <w:t xml:space="preserve"> </w:t>
      </w:r>
      <w:r w:rsidRPr="00F32C8B">
        <w:t>i-</w:t>
      </w:r>
      <w:proofErr w:type="spellStart"/>
      <w:r w:rsidRPr="00F32C8B">
        <w:t>го</w:t>
      </w:r>
      <w:proofErr w:type="spellEnd"/>
      <w:r w:rsidRPr="00F32C8B">
        <w:t xml:space="preserve"> участника процедуры закупки. </w:t>
      </w:r>
      <w:proofErr w:type="gramStart"/>
      <w:r w:rsidRPr="00F32C8B">
        <w:t>Ц</w:t>
      </w:r>
      <w:proofErr w:type="gramEnd"/>
      <w:r w:rsidRPr="00F32C8B">
        <w:t>(1)</w:t>
      </w:r>
      <w:proofErr w:type="spellStart"/>
      <w:r w:rsidRPr="00F32C8B">
        <w:t>min</w:t>
      </w:r>
      <w:proofErr w:type="spellEnd"/>
      <w:r w:rsidRPr="00F32C8B">
        <w:t xml:space="preserve">- минимальное предложение об коэффициенте </w:t>
      </w:r>
      <w:r>
        <w:t>снижения ц</w:t>
      </w:r>
      <w:r w:rsidRPr="00AD116B">
        <w:t>ен</w:t>
      </w:r>
      <w:r>
        <w:t>ы</w:t>
      </w:r>
      <w:r w:rsidRPr="00AD116B">
        <w:t xml:space="preserve"> </w:t>
      </w:r>
      <w:r>
        <w:t xml:space="preserve">на оказание услуг </w:t>
      </w:r>
      <w:r w:rsidR="0081706A">
        <w:t>по ТО и ремонту автомобилей</w:t>
      </w:r>
      <w:r w:rsidRPr="00F32C8B">
        <w:rPr>
          <w:color w:val="000000" w:themeColor="text1"/>
        </w:rPr>
        <w:t xml:space="preserve"> </w:t>
      </w:r>
      <w:r w:rsidRPr="00F32C8B">
        <w:t>из всех представленных участниками в заявках</w:t>
      </w:r>
      <w:r w:rsidR="0081706A">
        <w:t>.</w:t>
      </w:r>
    </w:p>
    <w:p w:rsidR="002E14B9" w:rsidRPr="00137E5F" w:rsidRDefault="002E14B9" w:rsidP="002E14B9">
      <w:pPr>
        <w:ind w:firstLine="459"/>
        <w:jc w:val="both"/>
      </w:pPr>
    </w:p>
    <w:p w:rsidR="002E14B9" w:rsidRPr="00137E5F" w:rsidRDefault="002E14B9" w:rsidP="002E14B9">
      <w:pPr>
        <w:pStyle w:val="rvps9"/>
        <w:ind w:firstLine="459"/>
      </w:pPr>
      <w:r w:rsidRPr="00137E5F">
        <w:t xml:space="preserve">При его использовании, цена </w:t>
      </w:r>
      <w:r>
        <w:t xml:space="preserve">на оказание услуг </w:t>
      </w:r>
      <w:r w:rsidR="0081706A">
        <w:t>по ТО и ремонту автомобилей</w:t>
      </w:r>
      <w:r w:rsidRPr="00137E5F">
        <w:t xml:space="preserve"> определяется путём произведения </w:t>
      </w:r>
      <w:r>
        <w:t>начальной (максимальной) ц</w:t>
      </w:r>
      <w:r w:rsidRPr="00AD116B">
        <w:t>ен</w:t>
      </w:r>
      <w:r>
        <w:t>ы</w:t>
      </w:r>
      <w:r w:rsidRPr="00AD116B">
        <w:t xml:space="preserve"> </w:t>
      </w:r>
      <w:r>
        <w:t xml:space="preserve">на оказание услуг </w:t>
      </w:r>
      <w:r w:rsidR="0081706A">
        <w:t>по ТО и ремонту автомобилей</w:t>
      </w:r>
      <w:r w:rsidRPr="00137E5F">
        <w:t>, указанной в Документации</w:t>
      </w:r>
      <w:r>
        <w:t xml:space="preserve"> (Приложение №1</w:t>
      </w:r>
      <w:r w:rsidR="0081706A">
        <w:t xml:space="preserve"> </w:t>
      </w:r>
      <w:r>
        <w:t>Техническое задание)</w:t>
      </w:r>
      <w:r w:rsidRPr="00137E5F">
        <w:t>, на коэффициент снижения, предложенный участником.</w:t>
      </w:r>
    </w:p>
    <w:p w:rsidR="002E14B9" w:rsidRDefault="002E14B9" w:rsidP="002E14B9">
      <w:pPr>
        <w:ind w:firstLine="459"/>
        <w:jc w:val="both"/>
      </w:pPr>
    </w:p>
    <w:p w:rsidR="00DB383C" w:rsidRDefault="002E14B9" w:rsidP="002E14B9">
      <w:pPr>
        <w:ind w:firstLine="567"/>
        <w:jc w:val="both"/>
      </w:pPr>
      <w:proofErr w:type="gramStart"/>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t>критерию</w:t>
      </w:r>
      <w:r w:rsidRPr="00A4788C">
        <w:t xml:space="preserve"> </w:t>
      </w:r>
      <w:r w:rsidR="0081706A" w:rsidRPr="007825DD">
        <w:rPr>
          <w:b/>
        </w:rPr>
        <w:t>«</w:t>
      </w:r>
      <w:r w:rsidR="0081706A">
        <w:rPr>
          <w:lang w:eastAsia="en-US"/>
        </w:rPr>
        <w:t>Коэффициент снижения цены на оказание услуг по техобслуживанию и ремонту автомобилей марки Ауди, Тойота</w:t>
      </w:r>
      <w:r w:rsidR="0081706A" w:rsidRPr="007A4C18">
        <w:rPr>
          <w:b/>
        </w:rPr>
        <w:t xml:space="preserve"> / </w:t>
      </w:r>
      <w:r w:rsidR="0081706A">
        <w:rPr>
          <w:lang w:eastAsia="en-US"/>
        </w:rPr>
        <w:t>Коэффициент снижения цены на оказание услуг по техобслуживанию и ремонту автомобилей марки Шкода</w:t>
      </w:r>
      <w:r w:rsidR="0081706A">
        <w:rPr>
          <w:b/>
        </w:rPr>
        <w:t xml:space="preserve"> /</w:t>
      </w:r>
      <w:r w:rsidR="0081706A" w:rsidRPr="009F224E">
        <w:t xml:space="preserve"> </w:t>
      </w:r>
      <w:r w:rsidR="0081706A" w:rsidRPr="007825DD">
        <w:rPr>
          <w:b/>
        </w:rPr>
        <w:t>«</w:t>
      </w:r>
      <w:r w:rsidR="0081706A">
        <w:rPr>
          <w:lang w:eastAsia="en-US"/>
        </w:rPr>
        <w:t>Коэффициент снижения цены на оказание услуг по техобслуживанию и ремонту автомобилей марки ВАЗ</w:t>
      </w:r>
      <w:r w:rsidR="0081706A">
        <w:t>»/</w:t>
      </w:r>
      <w:r w:rsidR="0081706A" w:rsidRPr="0081706A">
        <w:rPr>
          <w:b/>
        </w:rPr>
        <w:t xml:space="preserve"> </w:t>
      </w:r>
      <w:r w:rsidR="0081706A" w:rsidRPr="007825DD">
        <w:rPr>
          <w:b/>
        </w:rPr>
        <w:t>«</w:t>
      </w:r>
      <w:r w:rsidR="0081706A">
        <w:rPr>
          <w:lang w:eastAsia="en-US"/>
        </w:rPr>
        <w:t>Коэффициент снижения цены</w:t>
      </w:r>
      <w:proofErr w:type="gramEnd"/>
      <w:r w:rsidR="0081706A">
        <w:rPr>
          <w:lang w:eastAsia="en-US"/>
        </w:rPr>
        <w:t xml:space="preserve"> на оказание услуг по техобслуживанию и ремонту автомобилей марки ГАЗ, УАЗ</w:t>
      </w:r>
      <w:r w:rsidR="0081706A">
        <w:t>»/</w:t>
      </w:r>
      <w:r w:rsidR="0081706A" w:rsidRPr="0081706A">
        <w:rPr>
          <w:lang w:eastAsia="en-US"/>
        </w:rPr>
        <w:t xml:space="preserve"> </w:t>
      </w:r>
      <w:r w:rsidR="0081706A">
        <w:rPr>
          <w:lang w:eastAsia="en-US"/>
        </w:rPr>
        <w:t>Коэффициент снижения цены на оказание услуг по техобслуживанию и ремонту автомобилей марки Шевроле Нива»</w:t>
      </w:r>
      <w:r w:rsidRPr="00A4788C">
        <w:t>, умножается на соответствующую указанному критерию значимость.</w:t>
      </w:r>
    </w:p>
    <w:p w:rsidR="00F67FB2" w:rsidRDefault="00F67FB2" w:rsidP="00F67FB2">
      <w:pPr>
        <w:ind w:firstLine="567"/>
        <w:jc w:val="both"/>
      </w:pPr>
    </w:p>
    <w:p w:rsidR="009D0188" w:rsidRDefault="00137E5F" w:rsidP="009D0188">
      <w:pPr>
        <w:ind w:firstLine="459"/>
        <w:jc w:val="both"/>
        <w:rPr>
          <w:color w:val="000000" w:themeColor="text1"/>
        </w:rPr>
      </w:pPr>
      <w:r w:rsidRPr="00137E5F">
        <w:t xml:space="preserve">3.2. </w:t>
      </w:r>
      <w:proofErr w:type="gramStart"/>
      <w:r w:rsidR="009D0188" w:rsidRPr="00137E5F">
        <w:t xml:space="preserve">Определение цены единицы товара (работы, услуги) </w:t>
      </w:r>
      <w:r w:rsidRPr="00137E5F">
        <w:t xml:space="preserve">по критерию </w:t>
      </w:r>
      <w:r w:rsidRPr="0081706A">
        <w:rPr>
          <w:b/>
        </w:rPr>
        <w:t>«</w:t>
      </w:r>
      <w:r w:rsidR="0081706A" w:rsidRPr="0081706A">
        <w:rPr>
          <w:b/>
          <w:lang w:eastAsia="en-US"/>
        </w:rPr>
        <w:t>Коэффициент снижения цены запасных частей (скидка) от цены в официальном Прейскуранте на запасные части</w:t>
      </w:r>
      <w:r w:rsidRPr="0081706A">
        <w:rPr>
          <w:b/>
        </w:rPr>
        <w:t>»</w:t>
      </w:r>
      <w:r w:rsidRPr="00137E5F">
        <w:t xml:space="preserve"> </w:t>
      </w:r>
      <w:r w:rsidR="009D0188" w:rsidRPr="00137E5F">
        <w:t>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roofErr w:type="gramEnd"/>
      <w:r w:rsidR="009D0188" w:rsidRPr="00137E5F">
        <w:t xml:space="preserve"> </w:t>
      </w:r>
      <w:r w:rsidRPr="00F32C8B">
        <w:rPr>
          <w:color w:val="000000" w:themeColor="text1"/>
        </w:rPr>
        <w:t>Коэффициент снижения цены применяется единым ко всем позициям</w:t>
      </w:r>
      <w:r>
        <w:rPr>
          <w:color w:val="000000" w:themeColor="text1"/>
        </w:rPr>
        <w:t xml:space="preserve"> </w:t>
      </w:r>
      <w:r w:rsidR="001814C5">
        <w:t>Прейскуранта</w:t>
      </w:r>
      <w:r w:rsidR="0081706A">
        <w:t xml:space="preserve"> запасных частей Исполнителя</w:t>
      </w:r>
      <w:r>
        <w:rPr>
          <w:color w:val="000000" w:themeColor="text1"/>
        </w:rPr>
        <w:t>.</w:t>
      </w:r>
    </w:p>
    <w:p w:rsidR="00137E5F" w:rsidRDefault="00137E5F" w:rsidP="009D0188">
      <w:pPr>
        <w:ind w:firstLine="459"/>
        <w:jc w:val="both"/>
        <w:rPr>
          <w:color w:val="000000" w:themeColor="text1"/>
        </w:rPr>
      </w:pPr>
    </w:p>
    <w:p w:rsidR="00137E5F" w:rsidRDefault="00137E5F" w:rsidP="009D0188">
      <w:pPr>
        <w:ind w:firstLine="459"/>
        <w:jc w:val="both"/>
        <w:rPr>
          <w:color w:val="000000" w:themeColor="text1"/>
        </w:rPr>
      </w:pPr>
      <w:r w:rsidRPr="00A4788C">
        <w:lastRenderedPageBreak/>
        <w:t>Рейтинг,</w:t>
      </w:r>
      <w:r>
        <w:t xml:space="preserve"> присуждаемый заявке по критериям</w:t>
      </w:r>
      <w:r w:rsidRPr="00A4788C">
        <w:t xml:space="preserve"> </w:t>
      </w:r>
      <w:r w:rsidR="0081706A" w:rsidRPr="0081706A">
        <w:rPr>
          <w:b/>
        </w:rPr>
        <w:t>«</w:t>
      </w:r>
      <w:r w:rsidR="0081706A" w:rsidRPr="0081706A">
        <w:rPr>
          <w:b/>
          <w:lang w:eastAsia="en-US"/>
        </w:rPr>
        <w:t>Коэффициент снижения цены запасных частей (скидка) от цены в официальном Прейскуранте на запасные части</w:t>
      </w:r>
      <w:r w:rsidR="0081706A" w:rsidRPr="0081706A">
        <w:rPr>
          <w:b/>
        </w:rPr>
        <w:t>»</w:t>
      </w:r>
      <w:r w:rsidRPr="00A4788C">
        <w:t>, определяется по формуле:</w:t>
      </w:r>
    </w:p>
    <w:p w:rsidR="00137E5F" w:rsidRDefault="00137E5F" w:rsidP="009D0188">
      <w:pPr>
        <w:ind w:firstLine="459"/>
        <w:jc w:val="both"/>
        <w:rPr>
          <w:color w:val="000000" w:themeColor="text1"/>
        </w:rPr>
      </w:pPr>
      <w:proofErr w:type="spellStart"/>
      <w:r w:rsidRPr="00F32C8B">
        <w:t>Rцi</w:t>
      </w:r>
      <w:proofErr w:type="spellEnd"/>
      <w:r w:rsidRPr="00F32C8B">
        <w:t xml:space="preserve"> = </w:t>
      </w:r>
      <w:proofErr w:type="spellStart"/>
      <w:r w:rsidRPr="00F32C8B">
        <w:t>Цmin</w:t>
      </w:r>
      <w:proofErr w:type="spellEnd"/>
      <w:r w:rsidRPr="00F32C8B">
        <w:t xml:space="preserve">/Цi×100, где </w:t>
      </w:r>
      <w:proofErr w:type="spellStart"/>
      <w:r w:rsidRPr="00F32C8B">
        <w:t>Цi</w:t>
      </w:r>
      <w:proofErr w:type="spellEnd"/>
      <w:r w:rsidRPr="00F32C8B">
        <w:t xml:space="preserve"> – предложение о коэффициенте снижения цены</w:t>
      </w:r>
      <w:r w:rsidRPr="00F32C8B">
        <w:rPr>
          <w:color w:val="000000" w:themeColor="text1"/>
        </w:rPr>
        <w:t xml:space="preserve"> </w:t>
      </w:r>
      <w:r w:rsidR="0081706A" w:rsidRPr="0081706A">
        <w:rPr>
          <w:b/>
          <w:lang w:eastAsia="en-US"/>
        </w:rPr>
        <w:t>запасных частей (скидка) от цены в официальном Прейскуранте на запасные части</w:t>
      </w:r>
      <w:r w:rsidRPr="00F32C8B">
        <w:rPr>
          <w:color w:val="000000" w:themeColor="text1"/>
        </w:rPr>
        <w:t xml:space="preserve"> </w:t>
      </w:r>
      <w:r w:rsidRPr="00F32C8B">
        <w:t>i</w:t>
      </w:r>
      <w:r w:rsidR="00122600">
        <w:t>-</w:t>
      </w:r>
      <w:proofErr w:type="spellStart"/>
      <w:r w:rsidR="00122600">
        <w:t>го</w:t>
      </w:r>
      <w:proofErr w:type="spellEnd"/>
      <w:r w:rsidR="00122600">
        <w:t xml:space="preserve"> участника процедуры закупки,</w:t>
      </w:r>
      <w:r w:rsidRPr="00F32C8B">
        <w:t xml:space="preserve"> </w:t>
      </w:r>
      <w:proofErr w:type="gramStart"/>
      <w:r w:rsidRPr="00F32C8B">
        <w:t>Ц</w:t>
      </w:r>
      <w:proofErr w:type="gramEnd"/>
      <w:r w:rsidRPr="00F32C8B">
        <w:t>(1)</w:t>
      </w:r>
      <w:proofErr w:type="spellStart"/>
      <w:r w:rsidRPr="00F32C8B">
        <w:t>min</w:t>
      </w:r>
      <w:proofErr w:type="spellEnd"/>
      <w:r w:rsidRPr="00F32C8B">
        <w:t xml:space="preserve">- минимальное предложение об коэффициенте снижения </w:t>
      </w:r>
      <w:r w:rsidRPr="00F32C8B">
        <w:rPr>
          <w:color w:val="000000" w:themeColor="text1"/>
        </w:rPr>
        <w:t xml:space="preserve">цены </w:t>
      </w:r>
      <w:r w:rsidR="0081706A" w:rsidRPr="0081706A">
        <w:rPr>
          <w:b/>
          <w:lang w:eastAsia="en-US"/>
        </w:rPr>
        <w:t>запасных частей (скидка) от цены в официальном Прейскуранте на запасные части</w:t>
      </w:r>
      <w:r w:rsidRPr="00F32C8B">
        <w:rPr>
          <w:color w:val="000000" w:themeColor="text1"/>
        </w:rPr>
        <w:t xml:space="preserve"> </w:t>
      </w:r>
      <w:r w:rsidRPr="00F32C8B">
        <w:t>из всех представленных участниками в заявках</w:t>
      </w:r>
      <w:r w:rsidR="00122600">
        <w:t>.</w:t>
      </w:r>
    </w:p>
    <w:p w:rsidR="00137E5F" w:rsidRPr="00137E5F" w:rsidRDefault="00137E5F" w:rsidP="009D0188">
      <w:pPr>
        <w:ind w:firstLine="459"/>
        <w:jc w:val="both"/>
      </w:pPr>
    </w:p>
    <w:p w:rsidR="00137E5F" w:rsidRDefault="00137E5F" w:rsidP="009D0188">
      <w:pPr>
        <w:ind w:firstLine="459"/>
        <w:jc w:val="both"/>
      </w:pPr>
    </w:p>
    <w:p w:rsidR="00137E5F" w:rsidRDefault="00137E5F" w:rsidP="00137E5F">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t>критерию</w:t>
      </w:r>
      <w:r w:rsidRPr="00A4788C">
        <w:t xml:space="preserve"> </w:t>
      </w:r>
      <w:r w:rsidR="0081706A" w:rsidRPr="0081706A">
        <w:rPr>
          <w:b/>
        </w:rPr>
        <w:t>«</w:t>
      </w:r>
      <w:r w:rsidR="0081706A" w:rsidRPr="0081706A">
        <w:rPr>
          <w:b/>
          <w:lang w:eastAsia="en-US"/>
        </w:rPr>
        <w:t>Коэффициент снижения цены запасных частей (скидка) от цены в официальном Прейскуранте на запасные части</w:t>
      </w:r>
      <w:r w:rsidR="0081706A" w:rsidRPr="0081706A">
        <w:rPr>
          <w:b/>
        </w:rPr>
        <w:t>»</w:t>
      </w:r>
      <w:r w:rsidRPr="00A4788C">
        <w:t>, умножается на соответствующую указанному критерию значимость.</w:t>
      </w:r>
    </w:p>
    <w:p w:rsidR="00137E5F" w:rsidRDefault="00137E5F" w:rsidP="00137E5F">
      <w:pPr>
        <w:ind w:firstLine="567"/>
        <w:jc w:val="both"/>
      </w:pPr>
    </w:p>
    <w:p w:rsidR="00137E5F" w:rsidRDefault="00137E5F" w:rsidP="00137E5F">
      <w:pPr>
        <w:ind w:firstLine="567"/>
        <w:jc w:val="both"/>
        <w:rPr>
          <w:color w:val="000000"/>
        </w:rPr>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r w:rsidR="00122600">
        <w:rPr>
          <w:color w:val="000000"/>
        </w:rPr>
        <w:t>.</w:t>
      </w:r>
    </w:p>
    <w:p w:rsidR="00122600" w:rsidRDefault="00122600" w:rsidP="00137E5F">
      <w:pPr>
        <w:ind w:firstLine="567"/>
        <w:jc w:val="both"/>
      </w:pPr>
    </w:p>
    <w:p w:rsidR="00122600" w:rsidRDefault="00122600" w:rsidP="00137E5F">
      <w:pPr>
        <w:ind w:firstLine="567"/>
        <w:jc w:val="both"/>
      </w:pPr>
      <w:r w:rsidRPr="00E13B6C">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средний </w:t>
      </w:r>
      <w:r w:rsidRPr="00E13B6C">
        <w:rPr>
          <w:color w:val="000000" w:themeColor="text1"/>
        </w:rPr>
        <w:t>коэффициент снижения цены</w:t>
      </w:r>
      <w:r w:rsidR="00E13B6C" w:rsidRPr="00E13B6C">
        <w:rPr>
          <w:color w:val="000000" w:themeColor="text1"/>
        </w:rPr>
        <w:t>,</w:t>
      </w:r>
      <w:r w:rsidRPr="00E13B6C">
        <w:rPr>
          <w:color w:val="000000" w:themeColor="text1"/>
        </w:rPr>
        <w:t xml:space="preserve"> </w:t>
      </w:r>
      <w:r w:rsidR="00E13B6C" w:rsidRPr="00E13B6C">
        <w:rPr>
          <w:color w:val="000000" w:themeColor="text1"/>
        </w:rPr>
        <w:t xml:space="preserve">предложенный победителем и </w:t>
      </w:r>
      <w:r w:rsidRPr="00E13B6C">
        <w:t>определяемый по формуле:</w:t>
      </w:r>
    </w:p>
    <w:p w:rsidR="00122600" w:rsidRDefault="00122600" w:rsidP="00137E5F">
      <w:pPr>
        <w:ind w:firstLine="567"/>
        <w:jc w:val="both"/>
      </w:pPr>
      <w:r>
        <w:t xml:space="preserve">Средний коэффициент снижения цены </w:t>
      </w:r>
      <w:r>
        <w:rPr>
          <w:sz w:val="20"/>
          <w:szCs w:val="20"/>
        </w:rPr>
        <w:t xml:space="preserve"> = </w:t>
      </w:r>
      <w:r w:rsidRPr="00122600">
        <w:t xml:space="preserve">сумма всех коэффициентов снижения цены (по каждому </w:t>
      </w:r>
      <w:r w:rsidRPr="00122600">
        <w:rPr>
          <w:bCs/>
        </w:rPr>
        <w:t>критерию</w:t>
      </w:r>
      <w:r>
        <w:rPr>
          <w:bCs/>
        </w:rPr>
        <w:t xml:space="preserve"> оценки </w:t>
      </w:r>
      <w:r w:rsidRPr="00122600">
        <w:rPr>
          <w:bCs/>
        </w:rPr>
        <w:t xml:space="preserve">заявок на участие в </w:t>
      </w:r>
      <w:r w:rsidRPr="00122600">
        <w:t xml:space="preserve">запросе </w:t>
      </w:r>
      <w:r w:rsidR="0081706A">
        <w:t>предложений</w:t>
      </w:r>
      <w:r w:rsidRPr="00122600">
        <w:t xml:space="preserve"> отдельно)  </w:t>
      </w:r>
      <w:r w:rsidRPr="00F32C8B">
        <w:t>×</w:t>
      </w:r>
      <w:r w:rsidRPr="00122600">
        <w:t xml:space="preserve"> значимость критерия в процентах</w:t>
      </w:r>
      <w:r>
        <w:t>.</w:t>
      </w:r>
    </w:p>
    <w:p w:rsidR="00122600" w:rsidRDefault="00122600" w:rsidP="00137E5F">
      <w:pPr>
        <w:ind w:firstLine="567"/>
        <w:jc w:val="both"/>
      </w:pPr>
    </w:p>
    <w:p w:rsidR="00122600" w:rsidRDefault="00E13B6C" w:rsidP="00137E5F">
      <w:pPr>
        <w:ind w:firstLine="567"/>
        <w:jc w:val="both"/>
      </w:pPr>
      <w:proofErr w:type="spellStart"/>
      <w:r w:rsidRPr="00E13B6C">
        <w:rPr>
          <w:sz w:val="28"/>
          <w:szCs w:val="28"/>
        </w:rPr>
        <w:t>К</w:t>
      </w:r>
      <w:r w:rsidRPr="00E13B6C">
        <w:rPr>
          <w:sz w:val="20"/>
          <w:szCs w:val="20"/>
        </w:rPr>
        <w:t>ср</w:t>
      </w:r>
      <w:proofErr w:type="spellEnd"/>
      <w:r>
        <w:t xml:space="preserve">. = </w:t>
      </w:r>
      <w:r w:rsidRPr="00E13B6C">
        <w:rPr>
          <w:sz w:val="28"/>
          <w:szCs w:val="28"/>
        </w:rPr>
        <w:t>К</w:t>
      </w:r>
      <w:proofErr w:type="gramStart"/>
      <w:r w:rsidRPr="00E13B6C">
        <w:rPr>
          <w:sz w:val="16"/>
          <w:szCs w:val="16"/>
        </w:rPr>
        <w:t>1</w:t>
      </w:r>
      <w:proofErr w:type="gramEnd"/>
      <w:r>
        <w:t>*</w:t>
      </w:r>
      <w:r w:rsidR="0081706A">
        <w:t>10</w:t>
      </w:r>
      <w:r>
        <w:t>%+</w:t>
      </w:r>
      <w:r w:rsidRPr="00E13B6C">
        <w:rPr>
          <w:sz w:val="28"/>
          <w:szCs w:val="28"/>
        </w:rPr>
        <w:t>К</w:t>
      </w:r>
      <w:r w:rsidRPr="00E13B6C">
        <w:rPr>
          <w:sz w:val="16"/>
          <w:szCs w:val="16"/>
        </w:rPr>
        <w:t>2</w:t>
      </w:r>
      <w:r>
        <w:t>*1</w:t>
      </w:r>
      <w:r w:rsidR="0081706A">
        <w:t>5</w:t>
      </w:r>
      <w:r>
        <w:t>%+</w:t>
      </w:r>
      <w:r w:rsidRPr="00E13B6C">
        <w:rPr>
          <w:sz w:val="28"/>
          <w:szCs w:val="28"/>
        </w:rPr>
        <w:t>К</w:t>
      </w:r>
      <w:r w:rsidRPr="00E13B6C">
        <w:rPr>
          <w:sz w:val="16"/>
          <w:szCs w:val="16"/>
        </w:rPr>
        <w:t>3</w:t>
      </w:r>
      <w:r>
        <w:t>*</w:t>
      </w:r>
      <w:r w:rsidR="0081706A">
        <w:t>1</w:t>
      </w:r>
      <w:r>
        <w:t>5%+</w:t>
      </w:r>
      <w:r w:rsidRPr="00E13B6C">
        <w:rPr>
          <w:sz w:val="28"/>
          <w:szCs w:val="28"/>
        </w:rPr>
        <w:t>К</w:t>
      </w:r>
      <w:r w:rsidRPr="00E13B6C">
        <w:rPr>
          <w:sz w:val="16"/>
          <w:szCs w:val="16"/>
        </w:rPr>
        <w:t>4</w:t>
      </w:r>
      <w:r>
        <w:t>*</w:t>
      </w:r>
      <w:r w:rsidR="0081706A">
        <w:t>3</w:t>
      </w:r>
      <w:r>
        <w:t>0%</w:t>
      </w:r>
      <w:r w:rsidR="0081706A">
        <w:t>+</w:t>
      </w:r>
      <w:r w:rsidR="0081706A" w:rsidRPr="0081706A">
        <w:rPr>
          <w:sz w:val="28"/>
          <w:szCs w:val="28"/>
        </w:rPr>
        <w:t xml:space="preserve"> </w:t>
      </w:r>
      <w:r w:rsidR="0081706A" w:rsidRPr="00E13B6C">
        <w:rPr>
          <w:sz w:val="28"/>
          <w:szCs w:val="28"/>
        </w:rPr>
        <w:t>К</w:t>
      </w:r>
      <w:r w:rsidR="0081706A">
        <w:rPr>
          <w:sz w:val="16"/>
          <w:szCs w:val="16"/>
        </w:rPr>
        <w:t>5</w:t>
      </w:r>
      <w:r w:rsidR="0081706A">
        <w:t>*15%+</w:t>
      </w:r>
      <w:r w:rsidR="0081706A" w:rsidRPr="0081706A">
        <w:rPr>
          <w:sz w:val="28"/>
          <w:szCs w:val="28"/>
        </w:rPr>
        <w:t xml:space="preserve"> </w:t>
      </w:r>
      <w:r w:rsidR="0081706A" w:rsidRPr="00E13B6C">
        <w:rPr>
          <w:sz w:val="28"/>
          <w:szCs w:val="28"/>
        </w:rPr>
        <w:t>К</w:t>
      </w:r>
      <w:r w:rsidR="0081706A">
        <w:rPr>
          <w:sz w:val="16"/>
          <w:szCs w:val="16"/>
        </w:rPr>
        <w:t>6</w:t>
      </w:r>
      <w:r w:rsidR="0081706A">
        <w:t>*15%</w:t>
      </w:r>
      <w:r>
        <w:t>, где:</w:t>
      </w:r>
    </w:p>
    <w:p w:rsidR="00E13B6C" w:rsidRDefault="00E13B6C" w:rsidP="00137E5F">
      <w:pPr>
        <w:ind w:firstLine="567"/>
        <w:jc w:val="both"/>
      </w:pPr>
    </w:p>
    <w:p w:rsidR="00E13B6C" w:rsidRDefault="00E13B6C" w:rsidP="00137E5F">
      <w:pPr>
        <w:ind w:firstLine="567"/>
        <w:jc w:val="both"/>
      </w:pPr>
      <w:r w:rsidRPr="00E13B6C">
        <w:rPr>
          <w:sz w:val="28"/>
          <w:szCs w:val="28"/>
        </w:rPr>
        <w:t>К</w:t>
      </w:r>
      <w:proofErr w:type="gramStart"/>
      <w:r w:rsidRPr="00E13B6C">
        <w:rPr>
          <w:sz w:val="16"/>
          <w:szCs w:val="16"/>
        </w:rPr>
        <w:t>1</w:t>
      </w:r>
      <w:proofErr w:type="gramEnd"/>
      <w:r w:rsidRPr="00E13B6C">
        <w:rPr>
          <w:sz w:val="28"/>
          <w:szCs w:val="28"/>
        </w:rPr>
        <w:t>, К</w:t>
      </w:r>
      <w:r w:rsidRPr="00E13B6C">
        <w:rPr>
          <w:sz w:val="16"/>
          <w:szCs w:val="16"/>
        </w:rPr>
        <w:t>2</w:t>
      </w:r>
      <w:r w:rsidRPr="00E13B6C">
        <w:rPr>
          <w:sz w:val="28"/>
          <w:szCs w:val="28"/>
        </w:rPr>
        <w:t>, К</w:t>
      </w:r>
      <w:r w:rsidRPr="00E13B6C">
        <w:rPr>
          <w:sz w:val="16"/>
          <w:szCs w:val="16"/>
        </w:rPr>
        <w:t>3</w:t>
      </w:r>
      <w:r w:rsidR="0081706A">
        <w:rPr>
          <w:sz w:val="16"/>
          <w:szCs w:val="16"/>
        </w:rPr>
        <w:t xml:space="preserve">, </w:t>
      </w:r>
      <w:r w:rsidR="0081706A" w:rsidRPr="00E13B6C">
        <w:rPr>
          <w:sz w:val="28"/>
          <w:szCs w:val="28"/>
        </w:rPr>
        <w:t>К</w:t>
      </w:r>
      <w:r w:rsidR="0081706A">
        <w:rPr>
          <w:sz w:val="16"/>
          <w:szCs w:val="16"/>
        </w:rPr>
        <w:t>4</w:t>
      </w:r>
      <w:r w:rsidR="0081706A" w:rsidRPr="0081706A">
        <w:rPr>
          <w:sz w:val="28"/>
          <w:szCs w:val="28"/>
        </w:rPr>
        <w:t xml:space="preserve"> </w:t>
      </w:r>
      <w:r w:rsidR="0081706A" w:rsidRPr="00E13B6C">
        <w:rPr>
          <w:sz w:val="28"/>
          <w:szCs w:val="28"/>
        </w:rPr>
        <w:t>К</w:t>
      </w:r>
      <w:r w:rsidR="0081706A">
        <w:rPr>
          <w:sz w:val="16"/>
          <w:szCs w:val="16"/>
        </w:rPr>
        <w:t xml:space="preserve">5 </w:t>
      </w:r>
      <w:r>
        <w:t xml:space="preserve"> -  </w:t>
      </w:r>
      <w:r w:rsidR="0081706A" w:rsidRPr="007825DD">
        <w:rPr>
          <w:b/>
        </w:rPr>
        <w:t>«</w:t>
      </w:r>
      <w:r w:rsidR="0081706A">
        <w:rPr>
          <w:lang w:eastAsia="en-US"/>
        </w:rPr>
        <w:t>Коэффициент снижения цены на оказание услуг по техобслуживанию и ремонту автомобилей марки Ауди, Тойота</w:t>
      </w:r>
      <w:r w:rsidR="0081706A" w:rsidRPr="007A4C18">
        <w:rPr>
          <w:b/>
        </w:rPr>
        <w:t xml:space="preserve"> / </w:t>
      </w:r>
      <w:r w:rsidR="0081706A">
        <w:rPr>
          <w:lang w:eastAsia="en-US"/>
        </w:rPr>
        <w:t>Коэффициент снижения цены на оказание услуг по техобслуживанию и ремонту автомобилей марки Шкода</w:t>
      </w:r>
      <w:r w:rsidR="0081706A">
        <w:rPr>
          <w:b/>
        </w:rPr>
        <w:t xml:space="preserve"> /</w:t>
      </w:r>
      <w:r w:rsidR="0081706A" w:rsidRPr="009F224E">
        <w:t xml:space="preserve"> </w:t>
      </w:r>
      <w:r w:rsidR="0081706A" w:rsidRPr="007825DD">
        <w:rPr>
          <w:b/>
        </w:rPr>
        <w:t>«</w:t>
      </w:r>
      <w:r w:rsidR="0081706A">
        <w:rPr>
          <w:lang w:eastAsia="en-US"/>
        </w:rPr>
        <w:t>Коэффициент снижения цены на оказание услуг по техобслуживанию и ремонту автомобилей марки ВАЗ</w:t>
      </w:r>
      <w:r w:rsidR="0081706A">
        <w:t>»/</w:t>
      </w:r>
      <w:r w:rsidR="0081706A" w:rsidRPr="0081706A">
        <w:rPr>
          <w:b/>
        </w:rPr>
        <w:t xml:space="preserve"> </w:t>
      </w:r>
      <w:r w:rsidR="0081706A" w:rsidRPr="007825DD">
        <w:rPr>
          <w:b/>
        </w:rPr>
        <w:t>«</w:t>
      </w:r>
      <w:r w:rsidR="0081706A">
        <w:rPr>
          <w:lang w:eastAsia="en-US"/>
        </w:rPr>
        <w:t>Коэффициент снижения цены на оказание услуг по техобслуживанию и ремонту автомобилей марки ГАЗ, УАЗ</w:t>
      </w:r>
      <w:r w:rsidR="0081706A">
        <w:t>»/</w:t>
      </w:r>
      <w:r w:rsidR="0081706A" w:rsidRPr="0081706A">
        <w:rPr>
          <w:lang w:eastAsia="en-US"/>
        </w:rPr>
        <w:t xml:space="preserve"> </w:t>
      </w:r>
      <w:r w:rsidR="0081706A">
        <w:rPr>
          <w:lang w:eastAsia="en-US"/>
        </w:rPr>
        <w:t>Коэффициент снижения цены на оказание услуг по техобслуживанию и ремонту автомобилей марки Шевроле Нива»</w:t>
      </w:r>
      <w:r w:rsidRPr="00A4788C">
        <w:t>,</w:t>
      </w:r>
      <w:r>
        <w:t xml:space="preserve"> </w:t>
      </w:r>
      <w:proofErr w:type="gramStart"/>
      <w:r>
        <w:t>предложенный</w:t>
      </w:r>
      <w:proofErr w:type="gramEnd"/>
      <w:r>
        <w:t xml:space="preserve"> победителем закупки,</w:t>
      </w:r>
    </w:p>
    <w:p w:rsidR="00E13B6C" w:rsidRPr="00E13B6C" w:rsidRDefault="00E13B6C" w:rsidP="00137E5F">
      <w:pPr>
        <w:ind w:firstLine="567"/>
        <w:jc w:val="both"/>
      </w:pPr>
    </w:p>
    <w:p w:rsidR="0057185A" w:rsidRDefault="00E13B6C" w:rsidP="00F67FB2">
      <w:pPr>
        <w:ind w:firstLine="567"/>
        <w:jc w:val="both"/>
      </w:pPr>
      <w:r w:rsidRPr="00E13B6C">
        <w:rPr>
          <w:sz w:val="28"/>
          <w:szCs w:val="28"/>
        </w:rPr>
        <w:t>К</w:t>
      </w:r>
      <w:proofErr w:type="gramStart"/>
      <w:r w:rsidR="0081706A">
        <w:rPr>
          <w:sz w:val="16"/>
          <w:szCs w:val="16"/>
        </w:rPr>
        <w:t>6</w:t>
      </w:r>
      <w:proofErr w:type="gramEnd"/>
      <w:r w:rsidRPr="00E13B6C">
        <w:t xml:space="preserve"> - коэффициент снижения цены условной единицы (по прейскуранту запасных частей</w:t>
      </w:r>
      <w:r w:rsidR="00C903FB">
        <w:t>)</w:t>
      </w:r>
      <w:r w:rsidRPr="00E13B6C">
        <w:t>, предложенный победителем закупки.</w:t>
      </w:r>
    </w:p>
    <w:sectPr w:rsidR="0057185A" w:rsidSect="00292EA7">
      <w:headerReference w:type="even" r:id="rId9"/>
      <w:headerReference w:type="default" r:id="rId10"/>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51A" w:rsidRDefault="008B251A">
      <w:r>
        <w:separator/>
      </w:r>
    </w:p>
  </w:endnote>
  <w:endnote w:type="continuationSeparator" w:id="0">
    <w:p w:rsidR="008B251A" w:rsidRDefault="008B2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51A" w:rsidRDefault="008B251A">
      <w:r>
        <w:separator/>
      </w:r>
    </w:p>
  </w:footnote>
  <w:footnote w:type="continuationSeparator" w:id="0">
    <w:p w:rsidR="008B251A" w:rsidRDefault="008B25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AF090F"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AF090F"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903FB">
      <w:rPr>
        <w:rStyle w:val="ad"/>
        <w:noProof/>
      </w:rPr>
      <w:t>4</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1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10"/>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5888"/>
    <w:rsid w:val="00106221"/>
    <w:rsid w:val="0011203F"/>
    <w:rsid w:val="00112CB7"/>
    <w:rsid w:val="001166C1"/>
    <w:rsid w:val="00116DDE"/>
    <w:rsid w:val="00117B9A"/>
    <w:rsid w:val="00120A7F"/>
    <w:rsid w:val="00121EDE"/>
    <w:rsid w:val="00122600"/>
    <w:rsid w:val="0012539F"/>
    <w:rsid w:val="00125744"/>
    <w:rsid w:val="00130238"/>
    <w:rsid w:val="00134588"/>
    <w:rsid w:val="00136065"/>
    <w:rsid w:val="001372C3"/>
    <w:rsid w:val="00137E5F"/>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4C5"/>
    <w:rsid w:val="00181967"/>
    <w:rsid w:val="00182787"/>
    <w:rsid w:val="00183F16"/>
    <w:rsid w:val="0018588A"/>
    <w:rsid w:val="0018653B"/>
    <w:rsid w:val="00187E13"/>
    <w:rsid w:val="00195313"/>
    <w:rsid w:val="00195A77"/>
    <w:rsid w:val="00196A42"/>
    <w:rsid w:val="001A017F"/>
    <w:rsid w:val="001A1357"/>
    <w:rsid w:val="001A5EA9"/>
    <w:rsid w:val="001B30E3"/>
    <w:rsid w:val="001B394E"/>
    <w:rsid w:val="001B466C"/>
    <w:rsid w:val="001B57B3"/>
    <w:rsid w:val="001B729D"/>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0EC9"/>
    <w:rsid w:val="00241542"/>
    <w:rsid w:val="002417F0"/>
    <w:rsid w:val="0024188A"/>
    <w:rsid w:val="0024241F"/>
    <w:rsid w:val="0024305C"/>
    <w:rsid w:val="002500EB"/>
    <w:rsid w:val="002504AF"/>
    <w:rsid w:val="00260D54"/>
    <w:rsid w:val="00262EE7"/>
    <w:rsid w:val="002632E7"/>
    <w:rsid w:val="0026700B"/>
    <w:rsid w:val="00267075"/>
    <w:rsid w:val="00267A68"/>
    <w:rsid w:val="00272186"/>
    <w:rsid w:val="00274C52"/>
    <w:rsid w:val="00282724"/>
    <w:rsid w:val="00282EE0"/>
    <w:rsid w:val="00285453"/>
    <w:rsid w:val="0028660D"/>
    <w:rsid w:val="002915CD"/>
    <w:rsid w:val="00292EA7"/>
    <w:rsid w:val="00293705"/>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0116"/>
    <w:rsid w:val="002C453D"/>
    <w:rsid w:val="002D0316"/>
    <w:rsid w:val="002D256E"/>
    <w:rsid w:val="002D2BDF"/>
    <w:rsid w:val="002D427F"/>
    <w:rsid w:val="002D4C80"/>
    <w:rsid w:val="002D680C"/>
    <w:rsid w:val="002E0BB5"/>
    <w:rsid w:val="002E14B9"/>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185A"/>
    <w:rsid w:val="004546BE"/>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4F6F"/>
    <w:rsid w:val="005D6F3F"/>
    <w:rsid w:val="005D78E0"/>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2887"/>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4C18"/>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06A"/>
    <w:rsid w:val="008179B3"/>
    <w:rsid w:val="00821A02"/>
    <w:rsid w:val="00821B7E"/>
    <w:rsid w:val="0082326E"/>
    <w:rsid w:val="00824C5A"/>
    <w:rsid w:val="00827F7F"/>
    <w:rsid w:val="00830304"/>
    <w:rsid w:val="0083084E"/>
    <w:rsid w:val="00831157"/>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6D6"/>
    <w:rsid w:val="00866D3D"/>
    <w:rsid w:val="00872747"/>
    <w:rsid w:val="00880AAF"/>
    <w:rsid w:val="00882D65"/>
    <w:rsid w:val="008831BE"/>
    <w:rsid w:val="00883577"/>
    <w:rsid w:val="00884FA4"/>
    <w:rsid w:val="008852A3"/>
    <w:rsid w:val="008A3769"/>
    <w:rsid w:val="008B251A"/>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0884"/>
    <w:rsid w:val="009724EF"/>
    <w:rsid w:val="00973580"/>
    <w:rsid w:val="00975723"/>
    <w:rsid w:val="00976F02"/>
    <w:rsid w:val="0097707B"/>
    <w:rsid w:val="0098006C"/>
    <w:rsid w:val="00980329"/>
    <w:rsid w:val="0098058A"/>
    <w:rsid w:val="00982672"/>
    <w:rsid w:val="00983720"/>
    <w:rsid w:val="00983BFC"/>
    <w:rsid w:val="00984710"/>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188"/>
    <w:rsid w:val="009D0862"/>
    <w:rsid w:val="009D0DB2"/>
    <w:rsid w:val="009D1788"/>
    <w:rsid w:val="009D1989"/>
    <w:rsid w:val="009E154C"/>
    <w:rsid w:val="009E404B"/>
    <w:rsid w:val="009F0CDF"/>
    <w:rsid w:val="009F224E"/>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32DF"/>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090F"/>
    <w:rsid w:val="00AF1498"/>
    <w:rsid w:val="00AF1825"/>
    <w:rsid w:val="00AF2FDC"/>
    <w:rsid w:val="00AF3FC5"/>
    <w:rsid w:val="00AF416C"/>
    <w:rsid w:val="00AF4E24"/>
    <w:rsid w:val="00AF61BC"/>
    <w:rsid w:val="00AF68D6"/>
    <w:rsid w:val="00B00B39"/>
    <w:rsid w:val="00B109A7"/>
    <w:rsid w:val="00B109BF"/>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61AC"/>
    <w:rsid w:val="00BF1E34"/>
    <w:rsid w:val="00BF200E"/>
    <w:rsid w:val="00BF58A7"/>
    <w:rsid w:val="00BF7A72"/>
    <w:rsid w:val="00C07091"/>
    <w:rsid w:val="00C072FB"/>
    <w:rsid w:val="00C106EE"/>
    <w:rsid w:val="00C12243"/>
    <w:rsid w:val="00C139F8"/>
    <w:rsid w:val="00C1638C"/>
    <w:rsid w:val="00C21138"/>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6AE"/>
    <w:rsid w:val="00C83704"/>
    <w:rsid w:val="00C86BC4"/>
    <w:rsid w:val="00C903FB"/>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4573"/>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3B6C"/>
    <w:rsid w:val="00E15870"/>
    <w:rsid w:val="00E15BE5"/>
    <w:rsid w:val="00E21691"/>
    <w:rsid w:val="00E21F95"/>
    <w:rsid w:val="00E228E6"/>
    <w:rsid w:val="00E23E58"/>
    <w:rsid w:val="00E2587F"/>
    <w:rsid w:val="00E27C2F"/>
    <w:rsid w:val="00E34B3C"/>
    <w:rsid w:val="00E36D83"/>
    <w:rsid w:val="00E40074"/>
    <w:rsid w:val="00E40E1A"/>
    <w:rsid w:val="00E43C10"/>
    <w:rsid w:val="00E43D36"/>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A69DD"/>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0B4B"/>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39A4"/>
    <w:rsid w:val="00FB4A7E"/>
    <w:rsid w:val="00FB578D"/>
    <w:rsid w:val="00FB62D3"/>
    <w:rsid w:val="00FB6940"/>
    <w:rsid w:val="00FC044C"/>
    <w:rsid w:val="00FC046B"/>
    <w:rsid w:val="00FC0BB4"/>
    <w:rsid w:val="00FC6FE4"/>
    <w:rsid w:val="00FD29EE"/>
    <w:rsid w:val="00FD35AE"/>
    <w:rsid w:val="00FD75FC"/>
    <w:rsid w:val="00FE1993"/>
    <w:rsid w:val="00FE571E"/>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rvps9">
    <w:name w:val="rvps9"/>
    <w:basedOn w:val="a3"/>
    <w:rsid w:val="009D0188"/>
    <w:pPr>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rvps9">
    <w:name w:val="rvps9"/>
    <w:basedOn w:val="a3"/>
    <w:rsid w:val="009D0188"/>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E7E42-D477-4584-9378-5EC129D0A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1508</Words>
  <Characters>8601</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10089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4</cp:revision>
  <cp:lastPrinted>2016-02-29T05:06:00Z</cp:lastPrinted>
  <dcterms:created xsi:type="dcterms:W3CDTF">2016-04-08T04:43:00Z</dcterms:created>
  <dcterms:modified xsi:type="dcterms:W3CDTF">2016-04-14T04:37:00Z</dcterms:modified>
</cp:coreProperties>
</file>