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05A" w:rsidRPr="0025505A" w:rsidRDefault="0025505A" w:rsidP="009E59BD">
      <w:pPr>
        <w:pStyle w:val="a5"/>
        <w:kinsoku w:val="0"/>
        <w:overflowPunct w:val="0"/>
        <w:spacing w:before="70"/>
        <w:ind w:right="-1"/>
        <w:jc w:val="right"/>
        <w:rPr>
          <w:bCs/>
        </w:rPr>
      </w:pPr>
      <w:r w:rsidRPr="0025505A">
        <w:rPr>
          <w:bCs/>
        </w:rPr>
        <w:t>Приложение №</w:t>
      </w:r>
      <w:r w:rsidR="00A54306">
        <w:rPr>
          <w:bCs/>
        </w:rPr>
        <w:t>1.</w:t>
      </w:r>
      <w:r>
        <w:rPr>
          <w:bCs/>
        </w:rPr>
        <w:t>2</w:t>
      </w:r>
    </w:p>
    <w:p w:rsidR="0025505A" w:rsidRPr="0025505A" w:rsidRDefault="0025505A" w:rsidP="009E59BD">
      <w:pPr>
        <w:pStyle w:val="a5"/>
        <w:kinsoku w:val="0"/>
        <w:overflowPunct w:val="0"/>
        <w:spacing w:before="70"/>
        <w:ind w:right="-1"/>
        <w:jc w:val="right"/>
        <w:rPr>
          <w:bCs/>
        </w:rPr>
      </w:pPr>
      <w:r w:rsidRPr="0025505A">
        <w:rPr>
          <w:bCs/>
        </w:rPr>
        <w:t xml:space="preserve">к </w:t>
      </w:r>
      <w:r w:rsidR="00A54306">
        <w:rPr>
          <w:bCs/>
        </w:rPr>
        <w:t>Извещению о проведении запроса предложений</w:t>
      </w:r>
      <w:r w:rsidRPr="0025505A">
        <w:rPr>
          <w:bCs/>
        </w:rPr>
        <w:t xml:space="preserve"> </w:t>
      </w:r>
    </w:p>
    <w:p w:rsidR="00090B53" w:rsidRDefault="00090B53" w:rsidP="00090B53">
      <w:pPr>
        <w:kinsoku w:val="0"/>
        <w:overflowPunct w:val="0"/>
        <w:spacing w:before="7" w:line="180" w:lineRule="exact"/>
        <w:rPr>
          <w:sz w:val="18"/>
          <w:szCs w:val="18"/>
        </w:rPr>
      </w:pPr>
    </w:p>
    <w:p w:rsidR="00141780" w:rsidRDefault="00141780" w:rsidP="00090B53">
      <w:pPr>
        <w:kinsoku w:val="0"/>
        <w:overflowPunct w:val="0"/>
        <w:spacing w:before="7" w:line="180" w:lineRule="exact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090B53" w:rsidRPr="00521543" w:rsidTr="00FD1C58">
        <w:tc>
          <w:tcPr>
            <w:tcW w:w="5069" w:type="dxa"/>
            <w:shd w:val="clear" w:color="auto" w:fill="auto"/>
          </w:tcPr>
          <w:p w:rsidR="00090B53" w:rsidRPr="00521543" w:rsidRDefault="00090B53" w:rsidP="00FD1C5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069" w:type="dxa"/>
            <w:shd w:val="clear" w:color="auto" w:fill="auto"/>
          </w:tcPr>
          <w:p w:rsidR="00090B53" w:rsidRPr="00521543" w:rsidRDefault="00090B53" w:rsidP="00FD1C58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141780" w:rsidRDefault="00141780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141780" w:rsidRDefault="00141780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141780" w:rsidRDefault="00141780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A70B58" w:rsidRDefault="00F0733A" w:rsidP="00090B53">
      <w:pPr>
        <w:kinsoku w:val="0"/>
        <w:overflowPunct w:val="0"/>
        <w:ind w:left="1012" w:right="1606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ТЕХНИЧЕСКИЕ ТРЕБОВАНИЯ К ОПТИЧЕСКОМУ </w:t>
      </w:r>
      <w:r w:rsidR="00A70B58">
        <w:rPr>
          <w:rFonts w:ascii="Arial" w:hAnsi="Arial" w:cs="Arial"/>
          <w:b/>
          <w:bCs/>
          <w:sz w:val="40"/>
          <w:szCs w:val="40"/>
        </w:rPr>
        <w:t>РАСПРЕДЕЛИТЕЛЬН</w:t>
      </w:r>
      <w:r>
        <w:rPr>
          <w:rFonts w:ascii="Arial" w:hAnsi="Arial" w:cs="Arial"/>
          <w:b/>
          <w:bCs/>
          <w:sz w:val="40"/>
          <w:szCs w:val="40"/>
        </w:rPr>
        <w:t>ОМУ</w:t>
      </w:r>
      <w:r w:rsidR="00A70B58">
        <w:rPr>
          <w:rFonts w:ascii="Arial" w:hAnsi="Arial" w:cs="Arial"/>
          <w:b/>
          <w:bCs/>
          <w:sz w:val="40"/>
          <w:szCs w:val="40"/>
        </w:rPr>
        <w:t xml:space="preserve"> ШКАФ</w:t>
      </w:r>
      <w:r>
        <w:rPr>
          <w:rFonts w:ascii="Arial" w:hAnsi="Arial" w:cs="Arial"/>
          <w:b/>
          <w:bCs/>
          <w:sz w:val="40"/>
          <w:szCs w:val="40"/>
        </w:rPr>
        <w:t>У</w:t>
      </w:r>
      <w:r w:rsidR="00A70B58" w:rsidRPr="00A70B58">
        <w:rPr>
          <w:rFonts w:ascii="Arial" w:hAnsi="Arial" w:cs="Arial"/>
          <w:b/>
          <w:bCs/>
          <w:sz w:val="40"/>
          <w:szCs w:val="40"/>
        </w:rPr>
        <w:t xml:space="preserve"> (“Шкаф Энергетиков”) для  строительства объектов в рамках проекта «Устранение цифрового неравенства»</w:t>
      </w:r>
    </w:p>
    <w:p w:rsidR="00090B53" w:rsidRDefault="00090B53" w:rsidP="00090B53">
      <w:pPr>
        <w:kinsoku w:val="0"/>
        <w:overflowPunct w:val="0"/>
        <w:ind w:left="567" w:right="1275"/>
        <w:jc w:val="center"/>
        <w:rPr>
          <w:rFonts w:ascii="Arial" w:hAnsi="Arial" w:cs="Arial"/>
          <w:sz w:val="40"/>
          <w:szCs w:val="4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>
      <w:pPr>
        <w:kinsoku w:val="0"/>
        <w:overflowPunct w:val="0"/>
        <w:spacing w:line="200" w:lineRule="exact"/>
        <w:rPr>
          <w:sz w:val="20"/>
          <w:szCs w:val="20"/>
        </w:rPr>
      </w:pPr>
    </w:p>
    <w:p w:rsidR="00090B53" w:rsidRDefault="00090B53" w:rsidP="00090B53"/>
    <w:p w:rsidR="00090B53" w:rsidRDefault="00090B53" w:rsidP="00090B53"/>
    <w:p w:rsidR="00090B53" w:rsidRPr="00090B53" w:rsidRDefault="00090B53" w:rsidP="00090B53"/>
    <w:p w:rsidR="00090B53" w:rsidRPr="00090B53" w:rsidRDefault="00090B53" w:rsidP="00090B53"/>
    <w:p w:rsidR="00090B53" w:rsidRPr="00090B53" w:rsidRDefault="00090B53" w:rsidP="00090B53"/>
    <w:p w:rsidR="00090B53" w:rsidRDefault="00090B53" w:rsidP="00090B53"/>
    <w:p w:rsidR="00090B53" w:rsidRDefault="00090B53" w:rsidP="00090B53"/>
    <w:p w:rsidR="00F0733A" w:rsidRDefault="00F0733A" w:rsidP="00090B53"/>
    <w:p w:rsidR="00F0733A" w:rsidRDefault="00F0733A" w:rsidP="00090B53"/>
    <w:p w:rsidR="00F0733A" w:rsidRDefault="00F0733A" w:rsidP="00090B53"/>
    <w:p w:rsidR="008A7875" w:rsidRDefault="008A7875" w:rsidP="00090B53"/>
    <w:p w:rsidR="008A7875" w:rsidRDefault="008A7875" w:rsidP="00090B53"/>
    <w:p w:rsidR="00090B53" w:rsidRDefault="00090B53" w:rsidP="00090B53">
      <w:pPr>
        <w:jc w:val="center"/>
      </w:pPr>
    </w:p>
    <w:p w:rsidR="00090B53" w:rsidRDefault="00090B53" w:rsidP="00090B53">
      <w:pPr>
        <w:jc w:val="center"/>
      </w:pPr>
    </w:p>
    <w:p w:rsidR="00A23745" w:rsidRDefault="00A23745" w:rsidP="00A23745">
      <w:pPr>
        <w:pStyle w:val="11"/>
        <w:jc w:val="both"/>
      </w:pPr>
    </w:p>
    <w:p w:rsidR="00A23745" w:rsidRDefault="00A23745" w:rsidP="00A23745">
      <w:pPr>
        <w:pStyle w:val="11"/>
        <w:numPr>
          <w:ilvl w:val="0"/>
          <w:numId w:val="14"/>
        </w:numPr>
        <w:jc w:val="both"/>
        <w:rPr>
          <w:b/>
        </w:rPr>
      </w:pPr>
      <w:r w:rsidRPr="00A23745">
        <w:rPr>
          <w:b/>
        </w:rPr>
        <w:lastRenderedPageBreak/>
        <w:t>Назначение</w:t>
      </w:r>
    </w:p>
    <w:p w:rsidR="00455F6C" w:rsidRPr="00903371" w:rsidRDefault="00455F6C" w:rsidP="00F73FBF">
      <w:pPr>
        <w:pStyle w:val="11"/>
        <w:numPr>
          <w:ilvl w:val="1"/>
          <w:numId w:val="14"/>
        </w:numPr>
        <w:jc w:val="both"/>
      </w:pPr>
      <w:r>
        <w:t>Шкаф</w:t>
      </w:r>
      <w:r w:rsidRPr="00903371">
        <w:t xml:space="preserve"> предназначен для сопряжения магистрального и распределительных участков сети и выполняет следующие функции:</w:t>
      </w:r>
    </w:p>
    <w:p w:rsidR="00455F6C" w:rsidRDefault="00455F6C" w:rsidP="00455F6C">
      <w:pPr>
        <w:pStyle w:val="11"/>
        <w:numPr>
          <w:ilvl w:val="0"/>
          <w:numId w:val="18"/>
        </w:numPr>
        <w:ind w:left="1494"/>
        <w:jc w:val="both"/>
      </w:pPr>
      <w:proofErr w:type="spellStart"/>
      <w:r w:rsidRPr="00903371">
        <w:t>терминация</w:t>
      </w:r>
      <w:proofErr w:type="spellEnd"/>
      <w:r w:rsidRPr="00903371">
        <w:t xml:space="preserve"> оптических волокон магистрального кабеля</w:t>
      </w:r>
      <w:r>
        <w:t>;</w:t>
      </w:r>
    </w:p>
    <w:p w:rsidR="00455F6C" w:rsidRDefault="00455F6C" w:rsidP="00455F6C">
      <w:pPr>
        <w:pStyle w:val="11"/>
        <w:numPr>
          <w:ilvl w:val="0"/>
          <w:numId w:val="18"/>
        </w:numPr>
        <w:ind w:left="1494"/>
        <w:jc w:val="both"/>
      </w:pPr>
      <w:proofErr w:type="spellStart"/>
      <w:r w:rsidRPr="00903371">
        <w:t>терминация</w:t>
      </w:r>
      <w:proofErr w:type="spellEnd"/>
      <w:r w:rsidRPr="00903371">
        <w:t xml:space="preserve"> оптических волокон распределительного кабеля</w:t>
      </w:r>
      <w:r>
        <w:t>;</w:t>
      </w:r>
    </w:p>
    <w:p w:rsidR="00455F6C" w:rsidRDefault="00455F6C" w:rsidP="00455F6C">
      <w:pPr>
        <w:pStyle w:val="11"/>
        <w:numPr>
          <w:ilvl w:val="0"/>
          <w:numId w:val="18"/>
        </w:numPr>
        <w:ind w:left="1494"/>
        <w:jc w:val="both"/>
      </w:pPr>
      <w:r w:rsidRPr="00903371">
        <w:t>интеграция оптического сигнала от станционного оборудования в сторону распределительной сети</w:t>
      </w:r>
      <w:r>
        <w:t>;</w:t>
      </w:r>
    </w:p>
    <w:p w:rsidR="00455F6C" w:rsidRPr="00903371" w:rsidRDefault="00455F6C" w:rsidP="00455F6C">
      <w:pPr>
        <w:pStyle w:val="11"/>
        <w:numPr>
          <w:ilvl w:val="0"/>
          <w:numId w:val="18"/>
        </w:numPr>
        <w:ind w:left="1494"/>
        <w:jc w:val="both"/>
      </w:pPr>
      <w:r>
        <w:t>разграничение участков питания и контроль расхода электроэнергии.</w:t>
      </w:r>
    </w:p>
    <w:p w:rsidR="00455F6C" w:rsidRDefault="001C5804" w:rsidP="00A23745">
      <w:pPr>
        <w:pStyle w:val="11"/>
        <w:ind w:left="0" w:firstLine="708"/>
        <w:jc w:val="both"/>
      </w:pPr>
      <w:r>
        <w:t xml:space="preserve"> </w:t>
      </w:r>
    </w:p>
    <w:p w:rsidR="00455F6C" w:rsidRDefault="00455F6C" w:rsidP="00455F6C">
      <w:pPr>
        <w:pStyle w:val="11"/>
        <w:ind w:left="0"/>
        <w:jc w:val="both"/>
      </w:pPr>
    </w:p>
    <w:p w:rsidR="00A23745" w:rsidRPr="00A23745" w:rsidRDefault="00A23745" w:rsidP="00A23745">
      <w:pPr>
        <w:pStyle w:val="11"/>
        <w:numPr>
          <w:ilvl w:val="0"/>
          <w:numId w:val="14"/>
        </w:numPr>
        <w:jc w:val="both"/>
        <w:rPr>
          <w:b/>
        </w:rPr>
      </w:pPr>
      <w:r w:rsidRPr="00A23745">
        <w:rPr>
          <w:b/>
        </w:rPr>
        <w:t>Общие положения</w:t>
      </w:r>
    </w:p>
    <w:p w:rsidR="00A23745" w:rsidRDefault="00A23745" w:rsidP="00A23745">
      <w:pPr>
        <w:pStyle w:val="11"/>
        <w:numPr>
          <w:ilvl w:val="1"/>
          <w:numId w:val="14"/>
        </w:numPr>
        <w:jc w:val="both"/>
      </w:pPr>
      <w:r>
        <w:t>Нормативные ссылки и литература</w:t>
      </w:r>
    </w:p>
    <w:p w:rsidR="00F52377" w:rsidRPr="00F52377" w:rsidRDefault="00F52377" w:rsidP="00A062DC">
      <w:pPr>
        <w:pStyle w:val="11"/>
        <w:numPr>
          <w:ilvl w:val="0"/>
          <w:numId w:val="18"/>
        </w:numPr>
        <w:ind w:left="1210"/>
        <w:jc w:val="both"/>
      </w:pPr>
      <w:r w:rsidRPr="00301947">
        <w:t>ГОСТ 17516.1-90 (МЭК 721-3-3-87)</w:t>
      </w:r>
      <w:r>
        <w:t xml:space="preserve"> </w:t>
      </w:r>
      <w:r w:rsidRPr="00F52377">
        <w:t>Изделия электротехнические. Общие требования в части стойкости к механическим внешним воздействующим факторам</w:t>
      </w:r>
      <w:r w:rsidR="00A062DC">
        <w:t>;</w:t>
      </w:r>
    </w:p>
    <w:p w:rsidR="00F52377" w:rsidRDefault="00F52377" w:rsidP="00A062DC">
      <w:pPr>
        <w:pStyle w:val="11"/>
        <w:numPr>
          <w:ilvl w:val="0"/>
          <w:numId w:val="18"/>
        </w:numPr>
        <w:ind w:left="1210"/>
        <w:jc w:val="both"/>
      </w:pPr>
      <w:r w:rsidRPr="00F52377">
        <w:t>ГОСТ 9.401-91 ЕСЗКС</w:t>
      </w:r>
      <w:r>
        <w:t xml:space="preserve">. Покрытия лакокрасочные. Общие </w:t>
      </w:r>
      <w:r w:rsidRPr="00F52377">
        <w:t>требования и методы ускоренных испытаний на стойкость к воздействию климатических факторов</w:t>
      </w:r>
      <w:r w:rsidR="00A062DC">
        <w:t>;</w:t>
      </w:r>
    </w:p>
    <w:p w:rsidR="00F52377" w:rsidRDefault="00F52377" w:rsidP="00A062DC">
      <w:pPr>
        <w:pStyle w:val="11"/>
        <w:numPr>
          <w:ilvl w:val="0"/>
          <w:numId w:val="18"/>
        </w:numPr>
        <w:ind w:left="1210"/>
        <w:jc w:val="both"/>
      </w:pPr>
      <w:r w:rsidRPr="00F52377">
        <w:t>ГОСТ 12.2.007.0-75 ССБТ. Изделия электротехнические. Общие требования безопасности</w:t>
      </w:r>
      <w:r w:rsidR="00A062DC">
        <w:t>;</w:t>
      </w:r>
    </w:p>
    <w:p w:rsidR="00A81CDB" w:rsidRDefault="00A81CDB" w:rsidP="00A062DC">
      <w:pPr>
        <w:pStyle w:val="11"/>
        <w:numPr>
          <w:ilvl w:val="0"/>
          <w:numId w:val="18"/>
        </w:numPr>
        <w:ind w:left="1210"/>
        <w:jc w:val="both"/>
      </w:pPr>
      <w:r w:rsidRPr="00A81CDB">
        <w:t>ГОСТ 9.032-74 ЕСЗКС. Покрытия лакокрасочные. Группы, технические требования и обозначения</w:t>
      </w:r>
      <w:r w:rsidR="00A062DC">
        <w:t>.</w:t>
      </w:r>
    </w:p>
    <w:p w:rsidR="00A81CDB" w:rsidRDefault="00A81CDB" w:rsidP="00A81CDB">
      <w:pPr>
        <w:pStyle w:val="11"/>
        <w:numPr>
          <w:ilvl w:val="1"/>
          <w:numId w:val="14"/>
        </w:numPr>
        <w:jc w:val="both"/>
      </w:pPr>
      <w:r>
        <w:t>Термины, определения и сокращения</w:t>
      </w:r>
    </w:p>
    <w:p w:rsidR="00A81CDB" w:rsidRDefault="00A81CDB" w:rsidP="00A062DC">
      <w:pPr>
        <w:pStyle w:val="11"/>
        <w:numPr>
          <w:ilvl w:val="0"/>
          <w:numId w:val="22"/>
        </w:numPr>
        <w:ind w:left="1210"/>
        <w:jc w:val="both"/>
      </w:pPr>
      <w:r>
        <w:t xml:space="preserve">ОРШ, ШЭ – </w:t>
      </w:r>
      <w:r w:rsidRPr="0025374D">
        <w:t>оптически</w:t>
      </w:r>
      <w:r>
        <w:t xml:space="preserve">й </w:t>
      </w:r>
      <w:r w:rsidRPr="0025374D">
        <w:t>распределительны</w:t>
      </w:r>
      <w:r>
        <w:t>й</w:t>
      </w:r>
      <w:r w:rsidRPr="0025374D">
        <w:t xml:space="preserve"> </w:t>
      </w:r>
      <w:r>
        <w:t>шкаф</w:t>
      </w:r>
      <w:r w:rsidRPr="0025374D">
        <w:t xml:space="preserve"> </w:t>
      </w:r>
      <w:r>
        <w:t>(</w:t>
      </w:r>
      <w:r w:rsidRPr="00862FC3">
        <w:t>“</w:t>
      </w:r>
      <w:r>
        <w:t>Шкаф энергетиков</w:t>
      </w:r>
      <w:r w:rsidRPr="00862FC3">
        <w:t>”)</w:t>
      </w:r>
      <w:r>
        <w:t>;</w:t>
      </w:r>
    </w:p>
    <w:p w:rsidR="00A81CDB" w:rsidRDefault="00A81CDB" w:rsidP="00A062DC">
      <w:pPr>
        <w:pStyle w:val="11"/>
        <w:numPr>
          <w:ilvl w:val="0"/>
          <w:numId w:val="22"/>
        </w:numPr>
        <w:ind w:left="1210"/>
        <w:jc w:val="both"/>
      </w:pPr>
      <w:r>
        <w:t>ВОК – волоконно-оптический кабель.</w:t>
      </w:r>
    </w:p>
    <w:p w:rsidR="00A23745" w:rsidRDefault="00A23745" w:rsidP="00455F6C">
      <w:pPr>
        <w:pStyle w:val="11"/>
        <w:ind w:left="0"/>
        <w:jc w:val="both"/>
      </w:pPr>
    </w:p>
    <w:p w:rsidR="00A81CDB" w:rsidRDefault="00A81CDB" w:rsidP="00455F6C">
      <w:pPr>
        <w:pStyle w:val="11"/>
        <w:numPr>
          <w:ilvl w:val="0"/>
          <w:numId w:val="14"/>
        </w:numPr>
        <w:jc w:val="both"/>
        <w:rPr>
          <w:b/>
        </w:rPr>
      </w:pPr>
      <w:bookmarkStart w:id="0" w:name="_Toc363743729"/>
      <w:bookmarkStart w:id="1" w:name="_Toc373759880"/>
      <w:r w:rsidRPr="00442E9B">
        <w:rPr>
          <w:b/>
        </w:rPr>
        <w:t>Требования к конструктивным особенностям</w:t>
      </w:r>
      <w:r>
        <w:rPr>
          <w:b/>
        </w:rPr>
        <w:t xml:space="preserve"> ОРШ</w:t>
      </w:r>
    </w:p>
    <w:bookmarkEnd w:id="0"/>
    <w:bookmarkEnd w:id="1"/>
    <w:p w:rsidR="0003655E" w:rsidRDefault="0003655E" w:rsidP="00F05C24">
      <w:pPr>
        <w:pStyle w:val="11"/>
        <w:numPr>
          <w:ilvl w:val="1"/>
          <w:numId w:val="14"/>
        </w:numPr>
        <w:jc w:val="both"/>
      </w:pPr>
      <w:r>
        <w:t xml:space="preserve">Габариты шкафа </w:t>
      </w:r>
      <w:r w:rsidR="00F05C24">
        <w:t>не более 45</w:t>
      </w:r>
      <w:r w:rsidRPr="00903371">
        <w:t>0х</w:t>
      </w:r>
      <w:r w:rsidR="00F05C24">
        <w:t>55</w:t>
      </w:r>
      <w:r w:rsidRPr="00903371">
        <w:t>0х</w:t>
      </w:r>
      <w:r w:rsidR="00F05C24">
        <w:t>20</w:t>
      </w:r>
      <w:r w:rsidRPr="00903371">
        <w:t>0 мм (В</w:t>
      </w:r>
      <w:r w:rsidR="00EE1608">
        <w:t xml:space="preserve"> </w:t>
      </w:r>
      <w:r w:rsidRPr="00903371">
        <w:t>х</w:t>
      </w:r>
      <w:r w:rsidR="00EE1608">
        <w:t xml:space="preserve"> </w:t>
      </w:r>
      <w:proofErr w:type="gramStart"/>
      <w:r w:rsidRPr="00903371">
        <w:t>Ш</w:t>
      </w:r>
      <w:proofErr w:type="gramEnd"/>
      <w:r w:rsidR="00EE1608">
        <w:t xml:space="preserve"> </w:t>
      </w:r>
      <w:r w:rsidRPr="00903371">
        <w:t>х</w:t>
      </w:r>
      <w:r w:rsidR="00EE1608">
        <w:t xml:space="preserve"> </w:t>
      </w:r>
      <w:r w:rsidR="00F73FBF">
        <w:t>Г);</w:t>
      </w:r>
    </w:p>
    <w:p w:rsidR="00F05C24" w:rsidRDefault="00F05C24" w:rsidP="00F05C24">
      <w:pPr>
        <w:pStyle w:val="11"/>
        <w:numPr>
          <w:ilvl w:val="1"/>
          <w:numId w:val="14"/>
        </w:numPr>
        <w:jc w:val="both"/>
      </w:pPr>
      <w:r w:rsidRPr="00903371">
        <w:t xml:space="preserve">Вес ОРШ в собранном состоянии (без учета веса </w:t>
      </w:r>
      <w:r w:rsidR="002D2F1D">
        <w:t>оборудования,</w:t>
      </w:r>
      <w:r>
        <w:t xml:space="preserve"> магистрального, распределительного и кабелей питания) не должен превышать </w:t>
      </w:r>
      <w:r w:rsidR="006871B9">
        <w:t>10</w:t>
      </w:r>
      <w:r w:rsidRPr="00903371">
        <w:t xml:space="preserve"> кг</w:t>
      </w:r>
      <w:proofErr w:type="gramStart"/>
      <w:r w:rsidR="00F73FBF">
        <w:t>.;</w:t>
      </w:r>
      <w:proofErr w:type="gramEnd"/>
    </w:p>
    <w:p w:rsidR="00113BB0" w:rsidRDefault="00F05C24" w:rsidP="00F05C24">
      <w:pPr>
        <w:pStyle w:val="11"/>
        <w:numPr>
          <w:ilvl w:val="1"/>
          <w:numId w:val="14"/>
        </w:numPr>
        <w:jc w:val="both"/>
      </w:pPr>
      <w:r w:rsidRPr="00903371">
        <w:t>Мо</w:t>
      </w:r>
      <w:r>
        <w:t xml:space="preserve">нтаж всех компонентов должен быть возможным к исполнению </w:t>
      </w:r>
      <w:r w:rsidRPr="00903371">
        <w:t>одним человеком с помощью стандартного набора мон</w:t>
      </w:r>
      <w:r>
        <w:t xml:space="preserve">тажника и не требовать </w:t>
      </w:r>
      <w:r w:rsidRPr="00903371">
        <w:t>применения специального инструмента</w:t>
      </w:r>
      <w:r w:rsidR="00F73FBF">
        <w:t>;</w:t>
      </w:r>
    </w:p>
    <w:p w:rsidR="00F05C24" w:rsidRDefault="00F05C24" w:rsidP="00F05C24">
      <w:pPr>
        <w:pStyle w:val="11"/>
        <w:numPr>
          <w:ilvl w:val="1"/>
          <w:numId w:val="14"/>
        </w:numPr>
        <w:jc w:val="both"/>
      </w:pPr>
      <w:r>
        <w:t>Доступ к ОРШ должен быть организован с фронтальной стороны</w:t>
      </w:r>
      <w:r w:rsidR="00F73FBF">
        <w:t>;</w:t>
      </w:r>
    </w:p>
    <w:p w:rsidR="00F73FBF" w:rsidRDefault="00F73FBF" w:rsidP="00F05C24">
      <w:pPr>
        <w:pStyle w:val="11"/>
        <w:numPr>
          <w:ilvl w:val="1"/>
          <w:numId w:val="14"/>
        </w:numPr>
        <w:jc w:val="both"/>
      </w:pPr>
      <w:r>
        <w:t xml:space="preserve">ШЭ должен состоять из </w:t>
      </w:r>
      <w:r w:rsidRPr="00903371">
        <w:t>2-х отсеков. Досту</w:t>
      </w:r>
      <w:r>
        <w:t xml:space="preserve">п в первый и второй отсек должен </w:t>
      </w:r>
      <w:r w:rsidRPr="00903371">
        <w:t>осуществляться через единую дверь.</w:t>
      </w:r>
    </w:p>
    <w:p w:rsidR="002D2F1D" w:rsidRDefault="00F73FBF" w:rsidP="002D2F1D">
      <w:pPr>
        <w:pStyle w:val="11"/>
        <w:numPr>
          <w:ilvl w:val="2"/>
          <w:numId w:val="14"/>
        </w:numPr>
      </w:pPr>
      <w:r w:rsidRPr="00F73FBF">
        <w:rPr>
          <w:b/>
        </w:rPr>
        <w:t>В 1-м отсеке</w:t>
      </w:r>
      <w:r>
        <w:t xml:space="preserve"> </w:t>
      </w:r>
      <w:r w:rsidR="00346925">
        <w:t xml:space="preserve">должны быть предусмотрены </w:t>
      </w:r>
      <w:r w:rsidRPr="00903371">
        <w:t xml:space="preserve">конструктивные элементы для </w:t>
      </w:r>
      <w:proofErr w:type="spellStart"/>
      <w:r w:rsidR="002D2F1D">
        <w:t>р</w:t>
      </w:r>
      <w:r w:rsidRPr="00903371">
        <w:t>азварки</w:t>
      </w:r>
      <w:proofErr w:type="spellEnd"/>
      <w:r w:rsidR="002D2F1D">
        <w:t xml:space="preserve"> </w:t>
      </w:r>
      <w:r w:rsidRPr="00903371">
        <w:t>волокон оптического кабеля (ОК)</w:t>
      </w:r>
      <w:r>
        <w:t xml:space="preserve"> </w:t>
      </w:r>
      <w:r w:rsidRPr="00903371">
        <w:t xml:space="preserve">включающие:                    </w:t>
      </w:r>
    </w:p>
    <w:p w:rsidR="00F73FBF" w:rsidRPr="00903371" w:rsidRDefault="00F73FBF" w:rsidP="002D2F1D">
      <w:pPr>
        <w:pStyle w:val="11"/>
        <w:ind w:left="0"/>
      </w:pPr>
      <w:r w:rsidRPr="00903371">
        <w:t>- съем</w:t>
      </w:r>
      <w:r>
        <w:t>ный кроссовый модуль</w:t>
      </w:r>
      <w:r w:rsidRPr="00903371">
        <w:t>, содержащий ложемент на 8 КДЗС, органайзеры для хранения эксплуатационного запаса до</w:t>
      </w:r>
      <w:r>
        <w:t xml:space="preserve"> 8-ми волокон кабеля (1,5м) и до</w:t>
      </w:r>
      <w:r w:rsidRPr="00903371">
        <w:t xml:space="preserve"> 8-и </w:t>
      </w:r>
      <w:proofErr w:type="spellStart"/>
      <w:r w:rsidRPr="00903371">
        <w:t>пигтейлов</w:t>
      </w:r>
      <w:proofErr w:type="spellEnd"/>
      <w:r w:rsidRPr="00903371">
        <w:t>, обеспечивающие требуемые диаметры изгибов опт</w:t>
      </w:r>
      <w:r>
        <w:t>ических волокон</w:t>
      </w:r>
      <w:r w:rsidRPr="00903371">
        <w:t>;</w:t>
      </w:r>
    </w:p>
    <w:p w:rsidR="00F73FBF" w:rsidRPr="00903371" w:rsidRDefault="00F73FBF" w:rsidP="00F73FBF">
      <w:pPr>
        <w:pStyle w:val="11"/>
        <w:ind w:left="0"/>
        <w:jc w:val="both"/>
      </w:pPr>
      <w:r w:rsidRPr="00903371">
        <w:t xml:space="preserve">- панель под 8 </w:t>
      </w:r>
      <w:proofErr w:type="spellStart"/>
      <w:r w:rsidRPr="00903371">
        <w:t>безфланцевых</w:t>
      </w:r>
      <w:proofErr w:type="spellEnd"/>
      <w:r w:rsidRPr="00903371">
        <w:t xml:space="preserve"> адаптеров с предустановленными 8-ю оптическими ада</w:t>
      </w:r>
      <w:r>
        <w:t xml:space="preserve">птерами под коннекторы типа SC </w:t>
      </w:r>
      <w:r>
        <w:rPr>
          <w:lang w:val="en-US"/>
        </w:rPr>
        <w:t>U</w:t>
      </w:r>
      <w:r w:rsidRPr="00903371">
        <w:t>PC с з</w:t>
      </w:r>
      <w:r>
        <w:t xml:space="preserve">аглушками. Все порты </w:t>
      </w:r>
      <w:r w:rsidRPr="00903371">
        <w:t>пронумерованы;</w:t>
      </w:r>
    </w:p>
    <w:p w:rsidR="00F73FBF" w:rsidRPr="00903371" w:rsidRDefault="00F73FBF" w:rsidP="00F73FBF">
      <w:pPr>
        <w:pStyle w:val="11"/>
        <w:ind w:left="0"/>
        <w:jc w:val="both"/>
      </w:pPr>
      <w:r w:rsidRPr="00903371">
        <w:t xml:space="preserve">- 8 </w:t>
      </w:r>
      <w:proofErr w:type="spellStart"/>
      <w:r w:rsidRPr="00903371">
        <w:t>пигтейлов</w:t>
      </w:r>
      <w:proofErr w:type="spellEnd"/>
      <w:r w:rsidRPr="00903371">
        <w:t xml:space="preserve"> с коннекторами типа SC </w:t>
      </w:r>
      <w:r>
        <w:rPr>
          <w:lang w:val="en-US"/>
        </w:rPr>
        <w:t>U</w:t>
      </w:r>
      <w:r w:rsidRPr="00903371">
        <w:t>PC выполненные из волокна типа G 652D;</w:t>
      </w:r>
    </w:p>
    <w:p w:rsidR="00F73FBF" w:rsidRPr="00903371" w:rsidRDefault="00F73FBF" w:rsidP="00F73FBF">
      <w:pPr>
        <w:pStyle w:val="11"/>
        <w:ind w:left="0"/>
        <w:jc w:val="both"/>
      </w:pPr>
      <w:r w:rsidRPr="00903371">
        <w:t>- 8 гильз КДЗС 40мм;</w:t>
      </w:r>
    </w:p>
    <w:p w:rsidR="00F73FBF" w:rsidRDefault="00F73FBF" w:rsidP="00F73FBF">
      <w:pPr>
        <w:pStyle w:val="11"/>
        <w:ind w:left="0"/>
        <w:jc w:val="both"/>
      </w:pPr>
      <w:r w:rsidRPr="00903371">
        <w:t>- органайзеры под запа</w:t>
      </w:r>
      <w:r>
        <w:t>с модулей магистрального кабеля;</w:t>
      </w:r>
    </w:p>
    <w:p w:rsidR="00F73FBF" w:rsidRPr="00F73FBF" w:rsidRDefault="00F73FBF" w:rsidP="00F73FBF">
      <w:pPr>
        <w:pStyle w:val="11"/>
        <w:numPr>
          <w:ilvl w:val="2"/>
          <w:numId w:val="14"/>
        </w:numPr>
        <w:jc w:val="both"/>
      </w:pPr>
      <w:r w:rsidRPr="00F73FBF">
        <w:rPr>
          <w:b/>
        </w:rPr>
        <w:t>Во 2-м отсеке</w:t>
      </w:r>
      <w:r w:rsidR="009810C4" w:rsidRPr="009810C4">
        <w:rPr>
          <w:b/>
        </w:rPr>
        <w:t xml:space="preserve"> </w:t>
      </w:r>
      <w:r w:rsidR="009810C4" w:rsidRPr="009810C4">
        <w:t>должны быть</w:t>
      </w:r>
      <w:r w:rsidR="009810C4">
        <w:t xml:space="preserve"> предусмотрены</w:t>
      </w:r>
      <w:r>
        <w:rPr>
          <w:b/>
        </w:rPr>
        <w:t>:</w:t>
      </w:r>
    </w:p>
    <w:p w:rsidR="00F73FBF" w:rsidRPr="00F73FBF" w:rsidRDefault="00F73FBF" w:rsidP="00F73FBF">
      <w:pPr>
        <w:pStyle w:val="11"/>
        <w:jc w:val="both"/>
      </w:pPr>
      <w:r w:rsidRPr="00D90017">
        <w:t xml:space="preserve">- DIN-рейка </w:t>
      </w:r>
      <w:r w:rsidR="009810C4" w:rsidRPr="00D90017">
        <w:t xml:space="preserve">с </w:t>
      </w:r>
      <w:r w:rsidR="005E32FE">
        <w:t>установленном</w:t>
      </w:r>
      <w:r w:rsidR="009810C4" w:rsidRPr="00D90017">
        <w:t xml:space="preserve"> на ней </w:t>
      </w:r>
      <w:r w:rsidRPr="00D90017">
        <w:t>электрическ</w:t>
      </w:r>
      <w:r w:rsidR="005E32FE">
        <w:t>им</w:t>
      </w:r>
      <w:r w:rsidRPr="00D90017">
        <w:t xml:space="preserve"> автомат</w:t>
      </w:r>
      <w:r w:rsidR="005E32FE">
        <w:t>ом</w:t>
      </w:r>
      <w:r w:rsidRPr="00D90017">
        <w:t xml:space="preserve"> защиты и </w:t>
      </w:r>
      <w:r w:rsidR="005E32FE">
        <w:t>прибором учета</w:t>
      </w:r>
      <w:r w:rsidRPr="00D90017">
        <w:t xml:space="preserve"> электроэнергии;</w:t>
      </w:r>
    </w:p>
    <w:p w:rsidR="00F73FBF" w:rsidRPr="00F73FBF" w:rsidRDefault="00F73FBF" w:rsidP="00F73FBF">
      <w:pPr>
        <w:pStyle w:val="11"/>
        <w:jc w:val="both"/>
      </w:pPr>
      <w:r w:rsidRPr="00F73FBF">
        <w:t>- Шина заземления и нулевая шина на 8</w:t>
      </w:r>
      <w:r>
        <w:t xml:space="preserve"> проводников каждая;</w:t>
      </w:r>
    </w:p>
    <w:p w:rsidR="00F73FBF" w:rsidRDefault="00F73FBF" w:rsidP="00F73FBF">
      <w:pPr>
        <w:pStyle w:val="11"/>
        <w:jc w:val="both"/>
      </w:pPr>
      <w:r w:rsidRPr="00F73FBF">
        <w:t>- Шпилька заземления корпуса шкафа.</w:t>
      </w:r>
    </w:p>
    <w:p w:rsidR="00A062DC" w:rsidRPr="00903371" w:rsidRDefault="00A062DC" w:rsidP="00A062DC">
      <w:pPr>
        <w:pStyle w:val="11"/>
        <w:numPr>
          <w:ilvl w:val="1"/>
          <w:numId w:val="14"/>
        </w:numPr>
        <w:jc w:val="both"/>
      </w:pPr>
      <w:r>
        <w:t>В нижней стенке шкафа должны находиться</w:t>
      </w:r>
      <w:r w:rsidRPr="00903371">
        <w:t xml:space="preserve"> легко </w:t>
      </w:r>
      <w:r>
        <w:t xml:space="preserve">выбиваемые отверстия, выполненные методом </w:t>
      </w:r>
      <w:proofErr w:type="spellStart"/>
      <w:r>
        <w:t>подштамповки</w:t>
      </w:r>
      <w:proofErr w:type="spellEnd"/>
      <w:r>
        <w:t xml:space="preserve">, </w:t>
      </w:r>
      <w:proofErr w:type="gramStart"/>
      <w:r w:rsidRPr="00903371">
        <w:t>под</w:t>
      </w:r>
      <w:proofErr w:type="gramEnd"/>
      <w:r w:rsidRPr="00903371">
        <w:t xml:space="preserve"> пластиковые кабельные </w:t>
      </w:r>
      <w:proofErr w:type="spellStart"/>
      <w:r w:rsidRPr="00903371">
        <w:t>гермовводы</w:t>
      </w:r>
      <w:proofErr w:type="spellEnd"/>
      <w:r w:rsidRPr="00903371">
        <w:t xml:space="preserve">  для </w:t>
      </w:r>
      <w:r w:rsidRPr="00903371">
        <w:lastRenderedPageBreak/>
        <w:t>ввода кабелей в отсеки</w:t>
      </w:r>
      <w:r>
        <w:t xml:space="preserve">. Пластиковые </w:t>
      </w:r>
      <w:proofErr w:type="spellStart"/>
      <w:r>
        <w:t>гермовводы</w:t>
      </w:r>
      <w:proofErr w:type="spellEnd"/>
      <w:r>
        <w:t xml:space="preserve"> должны входить</w:t>
      </w:r>
      <w:r w:rsidRPr="00903371">
        <w:t xml:space="preserve"> в комплект поставки</w:t>
      </w:r>
      <w:r w:rsidR="00346925">
        <w:t>.</w:t>
      </w:r>
    </w:p>
    <w:p w:rsidR="00F73FBF" w:rsidRDefault="00A062DC" w:rsidP="00A062DC">
      <w:pPr>
        <w:pStyle w:val="11"/>
        <w:ind w:left="425"/>
        <w:jc w:val="both"/>
      </w:pPr>
      <w:r w:rsidRPr="00903371">
        <w:t>Количество вводов кабелей:</w:t>
      </w:r>
    </w:p>
    <w:p w:rsidR="00F73FBF" w:rsidRDefault="00A062DC" w:rsidP="00A062DC">
      <w:pPr>
        <w:pStyle w:val="11"/>
        <w:numPr>
          <w:ilvl w:val="0"/>
          <w:numId w:val="26"/>
        </w:numPr>
        <w:ind w:left="1210"/>
        <w:jc w:val="both"/>
      </w:pPr>
      <w:r>
        <w:t>1</w:t>
      </w:r>
      <w:r w:rsidR="00F73FBF" w:rsidRPr="00903371">
        <w:t xml:space="preserve"> шт. Ø</w:t>
      </w:r>
      <w:r w:rsidR="00F73FBF">
        <w:t xml:space="preserve"> 28</w:t>
      </w:r>
      <w:r w:rsidR="009810C4">
        <w:t xml:space="preserve"> мм</w:t>
      </w:r>
      <w:r w:rsidR="00F73FBF">
        <w:t xml:space="preserve"> </w:t>
      </w:r>
      <w:r w:rsidR="00F73FBF" w:rsidRPr="00903371">
        <w:t>под</w:t>
      </w:r>
      <w:r w:rsidR="00F73FBF">
        <w:t xml:space="preserve"> ОК</w:t>
      </w:r>
      <w:r w:rsidR="00F73FBF" w:rsidRPr="00903371">
        <w:t xml:space="preserve"> Ø</w:t>
      </w:r>
      <w:r w:rsidR="00F73FBF">
        <w:t xml:space="preserve"> 13-19мм;</w:t>
      </w:r>
      <w:r w:rsidR="00F73FBF" w:rsidRPr="00903371">
        <w:t xml:space="preserve"> </w:t>
      </w:r>
    </w:p>
    <w:p w:rsidR="00F73FBF" w:rsidRDefault="009810C4" w:rsidP="00A062DC">
      <w:pPr>
        <w:pStyle w:val="11"/>
        <w:numPr>
          <w:ilvl w:val="0"/>
          <w:numId w:val="26"/>
        </w:numPr>
        <w:ind w:left="1210"/>
        <w:jc w:val="both"/>
      </w:pPr>
      <w:r>
        <w:t xml:space="preserve">1 шт. </w:t>
      </w:r>
      <w:r w:rsidR="00F73FBF" w:rsidRPr="00903371">
        <w:t>Ø</w:t>
      </w:r>
      <w:r w:rsidR="00F73FBF">
        <w:t>47</w:t>
      </w:r>
      <w:r>
        <w:t xml:space="preserve"> </w:t>
      </w:r>
      <w:r w:rsidR="00F73FBF" w:rsidRPr="00903371">
        <w:t>мм</w:t>
      </w:r>
      <w:r w:rsidR="00F73FBF" w:rsidRPr="004F0718">
        <w:t xml:space="preserve"> под </w:t>
      </w:r>
      <w:proofErr w:type="spellStart"/>
      <w:r w:rsidR="00F73FBF" w:rsidRPr="004F0718">
        <w:t>патч</w:t>
      </w:r>
      <w:proofErr w:type="spellEnd"/>
      <w:r w:rsidR="00F73FBF" w:rsidRPr="004F0718">
        <w:t xml:space="preserve"> корды для внешней прокладки проложенных в </w:t>
      </w:r>
      <w:proofErr w:type="spellStart"/>
      <w:r w:rsidR="00F73FBF" w:rsidRPr="004F0718">
        <w:t>гофротрубе</w:t>
      </w:r>
      <w:proofErr w:type="spellEnd"/>
      <w:r w:rsidR="00F73FBF" w:rsidRPr="004F0718">
        <w:t xml:space="preserve"> </w:t>
      </w:r>
      <w:r w:rsidR="00F73FBF" w:rsidRPr="00903371">
        <w:t>Ø</w:t>
      </w:r>
      <w:r w:rsidR="00F73FBF" w:rsidRPr="004F0718">
        <w:t xml:space="preserve"> 30</w:t>
      </w:r>
      <w:r>
        <w:t xml:space="preserve"> </w:t>
      </w:r>
      <w:r w:rsidR="00F73FBF" w:rsidRPr="004F0718">
        <w:t>мм - 1шт</w:t>
      </w:r>
      <w:r w:rsidR="00F73FBF">
        <w:t>;</w:t>
      </w:r>
    </w:p>
    <w:p w:rsidR="00F73FBF" w:rsidRDefault="00F73FBF" w:rsidP="00A062DC">
      <w:pPr>
        <w:pStyle w:val="11"/>
        <w:numPr>
          <w:ilvl w:val="0"/>
          <w:numId w:val="26"/>
        </w:numPr>
        <w:ind w:left="1210"/>
        <w:jc w:val="both"/>
      </w:pPr>
      <w:r>
        <w:t>10</w:t>
      </w:r>
      <w:r w:rsidRPr="00903371">
        <w:t xml:space="preserve"> шт. Ø</w:t>
      </w:r>
      <w:r>
        <w:t xml:space="preserve"> 28</w:t>
      </w:r>
      <w:r w:rsidR="009810C4">
        <w:t xml:space="preserve"> мм</w:t>
      </w:r>
      <w:r>
        <w:t xml:space="preserve"> </w:t>
      </w:r>
      <w:r w:rsidRPr="00903371">
        <w:t>под</w:t>
      </w:r>
      <w:r>
        <w:t xml:space="preserve"> электрические кабели и кабели заземления</w:t>
      </w:r>
      <w:r w:rsidRPr="00903371">
        <w:t xml:space="preserve"> Ø</w:t>
      </w:r>
      <w:r w:rsidR="00A062DC">
        <w:t xml:space="preserve"> до 13,5</w:t>
      </w:r>
      <w:r w:rsidR="009810C4">
        <w:t xml:space="preserve"> </w:t>
      </w:r>
      <w:r w:rsidR="00A062DC">
        <w:t>мм.</w:t>
      </w:r>
    </w:p>
    <w:p w:rsidR="00E95891" w:rsidRDefault="00A062DC" w:rsidP="00E95891">
      <w:pPr>
        <w:pStyle w:val="11"/>
        <w:numPr>
          <w:ilvl w:val="1"/>
          <w:numId w:val="14"/>
        </w:numPr>
        <w:tabs>
          <w:tab w:val="num" w:pos="432"/>
        </w:tabs>
        <w:jc w:val="both"/>
      </w:pPr>
      <w:r>
        <w:t>Должна быть п</w:t>
      </w:r>
      <w:r w:rsidRPr="00903371">
        <w:t>редусмотрена возможность удобного ввода кабелей в шкаф и подачи их к оборудованию и кроссу.</w:t>
      </w:r>
      <w:r>
        <w:t xml:space="preserve"> Узлы ввода кабелей должны обеспечивать</w:t>
      </w:r>
      <w:r w:rsidRPr="00903371">
        <w:t xml:space="preserve"> закрепление кабелей и заземление металлических элементов кабелей. Должн</w:t>
      </w:r>
      <w:r>
        <w:t>ы быть предусмотрены</w:t>
      </w:r>
      <w:r w:rsidRPr="00903371">
        <w:t xml:space="preserve"> закрепление центрального силов</w:t>
      </w:r>
      <w:r w:rsidR="00346925">
        <w:t>ого элемента оптического кабеля;</w:t>
      </w:r>
    </w:p>
    <w:p w:rsidR="00346925" w:rsidRDefault="00346925" w:rsidP="00346925">
      <w:pPr>
        <w:pStyle w:val="11"/>
        <w:numPr>
          <w:ilvl w:val="1"/>
          <w:numId w:val="14"/>
        </w:numPr>
        <w:jc w:val="both"/>
      </w:pPr>
      <w:r w:rsidRPr="00301947">
        <w:t>Температура эксплуатации</w:t>
      </w:r>
      <w:r>
        <w:t xml:space="preserve"> должна быть не менее</w:t>
      </w:r>
      <w:r w:rsidRPr="00301947">
        <w:t xml:space="preserve"> –</w:t>
      </w:r>
      <w:r>
        <w:t>40</w:t>
      </w:r>
      <w:r w:rsidRPr="00301947">
        <w:t>°C / +</w:t>
      </w:r>
      <w:r>
        <w:t>7</w:t>
      </w:r>
      <w:r w:rsidRPr="00301947">
        <w:t xml:space="preserve">0°C при относительной влажности </w:t>
      </w:r>
      <w:r>
        <w:t>95</w:t>
      </w:r>
      <w:r w:rsidRPr="00301947">
        <w:t>%</w:t>
      </w:r>
      <w:r>
        <w:t>;</w:t>
      </w:r>
    </w:p>
    <w:p w:rsidR="00346925" w:rsidRDefault="00346925" w:rsidP="00F73FBF">
      <w:pPr>
        <w:pStyle w:val="11"/>
        <w:numPr>
          <w:ilvl w:val="1"/>
          <w:numId w:val="14"/>
        </w:numPr>
        <w:jc w:val="both"/>
      </w:pPr>
      <w:r w:rsidRPr="00301947">
        <w:t>Температура хранения</w:t>
      </w:r>
      <w:r>
        <w:t xml:space="preserve"> должна быть не менее</w:t>
      </w:r>
      <w:r w:rsidRPr="00301947">
        <w:t xml:space="preserve"> –40°C / +70°C при относительной влажности 98%</w:t>
      </w:r>
      <w:r>
        <w:t>;</w:t>
      </w:r>
    </w:p>
    <w:p w:rsidR="00F73FBF" w:rsidRDefault="008D25F0" w:rsidP="00F73FBF">
      <w:pPr>
        <w:pStyle w:val="11"/>
        <w:numPr>
          <w:ilvl w:val="1"/>
          <w:numId w:val="14"/>
        </w:numPr>
        <w:jc w:val="both"/>
      </w:pPr>
      <w:r>
        <w:t xml:space="preserve"> </w:t>
      </w:r>
      <w:r w:rsidR="00E95891">
        <w:t>З</w:t>
      </w:r>
      <w:r w:rsidR="00E95891" w:rsidRPr="00903371">
        <w:t>аземление корпуса шкафа</w:t>
      </w:r>
      <w:r w:rsidR="00E95891">
        <w:t xml:space="preserve"> должно быть организовано с внутренней стороны, в легко</w:t>
      </w:r>
      <w:r w:rsidR="00E95891" w:rsidRPr="00903371">
        <w:t>доступном месте</w:t>
      </w:r>
      <w:r w:rsidR="00E95891">
        <w:t xml:space="preserve">, в виде </w:t>
      </w:r>
      <w:r w:rsidR="00E95891" w:rsidRPr="00903371">
        <w:t>болт</w:t>
      </w:r>
      <w:r w:rsidR="00E95891">
        <w:t>а (шпильки)</w:t>
      </w:r>
      <w:r w:rsidR="00E95891" w:rsidRPr="00903371">
        <w:t xml:space="preserve"> заземления с </w:t>
      </w:r>
      <w:r w:rsidR="00346925">
        <w:t xml:space="preserve">соответствующей </w:t>
      </w:r>
      <w:r w:rsidR="00E95891" w:rsidRPr="00903371">
        <w:t>маркировкой</w:t>
      </w:r>
      <w:r w:rsidR="00346925">
        <w:t>.</w:t>
      </w:r>
      <w:r w:rsidR="00E95891" w:rsidRPr="00903371">
        <w:t xml:space="preserve"> </w:t>
      </w:r>
    </w:p>
    <w:p w:rsidR="00E95891" w:rsidRPr="00F73FBF" w:rsidRDefault="00E95891" w:rsidP="00E95891">
      <w:pPr>
        <w:pStyle w:val="11"/>
        <w:ind w:left="432"/>
        <w:jc w:val="both"/>
      </w:pPr>
    </w:p>
    <w:p w:rsidR="00F73FBF" w:rsidRPr="00F73FBF" w:rsidRDefault="00F73FBF" w:rsidP="00F73FBF">
      <w:pPr>
        <w:pStyle w:val="11"/>
        <w:numPr>
          <w:ilvl w:val="0"/>
          <w:numId w:val="14"/>
        </w:numPr>
        <w:jc w:val="both"/>
        <w:rPr>
          <w:b/>
        </w:rPr>
      </w:pPr>
      <w:r w:rsidRPr="00F73FBF">
        <w:rPr>
          <w:b/>
        </w:rPr>
        <w:t>Требования к надежности корпуса ОРШ</w:t>
      </w:r>
    </w:p>
    <w:p w:rsidR="00F05C24" w:rsidRDefault="00F05C24" w:rsidP="002B59E5">
      <w:pPr>
        <w:pStyle w:val="11"/>
        <w:numPr>
          <w:ilvl w:val="1"/>
          <w:numId w:val="14"/>
        </w:numPr>
        <w:jc w:val="both"/>
      </w:pPr>
      <w:r w:rsidRPr="00301947">
        <w:t xml:space="preserve">Корпус </w:t>
      </w:r>
      <w:r>
        <w:t>ШЭ</w:t>
      </w:r>
      <w:r w:rsidRPr="00301947">
        <w:t xml:space="preserve"> должен обеспечивать механическую защиту внутренних компонентов в соответствии </w:t>
      </w:r>
      <w:r>
        <w:t>с ниже изложенными требованиями:</w:t>
      </w:r>
    </w:p>
    <w:p w:rsidR="00F05C24" w:rsidRDefault="00F05C24" w:rsidP="002B59E5">
      <w:pPr>
        <w:pStyle w:val="11"/>
        <w:numPr>
          <w:ilvl w:val="2"/>
          <w:numId w:val="14"/>
        </w:numPr>
        <w:jc w:val="both"/>
      </w:pPr>
      <w:r w:rsidRPr="00301947">
        <w:t xml:space="preserve">Конструкция </w:t>
      </w:r>
      <w:r>
        <w:t>ШЭ</w:t>
      </w:r>
      <w:r w:rsidRPr="00301947">
        <w:t xml:space="preserve"> должна соответствовать требованиям ГОСТ 14254-96 (МЭК 529:1989) не ниже класса </w:t>
      </w:r>
      <w:r w:rsidRPr="00F15055">
        <w:rPr>
          <w:lang w:val="en-US"/>
        </w:rPr>
        <w:t>IP</w:t>
      </w:r>
      <w:r>
        <w:t>56</w:t>
      </w:r>
      <w:r w:rsidRPr="00301947">
        <w:t>.</w:t>
      </w:r>
    </w:p>
    <w:p w:rsidR="00F05C24" w:rsidRDefault="00F05C24" w:rsidP="002B59E5">
      <w:pPr>
        <w:pStyle w:val="11"/>
        <w:numPr>
          <w:ilvl w:val="2"/>
          <w:numId w:val="14"/>
        </w:numPr>
        <w:jc w:val="both"/>
      </w:pPr>
      <w:r w:rsidRPr="00301947">
        <w:t xml:space="preserve">Конструкция </w:t>
      </w:r>
      <w:r>
        <w:t>ШЭ</w:t>
      </w:r>
      <w:r w:rsidRPr="00301947">
        <w:t xml:space="preserve"> должна соответствовать требованиям по стойкости к воздействию механических внешних воздействующих факторов (ВВФ), изложенных в ГОСТ 17516.1-90 (МЭК 721-3-3-87) с классом механического исполнения не ниже М42.</w:t>
      </w:r>
    </w:p>
    <w:p w:rsidR="00F05C24" w:rsidRDefault="00F05C24" w:rsidP="002B59E5">
      <w:pPr>
        <w:pStyle w:val="11"/>
        <w:numPr>
          <w:ilvl w:val="2"/>
          <w:numId w:val="14"/>
        </w:numPr>
        <w:jc w:val="both"/>
      </w:pPr>
      <w:r w:rsidRPr="00301947">
        <w:t xml:space="preserve">Конструкция </w:t>
      </w:r>
      <w:r>
        <w:t>ШЭ</w:t>
      </w:r>
      <w:r w:rsidRPr="00301947">
        <w:t xml:space="preserve"> должна соответствовать требованиям по стойкости к воздействию механических внешних воздействующих факторов (ВВФ), изложенных в стандарте </w:t>
      </w:r>
      <w:r w:rsidRPr="002B59E5">
        <w:t>IEC</w:t>
      </w:r>
      <w:r w:rsidRPr="00301947">
        <w:t xml:space="preserve"> 62262 не ниже класса </w:t>
      </w:r>
      <w:r w:rsidRPr="002B59E5">
        <w:t>IK</w:t>
      </w:r>
      <w:r w:rsidRPr="00301947">
        <w:t xml:space="preserve">08. </w:t>
      </w:r>
    </w:p>
    <w:p w:rsidR="00F05C24" w:rsidRDefault="00F05C24" w:rsidP="002B59E5">
      <w:pPr>
        <w:pStyle w:val="11"/>
        <w:numPr>
          <w:ilvl w:val="2"/>
          <w:numId w:val="14"/>
        </w:numPr>
        <w:jc w:val="both"/>
      </w:pPr>
      <w:r w:rsidRPr="00301947">
        <w:t xml:space="preserve">Конструкция </w:t>
      </w:r>
      <w:r>
        <w:t>ШЭ</w:t>
      </w:r>
      <w:r w:rsidRPr="00301947">
        <w:t xml:space="preserve"> должна соответствовать общим требованиям на стойкость к воздействию климатических факторов группы условий эксплуатации ОМ1-3, изложенным в ГОСТ 9.401-91.</w:t>
      </w:r>
    </w:p>
    <w:p w:rsidR="00F05C24" w:rsidRDefault="00F05C24" w:rsidP="002B59E5">
      <w:pPr>
        <w:pStyle w:val="11"/>
        <w:numPr>
          <w:ilvl w:val="2"/>
          <w:numId w:val="14"/>
        </w:numPr>
        <w:jc w:val="both"/>
      </w:pPr>
      <w:r w:rsidRPr="00301947">
        <w:t>Материал корпуса и внешнего защитного или декоративного покрытия не должен поддерживать горение и выделять галогены.</w:t>
      </w:r>
    </w:p>
    <w:p w:rsidR="002B59E5" w:rsidRDefault="00F05C24" w:rsidP="002B59E5">
      <w:pPr>
        <w:pStyle w:val="11"/>
        <w:numPr>
          <w:ilvl w:val="2"/>
          <w:numId w:val="14"/>
        </w:numPr>
        <w:tabs>
          <w:tab w:val="num" w:pos="432"/>
        </w:tabs>
        <w:jc w:val="both"/>
      </w:pPr>
      <w:r w:rsidRPr="00301947">
        <w:t xml:space="preserve">В случае изготовления корпуса </w:t>
      </w:r>
      <w:r>
        <w:t>ШЭ</w:t>
      </w:r>
      <w:r w:rsidRPr="00301947">
        <w:t xml:space="preserve"> из металла должна быть предусмотрена система заземления металлических элементов корпуса в соответствии с правилами монтажа и эксплуатации электротехнических изделий согласно ГОСТ 12.2.007.0-75. Защитное покрытие должно соответствовать ГОСТ</w:t>
      </w:r>
      <w:r w:rsidR="00E95891">
        <w:t xml:space="preserve"> </w:t>
      </w:r>
      <w:r w:rsidRPr="00301947">
        <w:t xml:space="preserve">9.032-74 класса </w:t>
      </w:r>
      <w:r w:rsidRPr="002B59E5">
        <w:t>II</w:t>
      </w:r>
      <w:r w:rsidRPr="00301947">
        <w:t>.</w:t>
      </w:r>
      <w:r w:rsidR="002B59E5">
        <w:t xml:space="preserve">     </w:t>
      </w:r>
    </w:p>
    <w:p w:rsidR="002B59E5" w:rsidRDefault="002B59E5" w:rsidP="002B59E5">
      <w:pPr>
        <w:pStyle w:val="11"/>
        <w:numPr>
          <w:ilvl w:val="1"/>
          <w:numId w:val="14"/>
        </w:numPr>
        <w:jc w:val="both"/>
      </w:pPr>
      <w:r>
        <w:t xml:space="preserve"> Корпус шкафа должен быть </w:t>
      </w:r>
      <w:r w:rsidRPr="00903371">
        <w:t xml:space="preserve">выполнен из стали толщиной не менее </w:t>
      </w:r>
      <w:smartTag w:uri="urn:schemas-microsoft-com:office:smarttags" w:element="metricconverter">
        <w:smartTagPr>
          <w:attr w:name="ProductID" w:val="1 мм"/>
        </w:smartTagPr>
        <w:r w:rsidRPr="00903371">
          <w:t>1 мм</w:t>
        </w:r>
      </w:smartTag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 w:rsidRPr="00903371">
        <w:t xml:space="preserve"> окрашен порошково</w:t>
      </w:r>
      <w:r>
        <w:t>й эмалью серого цвета.</w:t>
      </w:r>
    </w:p>
    <w:p w:rsidR="002B59E5" w:rsidRDefault="002B59E5" w:rsidP="002B59E5">
      <w:pPr>
        <w:pStyle w:val="11"/>
        <w:numPr>
          <w:ilvl w:val="1"/>
          <w:numId w:val="14"/>
        </w:numPr>
        <w:jc w:val="both"/>
      </w:pPr>
      <w:r>
        <w:t xml:space="preserve">Дверные петли должны быть внутреннего исполнения. Дверь </w:t>
      </w:r>
      <w:r w:rsidRPr="00903371">
        <w:t>открываться не менее, чем на 110 град.</w:t>
      </w:r>
    </w:p>
    <w:p w:rsidR="002B59E5" w:rsidRDefault="002B59E5" w:rsidP="002B59E5">
      <w:pPr>
        <w:pStyle w:val="11"/>
        <w:numPr>
          <w:ilvl w:val="1"/>
          <w:numId w:val="14"/>
        </w:numPr>
        <w:jc w:val="both"/>
      </w:pPr>
      <w:r>
        <w:t xml:space="preserve">Дверь шкафа </w:t>
      </w:r>
      <w:r w:rsidRPr="00903371">
        <w:t>оснащена замком с единым ключом.</w:t>
      </w:r>
    </w:p>
    <w:p w:rsidR="002B59E5" w:rsidRDefault="002B59E5" w:rsidP="002B59E5">
      <w:pPr>
        <w:pStyle w:val="11"/>
        <w:numPr>
          <w:ilvl w:val="1"/>
          <w:numId w:val="14"/>
        </w:numPr>
        <w:jc w:val="both"/>
      </w:pPr>
      <w:r>
        <w:t xml:space="preserve">Дверь и корпус шкафа </w:t>
      </w:r>
      <w:r w:rsidRPr="00903371">
        <w:t>гальванически соединены гибким проводником.</w:t>
      </w:r>
    </w:p>
    <w:p w:rsidR="00F05C24" w:rsidRDefault="00F05C24" w:rsidP="00F73FBF">
      <w:pPr>
        <w:pStyle w:val="11"/>
        <w:jc w:val="both"/>
      </w:pPr>
    </w:p>
    <w:p w:rsidR="002B59E5" w:rsidRPr="002B59E5" w:rsidRDefault="002B59E5" w:rsidP="002B59E5">
      <w:pPr>
        <w:pStyle w:val="11"/>
        <w:numPr>
          <w:ilvl w:val="0"/>
          <w:numId w:val="14"/>
        </w:numPr>
        <w:jc w:val="both"/>
        <w:rPr>
          <w:b/>
        </w:rPr>
      </w:pPr>
      <w:r w:rsidRPr="002B59E5">
        <w:rPr>
          <w:b/>
        </w:rPr>
        <w:t>Требования к маркировке нанесенной на шкаф</w:t>
      </w:r>
    </w:p>
    <w:p w:rsidR="002B59E5" w:rsidRDefault="002B59E5" w:rsidP="002B59E5">
      <w:pPr>
        <w:pStyle w:val="11"/>
        <w:numPr>
          <w:ilvl w:val="1"/>
          <w:numId w:val="14"/>
        </w:numPr>
        <w:jc w:val="both"/>
      </w:pPr>
      <w:r w:rsidRPr="00F73FBF">
        <w:t xml:space="preserve">На внешней стороне двери </w:t>
      </w:r>
      <w:r>
        <w:t xml:space="preserve">должен присутствовать </w:t>
      </w:r>
      <w:r w:rsidRPr="00F73FBF">
        <w:t>знак «Осторожно. Лазерное излучение».</w:t>
      </w:r>
    </w:p>
    <w:p w:rsidR="002B59E5" w:rsidRDefault="002B59E5" w:rsidP="00F73FBF">
      <w:pPr>
        <w:pStyle w:val="11"/>
        <w:jc w:val="both"/>
      </w:pPr>
    </w:p>
    <w:p w:rsidR="00E95891" w:rsidRDefault="00E95891" w:rsidP="00E95891">
      <w:pPr>
        <w:pStyle w:val="11"/>
        <w:numPr>
          <w:ilvl w:val="0"/>
          <w:numId w:val="14"/>
        </w:numPr>
        <w:jc w:val="both"/>
        <w:rPr>
          <w:b/>
        </w:rPr>
      </w:pPr>
      <w:r>
        <w:rPr>
          <w:b/>
        </w:rPr>
        <w:t>Требования комплектации:</w:t>
      </w:r>
    </w:p>
    <w:p w:rsidR="004F0718" w:rsidRDefault="00E95891" w:rsidP="00E95891">
      <w:pPr>
        <w:pStyle w:val="11"/>
        <w:ind w:left="0"/>
        <w:jc w:val="both"/>
      </w:pPr>
      <w:r>
        <w:t>В стандартной комплектации ШЭ должны быть предусмотрены:</w:t>
      </w:r>
    </w:p>
    <w:p w:rsidR="00E95891" w:rsidRPr="00903371" w:rsidRDefault="00E95891" w:rsidP="00E95891">
      <w:pPr>
        <w:pStyle w:val="11"/>
        <w:numPr>
          <w:ilvl w:val="0"/>
          <w:numId w:val="28"/>
        </w:numPr>
        <w:ind w:left="1210"/>
        <w:jc w:val="both"/>
      </w:pPr>
      <w:r w:rsidRPr="00903371">
        <w:t>Комплект нумер</w:t>
      </w:r>
      <w:r>
        <w:t>ационных меток, бирок и наклеек;</w:t>
      </w:r>
    </w:p>
    <w:p w:rsidR="00E95891" w:rsidRDefault="00E95891" w:rsidP="00E95891">
      <w:pPr>
        <w:pStyle w:val="11"/>
        <w:numPr>
          <w:ilvl w:val="0"/>
          <w:numId w:val="28"/>
        </w:numPr>
        <w:ind w:left="1210"/>
        <w:jc w:val="both"/>
      </w:pPr>
      <w:r w:rsidRPr="00903371">
        <w:lastRenderedPageBreak/>
        <w:t>Комплект транспортных тру</w:t>
      </w:r>
      <w:r>
        <w:t>бок, стяжек и крепежных хомутов;</w:t>
      </w:r>
    </w:p>
    <w:p w:rsidR="00E95891" w:rsidRDefault="00E95891" w:rsidP="00E95891">
      <w:pPr>
        <w:pStyle w:val="11"/>
        <w:numPr>
          <w:ilvl w:val="0"/>
          <w:numId w:val="28"/>
        </w:numPr>
        <w:ind w:left="1210"/>
        <w:jc w:val="both"/>
      </w:pPr>
      <w:r>
        <w:t xml:space="preserve">Пластиковые </w:t>
      </w:r>
      <w:proofErr w:type="spellStart"/>
      <w:r>
        <w:t>гермовводы</w:t>
      </w:r>
      <w:proofErr w:type="spellEnd"/>
      <w:r>
        <w:t>;</w:t>
      </w:r>
    </w:p>
    <w:p w:rsidR="00E95891" w:rsidRDefault="00E95891" w:rsidP="00E95891">
      <w:pPr>
        <w:pStyle w:val="11"/>
        <w:numPr>
          <w:ilvl w:val="0"/>
          <w:numId w:val="28"/>
        </w:numPr>
        <w:ind w:left="1210"/>
        <w:jc w:val="both"/>
      </w:pPr>
      <w:r>
        <w:t>У</w:t>
      </w:r>
      <w:r w:rsidRPr="00903371">
        <w:t>стройств</w:t>
      </w:r>
      <w:r>
        <w:t>о</w:t>
      </w:r>
      <w:r w:rsidRPr="00903371">
        <w:t xml:space="preserve"> заземления металлическ</w:t>
      </w:r>
      <w:r>
        <w:t>их элементов оптического кабеля;</w:t>
      </w:r>
    </w:p>
    <w:p w:rsidR="00E95891" w:rsidRDefault="00E95891" w:rsidP="00E95891">
      <w:pPr>
        <w:pStyle w:val="11"/>
        <w:numPr>
          <w:ilvl w:val="0"/>
          <w:numId w:val="28"/>
        </w:numPr>
        <w:ind w:left="1210"/>
        <w:jc w:val="both"/>
      </w:pPr>
      <w:r>
        <w:t>Шина</w:t>
      </w:r>
      <w:r w:rsidRPr="00903371">
        <w:t xml:space="preserve"> заземления </w:t>
      </w:r>
      <w:r>
        <w:t xml:space="preserve">и нулевая шина </w:t>
      </w:r>
      <w:r w:rsidRPr="00903371">
        <w:t xml:space="preserve">на </w:t>
      </w:r>
      <w:r w:rsidRPr="00031832">
        <w:t>8</w:t>
      </w:r>
      <w:r w:rsidRPr="00903371">
        <w:t xml:space="preserve"> проводников</w:t>
      </w:r>
      <w:r>
        <w:t xml:space="preserve"> каждая;</w:t>
      </w:r>
    </w:p>
    <w:p w:rsidR="00113BB0" w:rsidRPr="00D90017" w:rsidRDefault="00E95891" w:rsidP="00E95891">
      <w:pPr>
        <w:pStyle w:val="11"/>
        <w:numPr>
          <w:ilvl w:val="0"/>
          <w:numId w:val="28"/>
        </w:numPr>
        <w:ind w:left="1210"/>
        <w:jc w:val="both"/>
      </w:pPr>
      <w:r w:rsidRPr="00D90017">
        <w:t>Паспорт, инструкцию по монтажу.</w:t>
      </w:r>
    </w:p>
    <w:p w:rsidR="00F13916" w:rsidRDefault="00F13916" w:rsidP="002F182F">
      <w:pPr>
        <w:pStyle w:val="11"/>
        <w:numPr>
          <w:ilvl w:val="0"/>
          <w:numId w:val="28"/>
        </w:numPr>
        <w:ind w:left="1210"/>
        <w:jc w:val="both"/>
      </w:pPr>
      <w:r w:rsidRPr="00D90017">
        <w:t>А также другие комплектующие</w:t>
      </w:r>
      <w:r w:rsidR="00FA2711" w:rsidRPr="00D90017">
        <w:t>, о</w:t>
      </w:r>
      <w:r w:rsidRPr="00D90017">
        <w:t>писанные в п. 4.5.1. и п.4.5.2 настоящих требований.</w:t>
      </w:r>
    </w:p>
    <w:p w:rsidR="00F400D7" w:rsidRDefault="00F400D7" w:rsidP="00F400D7">
      <w:pPr>
        <w:pStyle w:val="11"/>
        <w:numPr>
          <w:ilvl w:val="0"/>
          <w:numId w:val="28"/>
        </w:numPr>
        <w:ind w:left="1210"/>
        <w:jc w:val="both"/>
      </w:pPr>
      <w:r>
        <w:t xml:space="preserve">Оптический </w:t>
      </w:r>
      <w:proofErr w:type="spellStart"/>
      <w:r>
        <w:t>патчкорд</w:t>
      </w:r>
      <w:proofErr w:type="spellEnd"/>
      <w:r w:rsidRPr="00F400D7">
        <w:t xml:space="preserve"> </w:t>
      </w:r>
      <w:r>
        <w:rPr>
          <w:lang w:val="en-US"/>
        </w:rPr>
        <w:t>RJ</w:t>
      </w:r>
      <w:r>
        <w:t>-45 для внешней прокладки 3 м.</w:t>
      </w:r>
      <w:r w:rsidRPr="00F400D7">
        <w:t>(</w:t>
      </w:r>
      <w:r>
        <w:t>по требованию).</w:t>
      </w:r>
    </w:p>
    <w:p w:rsidR="002F182F" w:rsidRDefault="002F182F" w:rsidP="002F182F">
      <w:pPr>
        <w:pStyle w:val="11"/>
        <w:ind w:left="0"/>
        <w:jc w:val="both"/>
      </w:pPr>
      <w:r>
        <w:t>Примерный состав ШЭ (ОРШ) приведен в Приложении 1 данных технических требований.</w:t>
      </w:r>
    </w:p>
    <w:p w:rsidR="002F182F" w:rsidRPr="002F182F" w:rsidRDefault="002F182F" w:rsidP="002F182F">
      <w:pPr>
        <w:pStyle w:val="11"/>
        <w:ind w:left="0"/>
        <w:jc w:val="both"/>
      </w:pPr>
    </w:p>
    <w:p w:rsidR="00346925" w:rsidRPr="00AA025D" w:rsidRDefault="00346925" w:rsidP="00346925">
      <w:pPr>
        <w:pStyle w:val="11"/>
        <w:numPr>
          <w:ilvl w:val="0"/>
          <w:numId w:val="14"/>
        </w:numPr>
        <w:jc w:val="both"/>
        <w:rPr>
          <w:b/>
        </w:rPr>
      </w:pPr>
      <w:bookmarkStart w:id="2" w:name="_Toc363743742"/>
      <w:bookmarkStart w:id="3" w:name="_Toc373759892"/>
      <w:r w:rsidRPr="00AA025D">
        <w:rPr>
          <w:b/>
        </w:rPr>
        <w:t>Требования к надёжности</w:t>
      </w:r>
    </w:p>
    <w:p w:rsidR="00E95891" w:rsidRDefault="00346925" w:rsidP="00346925">
      <w:pPr>
        <w:pStyle w:val="11"/>
        <w:numPr>
          <w:ilvl w:val="1"/>
          <w:numId w:val="14"/>
        </w:numPr>
        <w:jc w:val="both"/>
      </w:pPr>
      <w:r w:rsidRPr="00903371">
        <w:t>Срок службы шк</w:t>
      </w:r>
      <w:r>
        <w:t>афа должен быть не менее 25 лет;</w:t>
      </w:r>
    </w:p>
    <w:p w:rsidR="00346925" w:rsidRDefault="00346925" w:rsidP="00346925">
      <w:pPr>
        <w:pStyle w:val="11"/>
        <w:numPr>
          <w:ilvl w:val="1"/>
          <w:numId w:val="14"/>
        </w:numPr>
        <w:jc w:val="both"/>
      </w:pPr>
      <w:r>
        <w:t xml:space="preserve">Срок хранения </w:t>
      </w:r>
      <w:r w:rsidRPr="00903371">
        <w:t>шкафа</w:t>
      </w:r>
      <w:r>
        <w:t xml:space="preserve"> </w:t>
      </w:r>
      <w:r w:rsidRPr="00AA025D">
        <w:t>в условиях, рекомендуемых Заводом, должен быть не менее 25 лет</w:t>
      </w:r>
      <w:r>
        <w:t>.</w:t>
      </w:r>
    </w:p>
    <w:p w:rsidR="00346925" w:rsidRDefault="00346925" w:rsidP="00346925">
      <w:pPr>
        <w:pStyle w:val="11"/>
        <w:ind w:left="432"/>
        <w:jc w:val="both"/>
      </w:pPr>
    </w:p>
    <w:p w:rsidR="00346925" w:rsidRDefault="00346925" w:rsidP="00346925">
      <w:pPr>
        <w:pStyle w:val="11"/>
        <w:numPr>
          <w:ilvl w:val="0"/>
          <w:numId w:val="14"/>
        </w:numPr>
        <w:jc w:val="both"/>
        <w:rPr>
          <w:b/>
        </w:rPr>
      </w:pPr>
      <w:bookmarkStart w:id="4" w:name="_Toc322541178"/>
      <w:bookmarkStart w:id="5" w:name="_Toc375267277"/>
      <w:r w:rsidRPr="00346925">
        <w:rPr>
          <w:b/>
        </w:rPr>
        <w:t>Требования к производителю оборудования</w:t>
      </w:r>
      <w:bookmarkEnd w:id="4"/>
      <w:bookmarkEnd w:id="5"/>
    </w:p>
    <w:p w:rsidR="00346925" w:rsidRPr="00C83ECE" w:rsidRDefault="00346925" w:rsidP="00346925">
      <w:pPr>
        <w:pStyle w:val="11"/>
        <w:numPr>
          <w:ilvl w:val="1"/>
          <w:numId w:val="14"/>
        </w:numPr>
        <w:jc w:val="both"/>
      </w:pPr>
      <w:r w:rsidRPr="00C83ECE">
        <w:t xml:space="preserve">Необходимо наличие собственного производства с мощностью выпуска продукции  способной обеспечить потребности </w:t>
      </w:r>
      <w:r w:rsidR="00B15DD7">
        <w:t>ПАО «Ростелеком»</w:t>
      </w:r>
      <w:r w:rsidRPr="00C83ECE">
        <w:t xml:space="preserve"> в </w:t>
      </w:r>
      <w:r>
        <w:t>ШЭ</w:t>
      </w:r>
      <w:r w:rsidRPr="00C83ECE">
        <w:t>.</w:t>
      </w:r>
    </w:p>
    <w:p w:rsidR="00346925" w:rsidRPr="00C83ECE" w:rsidRDefault="00346925" w:rsidP="00346925">
      <w:pPr>
        <w:pStyle w:val="11"/>
        <w:numPr>
          <w:ilvl w:val="1"/>
          <w:numId w:val="14"/>
        </w:numPr>
        <w:jc w:val="both"/>
      </w:pPr>
      <w:r w:rsidRPr="00C83ECE">
        <w:t xml:space="preserve">Обеспечение поставок </w:t>
      </w:r>
      <w:r>
        <w:t>ШЭ</w:t>
      </w:r>
      <w:r w:rsidRPr="00C83ECE">
        <w:t xml:space="preserve">  на </w:t>
      </w:r>
      <w:r>
        <w:t xml:space="preserve">региональный </w:t>
      </w:r>
      <w:r w:rsidRPr="00C83ECE">
        <w:t xml:space="preserve">склад </w:t>
      </w:r>
      <w:r>
        <w:t>заказчика.</w:t>
      </w:r>
    </w:p>
    <w:p w:rsidR="00346925" w:rsidRPr="00C83ECE" w:rsidRDefault="00346925" w:rsidP="00346925">
      <w:pPr>
        <w:pStyle w:val="11"/>
        <w:numPr>
          <w:ilvl w:val="1"/>
          <w:numId w:val="14"/>
        </w:numPr>
        <w:jc w:val="both"/>
      </w:pPr>
      <w:r w:rsidRPr="00C83ECE">
        <w:t>Необходимо наличие офиса в РФ.</w:t>
      </w:r>
    </w:p>
    <w:p w:rsidR="00346925" w:rsidRDefault="00346925" w:rsidP="00346925">
      <w:pPr>
        <w:pStyle w:val="11"/>
        <w:jc w:val="both"/>
      </w:pPr>
    </w:p>
    <w:bookmarkEnd w:id="2"/>
    <w:bookmarkEnd w:id="3"/>
    <w:p w:rsidR="000B1729" w:rsidRDefault="00B26F6C" w:rsidP="000B1729">
      <w:pPr>
        <w:pStyle w:val="ad"/>
        <w:jc w:val="right"/>
      </w:pPr>
      <w:r>
        <w:br w:type="page"/>
      </w:r>
      <w:r w:rsidR="009810C4">
        <w:lastRenderedPageBreak/>
        <w:t>Приложение № 1</w:t>
      </w:r>
      <w:r w:rsidR="009810C4">
        <w:br/>
        <w:t xml:space="preserve">к Техническим требованиям </w:t>
      </w:r>
      <w:r w:rsidR="000B1729">
        <w:t>к ОРШ</w:t>
      </w:r>
    </w:p>
    <w:p w:rsidR="009810C4" w:rsidRDefault="009810C4" w:rsidP="009810C4">
      <w:pPr>
        <w:pStyle w:val="ad"/>
        <w:jc w:val="right"/>
      </w:pPr>
    </w:p>
    <w:p w:rsidR="000B1729" w:rsidRDefault="000B1729" w:rsidP="009810C4">
      <w:pPr>
        <w:pStyle w:val="ad"/>
        <w:jc w:val="right"/>
        <w:rPr>
          <w:b/>
        </w:rPr>
      </w:pPr>
    </w:p>
    <w:p w:rsidR="007E719F" w:rsidRDefault="007E719F" w:rsidP="007E719F">
      <w:pPr>
        <w:pStyle w:val="11"/>
        <w:ind w:left="0"/>
        <w:jc w:val="center"/>
        <w:rPr>
          <w:b/>
        </w:rPr>
      </w:pPr>
      <w:bookmarkStart w:id="6" w:name="_GoBack"/>
      <w:bookmarkEnd w:id="6"/>
      <w:r>
        <w:rPr>
          <w:b/>
        </w:rPr>
        <w:t>состав ОРШ</w:t>
      </w:r>
    </w:p>
    <w:p w:rsidR="007E719F" w:rsidRDefault="007E719F" w:rsidP="007E719F">
      <w:pPr>
        <w:pStyle w:val="11"/>
        <w:ind w:left="0"/>
        <w:jc w:val="center"/>
        <w:rPr>
          <w:b/>
        </w:rPr>
      </w:pPr>
    </w:p>
    <w:p w:rsidR="007E719F" w:rsidRDefault="007E719F" w:rsidP="007E719F">
      <w:pPr>
        <w:pStyle w:val="11"/>
        <w:ind w:left="0"/>
        <w:rPr>
          <w:b/>
        </w:rPr>
      </w:pPr>
      <w:r>
        <w:rPr>
          <w:b/>
        </w:rPr>
        <w:t>1-й отсек:</w:t>
      </w:r>
    </w:p>
    <w:p w:rsidR="007E719F" w:rsidRDefault="007E719F" w:rsidP="007E719F">
      <w:pPr>
        <w:pStyle w:val="11"/>
        <w:ind w:left="0"/>
        <w:jc w:val="both"/>
      </w:pPr>
      <w:r w:rsidRPr="00903371">
        <w:t>- съем</w:t>
      </w:r>
      <w:r>
        <w:t>ный кроссовый модуль</w:t>
      </w:r>
      <w:r w:rsidRPr="00903371">
        <w:t xml:space="preserve">, содержащий ложемент </w:t>
      </w:r>
      <w:r w:rsidR="00B26F6C">
        <w:t>на 8 КДЗС;</w:t>
      </w:r>
      <w:r w:rsidRPr="00903371">
        <w:t xml:space="preserve"> </w:t>
      </w:r>
    </w:p>
    <w:p w:rsidR="007E719F" w:rsidRDefault="007E719F" w:rsidP="007E719F">
      <w:pPr>
        <w:pStyle w:val="11"/>
        <w:ind w:left="0"/>
        <w:jc w:val="both"/>
      </w:pPr>
      <w:r>
        <w:t xml:space="preserve">- </w:t>
      </w:r>
      <w:r w:rsidRPr="00903371">
        <w:t>органайзеры для хранения эксплуатационного запаса до</w:t>
      </w:r>
      <w:r>
        <w:t xml:space="preserve"> 8-ми волокон кабеля (1,5м) и до</w:t>
      </w:r>
      <w:r w:rsidRPr="00903371">
        <w:t xml:space="preserve"> 8-и </w:t>
      </w:r>
      <w:proofErr w:type="spellStart"/>
      <w:r w:rsidRPr="00903371">
        <w:t>пигтейлов</w:t>
      </w:r>
      <w:proofErr w:type="spellEnd"/>
      <w:r w:rsidRPr="00903371">
        <w:t>, обеспечивающие требуемые диаметры изгибов опт</w:t>
      </w:r>
      <w:r>
        <w:t>ических волокон</w:t>
      </w:r>
      <w:r w:rsidR="00635959">
        <w:t>.</w:t>
      </w:r>
    </w:p>
    <w:p w:rsidR="007E719F" w:rsidRDefault="007E719F" w:rsidP="007E719F">
      <w:pPr>
        <w:pStyle w:val="11"/>
        <w:ind w:left="0"/>
        <w:jc w:val="both"/>
      </w:pPr>
    </w:p>
    <w:p w:rsidR="007E719F" w:rsidRDefault="007E719F" w:rsidP="007E719F">
      <w:pPr>
        <w:pStyle w:val="11"/>
        <w:ind w:left="0"/>
        <w:rPr>
          <w:b/>
        </w:rPr>
      </w:pPr>
      <w:r>
        <w:rPr>
          <w:b/>
        </w:rPr>
        <w:t>2-й отсек:</w:t>
      </w:r>
    </w:p>
    <w:p w:rsidR="007E719F" w:rsidRDefault="007E719F" w:rsidP="007E719F">
      <w:pPr>
        <w:pStyle w:val="11"/>
        <w:ind w:left="0"/>
        <w:jc w:val="both"/>
      </w:pPr>
      <w:r w:rsidRPr="007E719F">
        <w:t>- DIN-рейка с местом достаточным для установки на ней трехполюсного электрического автомата защиты и счетчика</w:t>
      </w:r>
      <w:r>
        <w:t xml:space="preserve"> электроэнергии,</w:t>
      </w:r>
    </w:p>
    <w:p w:rsidR="007E719F" w:rsidRPr="00A53DF3" w:rsidRDefault="007E719F" w:rsidP="007E719F">
      <w:pPr>
        <w:pStyle w:val="11"/>
        <w:ind w:left="0"/>
        <w:jc w:val="both"/>
      </w:pPr>
      <w:r>
        <w:t>- Автоматический выключатель 1</w:t>
      </w:r>
      <w:r>
        <w:rPr>
          <w:lang w:val="en-US"/>
        </w:rPr>
        <w:t>p</w:t>
      </w:r>
      <w:r w:rsidRPr="007E719F">
        <w:t xml:space="preserve"> 6</w:t>
      </w:r>
      <w:r>
        <w:t>А,</w:t>
      </w:r>
    </w:p>
    <w:p w:rsidR="007E719F" w:rsidRPr="007E719F" w:rsidRDefault="007E719F" w:rsidP="007E719F">
      <w:pPr>
        <w:pStyle w:val="11"/>
        <w:ind w:left="0"/>
        <w:jc w:val="both"/>
      </w:pPr>
      <w:r>
        <w:t>- Счётчик учёта электроэнергии</w:t>
      </w:r>
      <w:r w:rsidR="005E32FE">
        <w:t xml:space="preserve"> (</w:t>
      </w:r>
      <w:proofErr w:type="spellStart"/>
      <w:r w:rsidR="005E32FE">
        <w:t>Энергомера</w:t>
      </w:r>
      <w:proofErr w:type="spellEnd"/>
      <w:r w:rsidR="005E32FE">
        <w:t xml:space="preserve"> CE201.1 </w:t>
      </w:r>
      <w:r w:rsidR="005E32FE" w:rsidRPr="004A25EF">
        <w:rPr>
          <w:b/>
          <w:bCs/>
        </w:rPr>
        <w:t>S7</w:t>
      </w:r>
      <w:r w:rsidR="005E32FE">
        <w:t xml:space="preserve"> 145 JTVZ CE835.01)</w:t>
      </w:r>
      <w:r>
        <w:t>,</w:t>
      </w:r>
    </w:p>
    <w:p w:rsidR="007E719F" w:rsidRPr="00F73FBF" w:rsidRDefault="007E719F" w:rsidP="007E719F">
      <w:pPr>
        <w:pStyle w:val="11"/>
        <w:ind w:left="0"/>
        <w:jc w:val="both"/>
      </w:pPr>
      <w:r w:rsidRPr="00F73FBF">
        <w:t>- Шина заземления и нулевая шина на 8</w:t>
      </w:r>
      <w:r w:rsidR="005E32FE">
        <w:t xml:space="preserve"> </w:t>
      </w:r>
      <w:r>
        <w:t>проводников каждая,</w:t>
      </w:r>
    </w:p>
    <w:p w:rsidR="00F400D7" w:rsidRDefault="007E719F" w:rsidP="00F400D7">
      <w:pPr>
        <w:pStyle w:val="11"/>
        <w:ind w:left="0"/>
        <w:jc w:val="both"/>
      </w:pPr>
      <w:r w:rsidRPr="00F73FBF">
        <w:t>- Шпилька заземления корпуса шкафа.</w:t>
      </w:r>
    </w:p>
    <w:p w:rsidR="00F400D7" w:rsidRDefault="00F400D7" w:rsidP="00F400D7">
      <w:pPr>
        <w:pStyle w:val="11"/>
        <w:ind w:left="0"/>
        <w:jc w:val="both"/>
      </w:pPr>
      <w:r>
        <w:t xml:space="preserve">- Оптический </w:t>
      </w:r>
      <w:proofErr w:type="spellStart"/>
      <w:r>
        <w:t>патчкорд</w:t>
      </w:r>
      <w:proofErr w:type="spellEnd"/>
      <w:r w:rsidRPr="00F400D7">
        <w:t xml:space="preserve"> </w:t>
      </w:r>
      <w:r>
        <w:rPr>
          <w:lang w:val="en-US"/>
        </w:rPr>
        <w:t>RJ</w:t>
      </w:r>
      <w:r>
        <w:t>-45 для внешней прокладки 3 м.</w:t>
      </w:r>
      <w:r w:rsidRPr="00F400D7">
        <w:t>(</w:t>
      </w:r>
      <w:r>
        <w:t>по требованию).</w:t>
      </w:r>
    </w:p>
    <w:p w:rsidR="00F400D7" w:rsidRDefault="00F400D7" w:rsidP="007E719F">
      <w:pPr>
        <w:pStyle w:val="11"/>
        <w:ind w:left="0"/>
        <w:jc w:val="both"/>
      </w:pPr>
    </w:p>
    <w:p w:rsidR="007E719F" w:rsidRPr="005B40FB" w:rsidRDefault="007E719F" w:rsidP="007E719F">
      <w:pPr>
        <w:pStyle w:val="11"/>
        <w:ind w:left="0"/>
        <w:jc w:val="center"/>
        <w:rPr>
          <w:b/>
        </w:rPr>
      </w:pPr>
    </w:p>
    <w:sectPr w:rsidR="007E719F" w:rsidRPr="005B40FB" w:rsidSect="002D2F1D">
      <w:headerReference w:type="default" r:id="rId10"/>
      <w:pgSz w:w="11906" w:h="16838"/>
      <w:pgMar w:top="71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B24" w:rsidRDefault="008D3B24" w:rsidP="00A23745">
      <w:r>
        <w:separator/>
      </w:r>
    </w:p>
  </w:endnote>
  <w:endnote w:type="continuationSeparator" w:id="0">
    <w:p w:rsidR="008D3B24" w:rsidRDefault="008D3B24" w:rsidP="00A23745">
      <w:r>
        <w:continuationSeparator/>
      </w:r>
    </w:p>
  </w:endnote>
  <w:endnote w:type="continuationNotice" w:id="1">
    <w:p w:rsidR="008D3B24" w:rsidRDefault="008D3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B24" w:rsidRDefault="008D3B24" w:rsidP="00A23745">
      <w:r>
        <w:separator/>
      </w:r>
    </w:p>
  </w:footnote>
  <w:footnote w:type="continuationSeparator" w:id="0">
    <w:p w:rsidR="008D3B24" w:rsidRDefault="008D3B24" w:rsidP="00A23745">
      <w:r>
        <w:continuationSeparator/>
      </w:r>
    </w:p>
  </w:footnote>
  <w:footnote w:type="continuationNotice" w:id="1">
    <w:p w:rsidR="008D3B24" w:rsidRDefault="008D3B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CB" w:rsidRDefault="00B64ECB" w:rsidP="00A23745">
    <w:pPr>
      <w:pStyle w:val="a7"/>
      <w:ind w:lef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3665"/>
    <w:multiLevelType w:val="hybridMultilevel"/>
    <w:tmpl w:val="ED14A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C6424"/>
    <w:multiLevelType w:val="hybridMultilevel"/>
    <w:tmpl w:val="223A5532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>
    <w:nsid w:val="12FB63B6"/>
    <w:multiLevelType w:val="multilevel"/>
    <w:tmpl w:val="E56AA47C"/>
    <w:lvl w:ilvl="0">
      <w:start w:val="1"/>
      <w:numFmt w:val="decimal"/>
      <w:lvlText w:val=" %1 "/>
      <w:lvlJc w:val="left"/>
      <w:rPr>
        <w:rFonts w:eastAsia="Microsoft YaHei" w:cs="Mangal" w:hint="default"/>
      </w:rPr>
    </w:lvl>
    <w:lvl w:ilvl="1">
      <w:start w:val="1"/>
      <w:numFmt w:val="decimal"/>
      <w:lvlText w:val=" %1.%2 "/>
      <w:lvlJc w:val="left"/>
    </w:lvl>
    <w:lvl w:ilvl="2">
      <w:start w:val="1"/>
      <w:numFmt w:val="decimal"/>
      <w:lvlText w:val=" 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3">
    <w:nsid w:val="13277C22"/>
    <w:multiLevelType w:val="multilevel"/>
    <w:tmpl w:val="4976B4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4.4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174144D0"/>
    <w:multiLevelType w:val="multilevel"/>
    <w:tmpl w:val="A6300F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4.6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178B6E41"/>
    <w:multiLevelType w:val="hybridMultilevel"/>
    <w:tmpl w:val="EF7C0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E9650B"/>
    <w:multiLevelType w:val="multilevel"/>
    <w:tmpl w:val="620E1BB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AFB13AE"/>
    <w:multiLevelType w:val="multilevel"/>
    <w:tmpl w:val="E56AA47C"/>
    <w:numStyleLink w:val="WW8Num2"/>
  </w:abstractNum>
  <w:abstractNum w:abstractNumId="8">
    <w:nsid w:val="2C323FB0"/>
    <w:multiLevelType w:val="multilevel"/>
    <w:tmpl w:val="E56AA47C"/>
    <w:numStyleLink w:val="WW8Num2"/>
  </w:abstractNum>
  <w:abstractNum w:abstractNumId="9">
    <w:nsid w:val="35A95C0D"/>
    <w:multiLevelType w:val="multilevel"/>
    <w:tmpl w:val="9A0E795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4.5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392C069D"/>
    <w:multiLevelType w:val="multilevel"/>
    <w:tmpl w:val="620E1BB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B875F5B"/>
    <w:multiLevelType w:val="multilevel"/>
    <w:tmpl w:val="E56AA47C"/>
    <w:styleLink w:val="WW8Num2"/>
    <w:lvl w:ilvl="0">
      <w:start w:val="1"/>
      <w:numFmt w:val="decimal"/>
      <w:lvlText w:val=" %1 "/>
      <w:lvlJc w:val="left"/>
      <w:rPr>
        <w:rFonts w:eastAsia="Microsoft YaHei" w:cs="Mangal"/>
      </w:rPr>
    </w:lvl>
    <w:lvl w:ilvl="1">
      <w:start w:val="1"/>
      <w:numFmt w:val="decimal"/>
      <w:lvlText w:val=" %1.%2 "/>
      <w:lvlJc w:val="left"/>
    </w:lvl>
    <w:lvl w:ilvl="2">
      <w:start w:val="1"/>
      <w:numFmt w:val="decimal"/>
      <w:lvlText w:val=" 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12">
    <w:nsid w:val="405C44F6"/>
    <w:multiLevelType w:val="multilevel"/>
    <w:tmpl w:val="F8DA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4.3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414A67CF"/>
    <w:multiLevelType w:val="hybridMultilevel"/>
    <w:tmpl w:val="D3307084"/>
    <w:lvl w:ilvl="0" w:tplc="9D241CF8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2A575E2"/>
    <w:multiLevelType w:val="multilevel"/>
    <w:tmpl w:val="8B36FD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4.7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>
    <w:nsid w:val="48E6599F"/>
    <w:multiLevelType w:val="hybridMultilevel"/>
    <w:tmpl w:val="F50C5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B0541"/>
    <w:multiLevelType w:val="multilevel"/>
    <w:tmpl w:val="620E1BB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5987A0F"/>
    <w:multiLevelType w:val="multilevel"/>
    <w:tmpl w:val="0AD28B16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22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7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2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56" w:hanging="1800"/>
      </w:pPr>
      <w:rPr>
        <w:rFonts w:cs="Times New Roman" w:hint="default"/>
      </w:rPr>
    </w:lvl>
  </w:abstractNum>
  <w:abstractNum w:abstractNumId="18">
    <w:nsid w:val="5D7478F6"/>
    <w:multiLevelType w:val="multilevel"/>
    <w:tmpl w:val="28C099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4.8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5F0E606A"/>
    <w:multiLevelType w:val="hybridMultilevel"/>
    <w:tmpl w:val="0264EFA6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875999"/>
    <w:multiLevelType w:val="multilevel"/>
    <w:tmpl w:val="620E1BB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7F16237"/>
    <w:multiLevelType w:val="multilevel"/>
    <w:tmpl w:val="E56AA47C"/>
    <w:numStyleLink w:val="WW8Num2"/>
  </w:abstractNum>
  <w:abstractNum w:abstractNumId="22">
    <w:nsid w:val="6C055285"/>
    <w:multiLevelType w:val="multilevel"/>
    <w:tmpl w:val="E56AA47C"/>
    <w:lvl w:ilvl="0">
      <w:start w:val="1"/>
      <w:numFmt w:val="decimal"/>
      <w:lvlText w:val=" %1 "/>
      <w:lvlJc w:val="left"/>
      <w:rPr>
        <w:rFonts w:eastAsia="Microsoft YaHei" w:cs="Mangal" w:hint="default"/>
      </w:rPr>
    </w:lvl>
    <w:lvl w:ilvl="1">
      <w:start w:val="1"/>
      <w:numFmt w:val="decimal"/>
      <w:lvlText w:val=" %1.%2 "/>
      <w:lvlJc w:val="left"/>
    </w:lvl>
    <w:lvl w:ilvl="2">
      <w:start w:val="1"/>
      <w:numFmt w:val="decimal"/>
      <w:lvlText w:val=" 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23">
    <w:nsid w:val="718D00E2"/>
    <w:multiLevelType w:val="multilevel"/>
    <w:tmpl w:val="E56AA47C"/>
    <w:numStyleLink w:val="WW8Num2"/>
  </w:abstractNum>
  <w:abstractNum w:abstractNumId="24">
    <w:nsid w:val="79C13CBA"/>
    <w:multiLevelType w:val="multilevel"/>
    <w:tmpl w:val="2B98C0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4.9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7CE520B6"/>
    <w:multiLevelType w:val="hybridMultilevel"/>
    <w:tmpl w:val="5BBC9A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D876C57"/>
    <w:multiLevelType w:val="hybridMultilevel"/>
    <w:tmpl w:val="06D097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9"/>
  </w:num>
  <w:num w:numId="5">
    <w:abstractNumId w:val="4"/>
  </w:num>
  <w:num w:numId="6">
    <w:abstractNumId w:val="14"/>
  </w:num>
  <w:num w:numId="7">
    <w:abstractNumId w:val="18"/>
  </w:num>
  <w:num w:numId="8">
    <w:abstractNumId w:val="24"/>
  </w:num>
  <w:num w:numId="9">
    <w:abstractNumId w:val="19"/>
  </w:num>
  <w:num w:numId="10">
    <w:abstractNumId w:val="17"/>
  </w:num>
  <w:num w:numId="11">
    <w:abstractNumId w:val="5"/>
  </w:num>
  <w:num w:numId="12">
    <w:abstractNumId w:val="11"/>
  </w:num>
  <w:num w:numId="13">
    <w:abstractNumId w:val="11"/>
    <w:lvlOverride w:ilvl="0">
      <w:startOverride w:val="1"/>
    </w:lvlOverride>
  </w:num>
  <w:num w:numId="14">
    <w:abstractNumId w:val="10"/>
  </w:num>
  <w:num w:numId="15">
    <w:abstractNumId w:val="7"/>
  </w:num>
  <w:num w:numId="16">
    <w:abstractNumId w:val="2"/>
  </w:num>
  <w:num w:numId="17">
    <w:abstractNumId w:val="22"/>
  </w:num>
  <w:num w:numId="18">
    <w:abstractNumId w:val="0"/>
  </w:num>
  <w:num w:numId="19">
    <w:abstractNumId w:val="25"/>
  </w:num>
  <w:num w:numId="20">
    <w:abstractNumId w:val="23"/>
  </w:num>
  <w:num w:numId="21">
    <w:abstractNumId w:val="21"/>
  </w:num>
  <w:num w:numId="22">
    <w:abstractNumId w:val="26"/>
  </w:num>
  <w:num w:numId="23">
    <w:abstractNumId w:val="8"/>
  </w:num>
  <w:num w:numId="24">
    <w:abstractNumId w:val="16"/>
  </w:num>
  <w:num w:numId="25">
    <w:abstractNumId w:val="20"/>
  </w:num>
  <w:num w:numId="26">
    <w:abstractNumId w:val="1"/>
  </w:num>
  <w:num w:numId="27">
    <w:abstractNumId w:val="6"/>
  </w:num>
  <w:num w:numId="28">
    <w:abstractNumId w:val="1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BB0"/>
    <w:rsid w:val="000006C7"/>
    <w:rsid w:val="00011822"/>
    <w:rsid w:val="00014D27"/>
    <w:rsid w:val="00015391"/>
    <w:rsid w:val="000234A4"/>
    <w:rsid w:val="00025A9D"/>
    <w:rsid w:val="00031832"/>
    <w:rsid w:val="0003655E"/>
    <w:rsid w:val="00044C28"/>
    <w:rsid w:val="00046D41"/>
    <w:rsid w:val="00070E29"/>
    <w:rsid w:val="000734F9"/>
    <w:rsid w:val="000741DA"/>
    <w:rsid w:val="00082034"/>
    <w:rsid w:val="00090B53"/>
    <w:rsid w:val="000956B5"/>
    <w:rsid w:val="000B1729"/>
    <w:rsid w:val="000B3654"/>
    <w:rsid w:val="000B3B3F"/>
    <w:rsid w:val="000F17D8"/>
    <w:rsid w:val="000F4E7E"/>
    <w:rsid w:val="0010604D"/>
    <w:rsid w:val="00113BB0"/>
    <w:rsid w:val="00124AF0"/>
    <w:rsid w:val="00141780"/>
    <w:rsid w:val="00146B61"/>
    <w:rsid w:val="00150504"/>
    <w:rsid w:val="00155047"/>
    <w:rsid w:val="001557F2"/>
    <w:rsid w:val="00166F1B"/>
    <w:rsid w:val="001673F6"/>
    <w:rsid w:val="00182FE9"/>
    <w:rsid w:val="00184374"/>
    <w:rsid w:val="001869E5"/>
    <w:rsid w:val="00190C01"/>
    <w:rsid w:val="001A22F9"/>
    <w:rsid w:val="001C5804"/>
    <w:rsid w:val="001D20C3"/>
    <w:rsid w:val="001D4223"/>
    <w:rsid w:val="001D5A77"/>
    <w:rsid w:val="001D5B0B"/>
    <w:rsid w:val="001E43E9"/>
    <w:rsid w:val="001F5857"/>
    <w:rsid w:val="001F6CD9"/>
    <w:rsid w:val="00200BE5"/>
    <w:rsid w:val="00211059"/>
    <w:rsid w:val="0021403B"/>
    <w:rsid w:val="00243CCE"/>
    <w:rsid w:val="002508FE"/>
    <w:rsid w:val="00251CD9"/>
    <w:rsid w:val="0025505A"/>
    <w:rsid w:val="00256A03"/>
    <w:rsid w:val="00257447"/>
    <w:rsid w:val="002642A7"/>
    <w:rsid w:val="00273A4B"/>
    <w:rsid w:val="00276F60"/>
    <w:rsid w:val="00282C8D"/>
    <w:rsid w:val="00290B58"/>
    <w:rsid w:val="002943AE"/>
    <w:rsid w:val="002A7D1C"/>
    <w:rsid w:val="002B59E5"/>
    <w:rsid w:val="002B7BD0"/>
    <w:rsid w:val="002C14D7"/>
    <w:rsid w:val="002D09F3"/>
    <w:rsid w:val="002D151A"/>
    <w:rsid w:val="002D17ED"/>
    <w:rsid w:val="002D2F1D"/>
    <w:rsid w:val="002D54E7"/>
    <w:rsid w:val="002F182F"/>
    <w:rsid w:val="00327282"/>
    <w:rsid w:val="00337DCF"/>
    <w:rsid w:val="00346146"/>
    <w:rsid w:val="00346925"/>
    <w:rsid w:val="00351CBA"/>
    <w:rsid w:val="00353DC3"/>
    <w:rsid w:val="003546FA"/>
    <w:rsid w:val="00366D02"/>
    <w:rsid w:val="00366E26"/>
    <w:rsid w:val="00373D49"/>
    <w:rsid w:val="00374550"/>
    <w:rsid w:val="00375DE5"/>
    <w:rsid w:val="00381383"/>
    <w:rsid w:val="00384F94"/>
    <w:rsid w:val="00385FDC"/>
    <w:rsid w:val="00390242"/>
    <w:rsid w:val="003910FD"/>
    <w:rsid w:val="00394D0E"/>
    <w:rsid w:val="003A7A46"/>
    <w:rsid w:val="003B604B"/>
    <w:rsid w:val="003B711C"/>
    <w:rsid w:val="003D117A"/>
    <w:rsid w:val="003D6653"/>
    <w:rsid w:val="003D66F0"/>
    <w:rsid w:val="003E07B3"/>
    <w:rsid w:val="003E503E"/>
    <w:rsid w:val="003F0A9B"/>
    <w:rsid w:val="003F5E6C"/>
    <w:rsid w:val="00411E3E"/>
    <w:rsid w:val="00420240"/>
    <w:rsid w:val="00420834"/>
    <w:rsid w:val="00427A30"/>
    <w:rsid w:val="00455F6C"/>
    <w:rsid w:val="0045769F"/>
    <w:rsid w:val="00460AE9"/>
    <w:rsid w:val="004610C4"/>
    <w:rsid w:val="0047478C"/>
    <w:rsid w:val="00485920"/>
    <w:rsid w:val="00485FAC"/>
    <w:rsid w:val="00490DB8"/>
    <w:rsid w:val="0049788A"/>
    <w:rsid w:val="004A0CBA"/>
    <w:rsid w:val="004A25EF"/>
    <w:rsid w:val="004B79B0"/>
    <w:rsid w:val="004D4275"/>
    <w:rsid w:val="004D7CBE"/>
    <w:rsid w:val="004E2C6D"/>
    <w:rsid w:val="004E5FD7"/>
    <w:rsid w:val="004F0718"/>
    <w:rsid w:val="004F53CD"/>
    <w:rsid w:val="00511A32"/>
    <w:rsid w:val="00515C09"/>
    <w:rsid w:val="00516E7F"/>
    <w:rsid w:val="00527B0F"/>
    <w:rsid w:val="00532B3F"/>
    <w:rsid w:val="00534EAE"/>
    <w:rsid w:val="00536457"/>
    <w:rsid w:val="005629B7"/>
    <w:rsid w:val="0057332E"/>
    <w:rsid w:val="00586760"/>
    <w:rsid w:val="005928B2"/>
    <w:rsid w:val="005932DA"/>
    <w:rsid w:val="005A49E2"/>
    <w:rsid w:val="005B0E71"/>
    <w:rsid w:val="005B1548"/>
    <w:rsid w:val="005B1BE3"/>
    <w:rsid w:val="005B40FB"/>
    <w:rsid w:val="005B5A2B"/>
    <w:rsid w:val="005B7CFE"/>
    <w:rsid w:val="005C206F"/>
    <w:rsid w:val="005D4C40"/>
    <w:rsid w:val="005E32FE"/>
    <w:rsid w:val="005F0C3F"/>
    <w:rsid w:val="006104C1"/>
    <w:rsid w:val="00620FA7"/>
    <w:rsid w:val="00623B12"/>
    <w:rsid w:val="0063163E"/>
    <w:rsid w:val="00635959"/>
    <w:rsid w:val="00637A80"/>
    <w:rsid w:val="00643461"/>
    <w:rsid w:val="006656E6"/>
    <w:rsid w:val="00673141"/>
    <w:rsid w:val="006871B9"/>
    <w:rsid w:val="00687B1B"/>
    <w:rsid w:val="006A7A71"/>
    <w:rsid w:val="006B0724"/>
    <w:rsid w:val="006B7668"/>
    <w:rsid w:val="006C1E2E"/>
    <w:rsid w:val="006C7748"/>
    <w:rsid w:val="006F0ED2"/>
    <w:rsid w:val="006F6172"/>
    <w:rsid w:val="006F73BA"/>
    <w:rsid w:val="0070179F"/>
    <w:rsid w:val="007027CE"/>
    <w:rsid w:val="007047FA"/>
    <w:rsid w:val="00710485"/>
    <w:rsid w:val="00715A36"/>
    <w:rsid w:val="0071771D"/>
    <w:rsid w:val="00717C4D"/>
    <w:rsid w:val="00725782"/>
    <w:rsid w:val="007326BD"/>
    <w:rsid w:val="00734EA1"/>
    <w:rsid w:val="00741C92"/>
    <w:rsid w:val="007607D8"/>
    <w:rsid w:val="007623C6"/>
    <w:rsid w:val="00772521"/>
    <w:rsid w:val="0077341C"/>
    <w:rsid w:val="00786200"/>
    <w:rsid w:val="007A1EAC"/>
    <w:rsid w:val="007A2DEC"/>
    <w:rsid w:val="007B0F91"/>
    <w:rsid w:val="007B12FE"/>
    <w:rsid w:val="007D0422"/>
    <w:rsid w:val="007D165C"/>
    <w:rsid w:val="007D4188"/>
    <w:rsid w:val="007D46C4"/>
    <w:rsid w:val="007E719F"/>
    <w:rsid w:val="007F0142"/>
    <w:rsid w:val="007F7537"/>
    <w:rsid w:val="00800213"/>
    <w:rsid w:val="008047C6"/>
    <w:rsid w:val="008050D9"/>
    <w:rsid w:val="0080698A"/>
    <w:rsid w:val="00807FB9"/>
    <w:rsid w:val="00814FC3"/>
    <w:rsid w:val="0085153F"/>
    <w:rsid w:val="00857053"/>
    <w:rsid w:val="008669A8"/>
    <w:rsid w:val="00875BCB"/>
    <w:rsid w:val="0088116C"/>
    <w:rsid w:val="008958C9"/>
    <w:rsid w:val="008A7875"/>
    <w:rsid w:val="008B2601"/>
    <w:rsid w:val="008D16DB"/>
    <w:rsid w:val="008D25F0"/>
    <w:rsid w:val="008D3B24"/>
    <w:rsid w:val="008D76B2"/>
    <w:rsid w:val="008E0BF4"/>
    <w:rsid w:val="008F7A40"/>
    <w:rsid w:val="00927D35"/>
    <w:rsid w:val="00932B2D"/>
    <w:rsid w:val="00935A28"/>
    <w:rsid w:val="00945F48"/>
    <w:rsid w:val="00953298"/>
    <w:rsid w:val="00953539"/>
    <w:rsid w:val="00955520"/>
    <w:rsid w:val="00960E9B"/>
    <w:rsid w:val="009634E3"/>
    <w:rsid w:val="009705F1"/>
    <w:rsid w:val="009711D5"/>
    <w:rsid w:val="009810C4"/>
    <w:rsid w:val="00984850"/>
    <w:rsid w:val="009A04DE"/>
    <w:rsid w:val="009C1038"/>
    <w:rsid w:val="009C612E"/>
    <w:rsid w:val="009D5DFF"/>
    <w:rsid w:val="009E59BD"/>
    <w:rsid w:val="009F49B8"/>
    <w:rsid w:val="00A01E70"/>
    <w:rsid w:val="00A062DC"/>
    <w:rsid w:val="00A23324"/>
    <w:rsid w:val="00A23543"/>
    <w:rsid w:val="00A23745"/>
    <w:rsid w:val="00A27D56"/>
    <w:rsid w:val="00A3085D"/>
    <w:rsid w:val="00A5078E"/>
    <w:rsid w:val="00A53DF3"/>
    <w:rsid w:val="00A54306"/>
    <w:rsid w:val="00A624B6"/>
    <w:rsid w:val="00A647EE"/>
    <w:rsid w:val="00A70B58"/>
    <w:rsid w:val="00A70E46"/>
    <w:rsid w:val="00A77145"/>
    <w:rsid w:val="00A77227"/>
    <w:rsid w:val="00A81CDB"/>
    <w:rsid w:val="00A82DCB"/>
    <w:rsid w:val="00A86E66"/>
    <w:rsid w:val="00AB083C"/>
    <w:rsid w:val="00AC2288"/>
    <w:rsid w:val="00AC4D88"/>
    <w:rsid w:val="00AC7C85"/>
    <w:rsid w:val="00AE1864"/>
    <w:rsid w:val="00AF296B"/>
    <w:rsid w:val="00AF6007"/>
    <w:rsid w:val="00B017CE"/>
    <w:rsid w:val="00B107DB"/>
    <w:rsid w:val="00B12382"/>
    <w:rsid w:val="00B15DD7"/>
    <w:rsid w:val="00B26F6C"/>
    <w:rsid w:val="00B27AD3"/>
    <w:rsid w:val="00B40696"/>
    <w:rsid w:val="00B464DA"/>
    <w:rsid w:val="00B4705C"/>
    <w:rsid w:val="00B550C8"/>
    <w:rsid w:val="00B610DF"/>
    <w:rsid w:val="00B633AF"/>
    <w:rsid w:val="00B64ECB"/>
    <w:rsid w:val="00B66A6C"/>
    <w:rsid w:val="00B761DC"/>
    <w:rsid w:val="00B80352"/>
    <w:rsid w:val="00B80E91"/>
    <w:rsid w:val="00B8460C"/>
    <w:rsid w:val="00B92153"/>
    <w:rsid w:val="00BC4978"/>
    <w:rsid w:val="00BD17FA"/>
    <w:rsid w:val="00BE0C05"/>
    <w:rsid w:val="00BE1766"/>
    <w:rsid w:val="00BE5A91"/>
    <w:rsid w:val="00C1604F"/>
    <w:rsid w:val="00C202C4"/>
    <w:rsid w:val="00C311A2"/>
    <w:rsid w:val="00C32391"/>
    <w:rsid w:val="00C41F5F"/>
    <w:rsid w:val="00C42B11"/>
    <w:rsid w:val="00C443BF"/>
    <w:rsid w:val="00C470E5"/>
    <w:rsid w:val="00C4720F"/>
    <w:rsid w:val="00C526D2"/>
    <w:rsid w:val="00C66CF8"/>
    <w:rsid w:val="00C67EFA"/>
    <w:rsid w:val="00C85962"/>
    <w:rsid w:val="00CB4B66"/>
    <w:rsid w:val="00CC5C63"/>
    <w:rsid w:val="00CC6222"/>
    <w:rsid w:val="00CE0E81"/>
    <w:rsid w:val="00CE241F"/>
    <w:rsid w:val="00CF11C3"/>
    <w:rsid w:val="00CF74AD"/>
    <w:rsid w:val="00D13BBF"/>
    <w:rsid w:val="00D13DA1"/>
    <w:rsid w:val="00D25461"/>
    <w:rsid w:val="00D37032"/>
    <w:rsid w:val="00D4476E"/>
    <w:rsid w:val="00D45972"/>
    <w:rsid w:val="00D51ECB"/>
    <w:rsid w:val="00D6015D"/>
    <w:rsid w:val="00D63719"/>
    <w:rsid w:val="00D706F6"/>
    <w:rsid w:val="00D805B2"/>
    <w:rsid w:val="00D90017"/>
    <w:rsid w:val="00D90F6E"/>
    <w:rsid w:val="00D9494F"/>
    <w:rsid w:val="00DE1E14"/>
    <w:rsid w:val="00DF6826"/>
    <w:rsid w:val="00E045D0"/>
    <w:rsid w:val="00E11B9B"/>
    <w:rsid w:val="00E17874"/>
    <w:rsid w:val="00E5069D"/>
    <w:rsid w:val="00E519E9"/>
    <w:rsid w:val="00E53C13"/>
    <w:rsid w:val="00E60B1C"/>
    <w:rsid w:val="00E625BF"/>
    <w:rsid w:val="00E85318"/>
    <w:rsid w:val="00E915F4"/>
    <w:rsid w:val="00E95891"/>
    <w:rsid w:val="00EB1799"/>
    <w:rsid w:val="00EC0DAA"/>
    <w:rsid w:val="00EC279A"/>
    <w:rsid w:val="00EC3243"/>
    <w:rsid w:val="00ED1CC3"/>
    <w:rsid w:val="00EE1608"/>
    <w:rsid w:val="00EF3691"/>
    <w:rsid w:val="00EF4023"/>
    <w:rsid w:val="00F05C24"/>
    <w:rsid w:val="00F0733A"/>
    <w:rsid w:val="00F13916"/>
    <w:rsid w:val="00F2028B"/>
    <w:rsid w:val="00F3106A"/>
    <w:rsid w:val="00F32040"/>
    <w:rsid w:val="00F400D7"/>
    <w:rsid w:val="00F441AB"/>
    <w:rsid w:val="00F445A9"/>
    <w:rsid w:val="00F45141"/>
    <w:rsid w:val="00F45E83"/>
    <w:rsid w:val="00F52377"/>
    <w:rsid w:val="00F645B0"/>
    <w:rsid w:val="00F66282"/>
    <w:rsid w:val="00F66F3F"/>
    <w:rsid w:val="00F73FBF"/>
    <w:rsid w:val="00F82672"/>
    <w:rsid w:val="00F8436A"/>
    <w:rsid w:val="00F910FC"/>
    <w:rsid w:val="00FA2711"/>
    <w:rsid w:val="00FA722C"/>
    <w:rsid w:val="00FB673D"/>
    <w:rsid w:val="00FB67AC"/>
    <w:rsid w:val="00FC10E7"/>
    <w:rsid w:val="00FC4325"/>
    <w:rsid w:val="00FD1C58"/>
    <w:rsid w:val="00FD4233"/>
    <w:rsid w:val="00FE2AF3"/>
    <w:rsid w:val="00FE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70B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113BB0"/>
    <w:pPr>
      <w:keepNext/>
      <w:numPr>
        <w:ilvl w:val="1"/>
        <w:numId w:val="2"/>
      </w:numPr>
      <w:spacing w:before="120" w:after="60"/>
      <w:jc w:val="both"/>
      <w:outlineLvl w:val="1"/>
    </w:pPr>
    <w:rPr>
      <w:rFonts w:eastAsia="MS Mincho"/>
      <w:b/>
      <w:bCs/>
      <w:i/>
      <w:iCs/>
      <w:sz w:val="26"/>
      <w:szCs w:val="26"/>
    </w:rPr>
  </w:style>
  <w:style w:type="paragraph" w:styleId="3">
    <w:name w:val="heading 3"/>
    <w:basedOn w:val="a"/>
    <w:next w:val="a"/>
    <w:link w:val="30"/>
    <w:qFormat/>
    <w:rsid w:val="000365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13BB0"/>
    <w:rPr>
      <w:rFonts w:eastAsia="MS Mincho"/>
      <w:b/>
      <w:bCs/>
      <w:i/>
      <w:iCs/>
      <w:sz w:val="26"/>
      <w:szCs w:val="26"/>
      <w:lang w:val="ru-RU" w:eastAsia="ru-RU" w:bidi="ar-SA"/>
    </w:rPr>
  </w:style>
  <w:style w:type="paragraph" w:customStyle="1" w:styleId="11">
    <w:name w:val="Абзац списка1"/>
    <w:basedOn w:val="a"/>
    <w:rsid w:val="00113BB0"/>
    <w:pPr>
      <w:ind w:left="720"/>
    </w:pPr>
  </w:style>
  <w:style w:type="paragraph" w:styleId="a0">
    <w:name w:val="Plain Text"/>
    <w:aliases w:val="Знак"/>
    <w:basedOn w:val="a"/>
    <w:link w:val="a4"/>
    <w:rsid w:val="00113BB0"/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link w:val="3"/>
    <w:locked/>
    <w:rsid w:val="0003655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5">
    <w:name w:val="Body Text"/>
    <w:basedOn w:val="a"/>
    <w:link w:val="a6"/>
    <w:uiPriority w:val="1"/>
    <w:qFormat/>
    <w:rsid w:val="00090B53"/>
    <w:pPr>
      <w:widowControl w:val="0"/>
      <w:autoSpaceDE w:val="0"/>
      <w:autoSpaceDN w:val="0"/>
      <w:adjustRightInd w:val="0"/>
      <w:ind w:left="1068" w:hanging="284"/>
    </w:pPr>
  </w:style>
  <w:style w:type="character" w:customStyle="1" w:styleId="a6">
    <w:name w:val="Основной текст Знак"/>
    <w:link w:val="a5"/>
    <w:uiPriority w:val="99"/>
    <w:rsid w:val="00090B53"/>
    <w:rPr>
      <w:sz w:val="24"/>
      <w:szCs w:val="24"/>
    </w:rPr>
  </w:style>
  <w:style w:type="character" w:customStyle="1" w:styleId="10">
    <w:name w:val="Заголовок 1 Знак"/>
    <w:link w:val="1"/>
    <w:rsid w:val="00A70B58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WW8Num2">
    <w:name w:val="WW8Num2"/>
    <w:basedOn w:val="a3"/>
    <w:rsid w:val="00A70B58"/>
    <w:pPr>
      <w:numPr>
        <w:numId w:val="12"/>
      </w:numPr>
    </w:pPr>
  </w:style>
  <w:style w:type="paragraph" w:styleId="a7">
    <w:name w:val="header"/>
    <w:basedOn w:val="a"/>
    <w:link w:val="a8"/>
    <w:uiPriority w:val="99"/>
    <w:rsid w:val="00A237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23745"/>
    <w:rPr>
      <w:sz w:val="24"/>
      <w:szCs w:val="24"/>
    </w:rPr>
  </w:style>
  <w:style w:type="paragraph" w:styleId="a9">
    <w:name w:val="footer"/>
    <w:basedOn w:val="a"/>
    <w:link w:val="aa"/>
    <w:rsid w:val="00A237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23745"/>
    <w:rPr>
      <w:sz w:val="24"/>
      <w:szCs w:val="24"/>
    </w:rPr>
  </w:style>
  <w:style w:type="paragraph" w:styleId="ab">
    <w:name w:val="List Paragraph"/>
    <w:basedOn w:val="a"/>
    <w:uiPriority w:val="34"/>
    <w:qFormat/>
    <w:rsid w:val="00F05C24"/>
    <w:pPr>
      <w:ind w:left="720"/>
      <w:contextualSpacing/>
    </w:pPr>
  </w:style>
  <w:style w:type="paragraph" w:customStyle="1" w:styleId="23">
    <w:name w:val="Заголовок 2_глава 3"/>
    <w:basedOn w:val="a"/>
    <w:qFormat/>
    <w:rsid w:val="00F05C24"/>
    <w:pPr>
      <w:tabs>
        <w:tab w:val="left" w:pos="1560"/>
      </w:tabs>
      <w:spacing w:before="120" w:line="276" w:lineRule="auto"/>
      <w:ind w:left="431" w:hanging="431"/>
      <w:jc w:val="both"/>
    </w:pPr>
    <w:rPr>
      <w:b/>
      <w:i/>
      <w:sz w:val="26"/>
      <w:szCs w:val="26"/>
    </w:rPr>
  </w:style>
  <w:style w:type="paragraph" w:customStyle="1" w:styleId="ac">
    <w:name w:val="Термин"/>
    <w:basedOn w:val="a0"/>
    <w:rsid w:val="00346925"/>
    <w:pPr>
      <w:ind w:left="567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Текст Знак"/>
    <w:aliases w:val="Знак Знак"/>
    <w:link w:val="a0"/>
    <w:locked/>
    <w:rsid w:val="00346925"/>
    <w:rPr>
      <w:rFonts w:ascii="Courier New" w:hAnsi="Courier New" w:cs="Courier New"/>
    </w:rPr>
  </w:style>
  <w:style w:type="paragraph" w:customStyle="1" w:styleId="Heading">
    <w:name w:val="Heading"/>
    <w:basedOn w:val="a"/>
    <w:next w:val="a"/>
    <w:rsid w:val="009810C4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customStyle="1" w:styleId="ad">
    <w:name w:val="Содержимое таблицы"/>
    <w:basedOn w:val="a"/>
    <w:rsid w:val="009810C4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ae">
    <w:name w:val="Balloon Text"/>
    <w:basedOn w:val="a"/>
    <w:link w:val="af"/>
    <w:rsid w:val="00814F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814FC3"/>
    <w:rPr>
      <w:rFonts w:ascii="Segoe UI" w:hAnsi="Segoe UI" w:cs="Segoe UI"/>
      <w:sz w:val="18"/>
      <w:szCs w:val="18"/>
    </w:rPr>
  </w:style>
  <w:style w:type="character" w:styleId="af0">
    <w:name w:val="annotation reference"/>
    <w:rsid w:val="00857053"/>
    <w:rPr>
      <w:sz w:val="16"/>
      <w:szCs w:val="16"/>
    </w:rPr>
  </w:style>
  <w:style w:type="paragraph" w:styleId="af1">
    <w:name w:val="annotation text"/>
    <w:basedOn w:val="a"/>
    <w:link w:val="af2"/>
    <w:rsid w:val="00857053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rsid w:val="00857053"/>
  </w:style>
  <w:style w:type="paragraph" w:styleId="af3">
    <w:name w:val="annotation subject"/>
    <w:basedOn w:val="af1"/>
    <w:next w:val="af1"/>
    <w:link w:val="af4"/>
    <w:rsid w:val="00857053"/>
    <w:rPr>
      <w:b/>
      <w:bCs/>
    </w:rPr>
  </w:style>
  <w:style w:type="character" w:customStyle="1" w:styleId="af4">
    <w:name w:val="Тема примечания Знак"/>
    <w:basedOn w:val="af2"/>
    <w:link w:val="af3"/>
    <w:rsid w:val="008570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70B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113BB0"/>
    <w:pPr>
      <w:keepNext/>
      <w:numPr>
        <w:ilvl w:val="1"/>
        <w:numId w:val="2"/>
      </w:numPr>
      <w:spacing w:before="120" w:after="60"/>
      <w:jc w:val="both"/>
      <w:outlineLvl w:val="1"/>
    </w:pPr>
    <w:rPr>
      <w:rFonts w:eastAsia="MS Mincho"/>
      <w:b/>
      <w:bCs/>
      <w:i/>
      <w:iCs/>
      <w:sz w:val="26"/>
      <w:szCs w:val="26"/>
    </w:rPr>
  </w:style>
  <w:style w:type="paragraph" w:styleId="3">
    <w:name w:val="heading 3"/>
    <w:basedOn w:val="a"/>
    <w:next w:val="a"/>
    <w:link w:val="30"/>
    <w:qFormat/>
    <w:rsid w:val="000365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13BB0"/>
    <w:rPr>
      <w:rFonts w:eastAsia="MS Mincho"/>
      <w:b/>
      <w:bCs/>
      <w:i/>
      <w:iCs/>
      <w:sz w:val="26"/>
      <w:szCs w:val="26"/>
      <w:lang w:val="ru-RU" w:eastAsia="ru-RU" w:bidi="ar-SA"/>
    </w:rPr>
  </w:style>
  <w:style w:type="paragraph" w:customStyle="1" w:styleId="11">
    <w:name w:val="Абзац списка1"/>
    <w:basedOn w:val="a"/>
    <w:rsid w:val="00113BB0"/>
    <w:pPr>
      <w:ind w:left="720"/>
    </w:pPr>
  </w:style>
  <w:style w:type="paragraph" w:styleId="a0">
    <w:name w:val="Plain Text"/>
    <w:aliases w:val="Знак"/>
    <w:basedOn w:val="a"/>
    <w:link w:val="a4"/>
    <w:rsid w:val="00113BB0"/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link w:val="3"/>
    <w:locked/>
    <w:rsid w:val="0003655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5">
    <w:name w:val="Body Text"/>
    <w:basedOn w:val="a"/>
    <w:link w:val="a6"/>
    <w:uiPriority w:val="1"/>
    <w:qFormat/>
    <w:rsid w:val="00090B53"/>
    <w:pPr>
      <w:widowControl w:val="0"/>
      <w:autoSpaceDE w:val="0"/>
      <w:autoSpaceDN w:val="0"/>
      <w:adjustRightInd w:val="0"/>
      <w:ind w:left="1068" w:hanging="284"/>
    </w:pPr>
  </w:style>
  <w:style w:type="character" w:customStyle="1" w:styleId="a6">
    <w:name w:val="Основной текст Знак"/>
    <w:link w:val="a5"/>
    <w:uiPriority w:val="99"/>
    <w:rsid w:val="00090B53"/>
    <w:rPr>
      <w:sz w:val="24"/>
      <w:szCs w:val="24"/>
    </w:rPr>
  </w:style>
  <w:style w:type="character" w:customStyle="1" w:styleId="10">
    <w:name w:val="Заголовок 1 Знак"/>
    <w:link w:val="1"/>
    <w:rsid w:val="00A70B58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WW8Num2">
    <w:name w:val="WW8Num2"/>
    <w:basedOn w:val="a3"/>
    <w:rsid w:val="00A70B58"/>
    <w:pPr>
      <w:numPr>
        <w:numId w:val="12"/>
      </w:numPr>
    </w:pPr>
  </w:style>
  <w:style w:type="paragraph" w:styleId="a7">
    <w:name w:val="header"/>
    <w:basedOn w:val="a"/>
    <w:link w:val="a8"/>
    <w:uiPriority w:val="99"/>
    <w:rsid w:val="00A237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23745"/>
    <w:rPr>
      <w:sz w:val="24"/>
      <w:szCs w:val="24"/>
    </w:rPr>
  </w:style>
  <w:style w:type="paragraph" w:styleId="a9">
    <w:name w:val="footer"/>
    <w:basedOn w:val="a"/>
    <w:link w:val="aa"/>
    <w:rsid w:val="00A237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23745"/>
    <w:rPr>
      <w:sz w:val="24"/>
      <w:szCs w:val="24"/>
    </w:rPr>
  </w:style>
  <w:style w:type="paragraph" w:styleId="ab">
    <w:name w:val="List Paragraph"/>
    <w:basedOn w:val="a"/>
    <w:uiPriority w:val="34"/>
    <w:qFormat/>
    <w:rsid w:val="00F05C24"/>
    <w:pPr>
      <w:ind w:left="720"/>
      <w:contextualSpacing/>
    </w:pPr>
  </w:style>
  <w:style w:type="paragraph" w:customStyle="1" w:styleId="23">
    <w:name w:val="Заголовок 2_глава 3"/>
    <w:basedOn w:val="a"/>
    <w:qFormat/>
    <w:rsid w:val="00F05C24"/>
    <w:pPr>
      <w:tabs>
        <w:tab w:val="left" w:pos="1560"/>
      </w:tabs>
      <w:spacing w:before="120" w:line="276" w:lineRule="auto"/>
      <w:ind w:left="431" w:hanging="431"/>
      <w:jc w:val="both"/>
    </w:pPr>
    <w:rPr>
      <w:b/>
      <w:i/>
      <w:sz w:val="26"/>
      <w:szCs w:val="26"/>
    </w:rPr>
  </w:style>
  <w:style w:type="paragraph" w:customStyle="1" w:styleId="ac">
    <w:name w:val="Термин"/>
    <w:basedOn w:val="a0"/>
    <w:rsid w:val="00346925"/>
    <w:pPr>
      <w:ind w:left="567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Текст Знак"/>
    <w:aliases w:val="Знак Знак"/>
    <w:link w:val="a0"/>
    <w:locked/>
    <w:rsid w:val="00346925"/>
    <w:rPr>
      <w:rFonts w:ascii="Courier New" w:hAnsi="Courier New" w:cs="Courier New"/>
    </w:rPr>
  </w:style>
  <w:style w:type="paragraph" w:customStyle="1" w:styleId="Heading">
    <w:name w:val="Heading"/>
    <w:basedOn w:val="a"/>
    <w:next w:val="a"/>
    <w:rsid w:val="009810C4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customStyle="1" w:styleId="ad">
    <w:name w:val="Содержимое таблицы"/>
    <w:basedOn w:val="a"/>
    <w:rsid w:val="009810C4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ae">
    <w:name w:val="Balloon Text"/>
    <w:basedOn w:val="a"/>
    <w:link w:val="af"/>
    <w:rsid w:val="00814F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814FC3"/>
    <w:rPr>
      <w:rFonts w:ascii="Segoe UI" w:hAnsi="Segoe UI" w:cs="Segoe UI"/>
      <w:sz w:val="18"/>
      <w:szCs w:val="18"/>
    </w:rPr>
  </w:style>
  <w:style w:type="character" w:styleId="af0">
    <w:name w:val="annotation reference"/>
    <w:rsid w:val="00857053"/>
    <w:rPr>
      <w:sz w:val="16"/>
      <w:szCs w:val="16"/>
    </w:rPr>
  </w:style>
  <w:style w:type="paragraph" w:styleId="af1">
    <w:name w:val="annotation text"/>
    <w:basedOn w:val="a"/>
    <w:link w:val="af2"/>
    <w:rsid w:val="00857053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rsid w:val="00857053"/>
  </w:style>
  <w:style w:type="paragraph" w:styleId="af3">
    <w:name w:val="annotation subject"/>
    <w:basedOn w:val="af1"/>
    <w:next w:val="af1"/>
    <w:link w:val="af4"/>
    <w:rsid w:val="00857053"/>
    <w:rPr>
      <w:b/>
      <w:bCs/>
    </w:rPr>
  </w:style>
  <w:style w:type="character" w:customStyle="1" w:styleId="af4">
    <w:name w:val="Тема примечания Знак"/>
    <w:basedOn w:val="af2"/>
    <w:link w:val="af3"/>
    <w:rsid w:val="008570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DB9D3-328B-4543-BCB6-536247A22B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503471-95E3-4D3A-B1C2-B3C5FC8F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Назначение шкафа</vt:lpstr>
    </vt:vector>
  </TitlesOfParts>
  <Company>BIS</Company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Назначение шкафа</dc:title>
  <dc:creator>fedorov</dc:creator>
  <cp:lastModifiedBy>Фаррахова Эльвера Римовна</cp:lastModifiedBy>
  <cp:revision>2</cp:revision>
  <cp:lastPrinted>2015-07-13T03:42:00Z</cp:lastPrinted>
  <dcterms:created xsi:type="dcterms:W3CDTF">2015-07-21T04:23:00Z</dcterms:created>
  <dcterms:modified xsi:type="dcterms:W3CDTF">2015-07-21T04:23:00Z</dcterms:modified>
</cp:coreProperties>
</file>