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607" w:rsidRPr="00801607" w:rsidRDefault="00801607" w:rsidP="00801607">
      <w:pPr>
        <w:jc w:val="right"/>
        <w:rPr>
          <w:rFonts w:ascii="Times New Roman" w:hAnsi="Times New Roman" w:cs="Times New Roman"/>
          <w:sz w:val="20"/>
          <w:szCs w:val="20"/>
        </w:rPr>
      </w:pPr>
      <w:r w:rsidRPr="00801607">
        <w:rPr>
          <w:rFonts w:ascii="Times New Roman" w:hAnsi="Times New Roman" w:cs="Times New Roman"/>
          <w:sz w:val="20"/>
          <w:szCs w:val="20"/>
        </w:rPr>
        <w:t>Приложение №1 к Извещению о закупке</w:t>
      </w:r>
    </w:p>
    <w:p w:rsidR="008738F9" w:rsidRPr="00801607" w:rsidRDefault="008738F9" w:rsidP="008738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60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801607" w:rsidRPr="00801607" w:rsidRDefault="00801607" w:rsidP="00801607">
      <w:pPr>
        <w:pStyle w:val="a8"/>
        <w:numPr>
          <w:ilvl w:val="0"/>
          <w:numId w:val="4"/>
        </w:numPr>
        <w:ind w:left="0" w:firstLine="0"/>
        <w:jc w:val="center"/>
        <w:rPr>
          <w:b/>
          <w:sz w:val="24"/>
          <w:szCs w:val="24"/>
        </w:rPr>
      </w:pPr>
      <w:r w:rsidRPr="00801607">
        <w:rPr>
          <w:b/>
          <w:sz w:val="24"/>
          <w:szCs w:val="24"/>
        </w:rPr>
        <w:t>Общие положения</w:t>
      </w:r>
    </w:p>
    <w:tbl>
      <w:tblPr>
        <w:tblW w:w="1024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680"/>
        <w:gridCol w:w="6566"/>
      </w:tblGrid>
      <w:tr w:rsidR="008738F9" w:rsidRPr="00801607" w:rsidTr="00801607">
        <w:trPr>
          <w:trHeight w:val="975"/>
        </w:trPr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38F9" w:rsidRPr="00801607" w:rsidRDefault="008738F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6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38F9" w:rsidRPr="00801607" w:rsidRDefault="00873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внедрению Автоматической </w:t>
            </w:r>
            <w:r w:rsidR="00E37ECA" w:rsidRPr="0080160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информационно-измерительной </w:t>
            </w: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системы коммерческого учета электроэнергии (А</w:t>
            </w:r>
            <w:r w:rsidR="00E37ECA" w:rsidRPr="00801607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37ECA" w:rsidRPr="00801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 xml:space="preserve">КУЭ) на базе  интервальных приборов учета электрической энергии. </w:t>
            </w:r>
          </w:p>
        </w:tc>
      </w:tr>
      <w:tr w:rsidR="008738F9" w:rsidRPr="00801607" w:rsidTr="00801607">
        <w:trPr>
          <w:trHeight w:val="703"/>
        </w:trPr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38F9" w:rsidRPr="00801607" w:rsidRDefault="008738F9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Объем оказываемых услуг,  выполняемых работ </w:t>
            </w:r>
          </w:p>
        </w:tc>
        <w:tc>
          <w:tcPr>
            <w:tcW w:w="6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38F9" w:rsidRPr="00801607" w:rsidRDefault="008738F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  <w:proofErr w:type="gramEnd"/>
            <w:r w:rsidRPr="00801607">
              <w:rPr>
                <w:rFonts w:ascii="Times New Roman" w:hAnsi="Times New Roman" w:cs="Times New Roman"/>
                <w:sz w:val="24"/>
                <w:szCs w:val="24"/>
              </w:rPr>
              <w:t xml:space="preserve"> в технических требованиях к предмету закупки</w:t>
            </w:r>
          </w:p>
        </w:tc>
      </w:tr>
      <w:tr w:rsidR="008738F9" w:rsidRPr="00801607" w:rsidTr="00801607">
        <w:trPr>
          <w:trHeight w:val="669"/>
        </w:trPr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38F9" w:rsidRPr="00801607" w:rsidRDefault="008738F9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Срок оказания услуг, выполнения работ</w:t>
            </w:r>
          </w:p>
        </w:tc>
        <w:tc>
          <w:tcPr>
            <w:tcW w:w="6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38F9" w:rsidRPr="00801607" w:rsidRDefault="00E37ECA" w:rsidP="00E37EC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Срок исполнения 30 рабочих дней с</w:t>
            </w:r>
            <w:r w:rsidR="008738F9" w:rsidRPr="00801607">
              <w:rPr>
                <w:rFonts w:ascii="Times New Roman" w:hAnsi="Times New Roman" w:cs="Times New Roman"/>
                <w:sz w:val="24"/>
                <w:szCs w:val="24"/>
              </w:rPr>
              <w:t xml:space="preserve"> момента заключения </w:t>
            </w: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r w:rsidR="00801607" w:rsidRPr="00801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38F9" w:rsidRPr="00801607" w:rsidTr="00801607">
        <w:trPr>
          <w:trHeight w:hRule="exact" w:val="699"/>
        </w:trPr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38F9" w:rsidRPr="00801607" w:rsidRDefault="008738F9">
            <w:pPr>
              <w:shd w:val="clear" w:color="auto" w:fill="FFFFFF"/>
              <w:spacing w:line="283" w:lineRule="exact"/>
              <w:ind w:right="701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Место оказания услуг, выполнения работ</w:t>
            </w:r>
          </w:p>
        </w:tc>
        <w:tc>
          <w:tcPr>
            <w:tcW w:w="6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F9" w:rsidRPr="00801607" w:rsidRDefault="00993086">
            <w:pPr>
              <w:ind w:right="40" w:hang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Согласно адресному плану </w:t>
            </w:r>
            <w:bookmarkStart w:id="0" w:name="_GoBack"/>
            <w:bookmarkEnd w:id="0"/>
          </w:p>
          <w:p w:rsidR="008738F9" w:rsidRPr="00801607" w:rsidRDefault="008738F9">
            <w:pPr>
              <w:shd w:val="clear" w:color="auto" w:fill="FFFFFF"/>
              <w:tabs>
                <w:tab w:val="left" w:leader="hyphen" w:pos="2208"/>
                <w:tab w:val="left" w:leader="hyphen" w:pos="2582"/>
                <w:tab w:val="left" w:leader="hyphen" w:pos="6461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38F9" w:rsidRPr="00801607" w:rsidTr="00801607">
        <w:trPr>
          <w:trHeight w:hRule="exact" w:val="3313"/>
        </w:trPr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38F9" w:rsidRPr="00801607" w:rsidRDefault="0087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выполнению работ</w:t>
            </w:r>
          </w:p>
        </w:tc>
        <w:tc>
          <w:tcPr>
            <w:tcW w:w="6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38F9" w:rsidRPr="00801607" w:rsidRDefault="008738F9" w:rsidP="007A466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 xml:space="preserve">Работы выполняются согласно рабочей документации, ведомости объема работ. </w:t>
            </w:r>
          </w:p>
          <w:p w:rsidR="008738F9" w:rsidRPr="00801607" w:rsidRDefault="008738F9" w:rsidP="007A466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характеристики, используемого для выполнения работ товара, в соответствии с ПУЭ, СНиП, и другими нормативными актами.</w:t>
            </w:r>
          </w:p>
          <w:p w:rsidR="008738F9" w:rsidRPr="00801607" w:rsidRDefault="008738F9" w:rsidP="007A466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Приемка выполненных работ осуществляется после выполнения сторонами всех обязательств, предусмотренных контрактом.</w:t>
            </w:r>
          </w:p>
          <w:p w:rsidR="008738F9" w:rsidRPr="00801607" w:rsidRDefault="008738F9" w:rsidP="00501B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Предварительно (за 5 рабочих дней) согласовывать с Заказчиком график работ, требующих отключения электроэнергии на объектах.</w:t>
            </w:r>
          </w:p>
        </w:tc>
      </w:tr>
      <w:tr w:rsidR="008738F9" w:rsidRPr="00801607" w:rsidTr="00801607">
        <w:trPr>
          <w:trHeight w:hRule="exact" w:val="1702"/>
        </w:trPr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38F9" w:rsidRPr="00801607" w:rsidRDefault="0087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работ</w:t>
            </w:r>
          </w:p>
        </w:tc>
        <w:tc>
          <w:tcPr>
            <w:tcW w:w="6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38F9" w:rsidRPr="00801607" w:rsidRDefault="008738F9" w:rsidP="00501B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 xml:space="preserve">Расчет за выполненные работы производится Заказчиком в </w:t>
            </w:r>
            <w:r w:rsidRPr="0080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течение </w:t>
            </w:r>
            <w:r w:rsidR="00CF588E" w:rsidRPr="008016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0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 w:rsidR="007A4665" w:rsidRPr="00801607">
              <w:rPr>
                <w:rFonts w:ascii="Times New Roman" w:hAnsi="Times New Roman" w:cs="Times New Roman"/>
                <w:b/>
                <w:sz w:val="24"/>
                <w:szCs w:val="24"/>
              </w:rPr>
              <w:t>рабочих</w:t>
            </w:r>
            <w:r w:rsidRPr="0080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дней</w:t>
            </w: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 xml:space="preserve"> после подписания акта о приемке выполненных работ (форма № КС-2), справки о стоимости выполненных работ и затрат (форма № КС-3), согласно выставленному Подрядчиком счету, счету-фактуре</w:t>
            </w:r>
            <w:r w:rsidR="007A4665" w:rsidRPr="00801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38F9" w:rsidRPr="00801607" w:rsidTr="00801607">
        <w:trPr>
          <w:trHeight w:val="919"/>
        </w:trPr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38F9" w:rsidRPr="00801607" w:rsidRDefault="008738F9" w:rsidP="00801607">
            <w:pPr>
              <w:shd w:val="clear" w:color="auto" w:fill="FFFFFF"/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</w:pPr>
            <w:bookmarkStart w:id="1" w:name="OLE_LINK12"/>
            <w:bookmarkStart w:id="2" w:name="OLE_LINK11"/>
            <w:r w:rsidRPr="008016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Дополнительно</w:t>
            </w:r>
            <w:r w:rsidR="008016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0160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(в данной строке указываются требования к результату необходимых к выполнению работ или услуг, неучтенные выше)</w:t>
            </w:r>
          </w:p>
        </w:tc>
        <w:tc>
          <w:tcPr>
            <w:tcW w:w="6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38F9" w:rsidRPr="00801607" w:rsidRDefault="008738F9" w:rsidP="00BF3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Гарантийный срок на выполненные работы, поставленные оборудование, материалы и программное обеспечение </w:t>
            </w:r>
            <w:r w:rsidRPr="0080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составляет </w:t>
            </w:r>
            <w:r w:rsidR="00BF3944" w:rsidRPr="008016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0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1"/>
      <w:bookmarkEnd w:id="2"/>
    </w:tbl>
    <w:p w:rsidR="008738F9" w:rsidRPr="0069695B" w:rsidRDefault="008738F9" w:rsidP="008557B8">
      <w:pPr>
        <w:pStyle w:val="a8"/>
        <w:ind w:left="1069"/>
        <w:jc w:val="center"/>
        <w:rPr>
          <w:b/>
          <w:bCs/>
        </w:rPr>
      </w:pPr>
    </w:p>
    <w:p w:rsidR="008738F9" w:rsidRPr="00801607" w:rsidRDefault="00801607" w:rsidP="008738F9">
      <w:pPr>
        <w:overflowPunct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1607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8738F9" w:rsidRPr="00801607">
        <w:rPr>
          <w:rFonts w:ascii="Times New Roman" w:hAnsi="Times New Roman" w:cs="Times New Roman"/>
          <w:b/>
          <w:bCs/>
          <w:sz w:val="24"/>
          <w:szCs w:val="24"/>
        </w:rPr>
        <w:t>Перечень работ по внедрению А</w:t>
      </w:r>
      <w:r w:rsidR="006E484E" w:rsidRPr="00801607">
        <w:rPr>
          <w:rFonts w:ascii="Times New Roman" w:hAnsi="Times New Roman" w:cs="Times New Roman"/>
          <w:b/>
          <w:bCs/>
          <w:sz w:val="24"/>
          <w:szCs w:val="24"/>
        </w:rPr>
        <w:t>ИИ</w:t>
      </w:r>
      <w:r w:rsidR="008738F9" w:rsidRPr="00801607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6E484E" w:rsidRPr="008016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38F9" w:rsidRPr="00801607">
        <w:rPr>
          <w:rFonts w:ascii="Times New Roman" w:hAnsi="Times New Roman" w:cs="Times New Roman"/>
          <w:b/>
          <w:bCs/>
          <w:sz w:val="24"/>
          <w:szCs w:val="24"/>
        </w:rPr>
        <w:t>КУЭ: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934"/>
      </w:tblGrid>
      <w:tr w:rsidR="008738F9" w:rsidRPr="00801607" w:rsidTr="00801607">
        <w:trPr>
          <w:trHeight w:val="5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38F9" w:rsidRPr="00801607" w:rsidRDefault="008738F9" w:rsidP="008016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801607" w:rsidRPr="0080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0160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0160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38F9" w:rsidRPr="00801607" w:rsidRDefault="008738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</w:tr>
      <w:tr w:rsidR="008738F9" w:rsidRPr="00801607" w:rsidTr="00801607">
        <w:trPr>
          <w:trHeight w:val="110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38F9" w:rsidRPr="00801607" w:rsidRDefault="0087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8F9" w:rsidRPr="00801607" w:rsidRDefault="008738F9">
            <w:pPr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Ревизия существующих измерительных комплексов с заменой элементов (трансформаторы тока, электросчетчики, вторичные цепи) не соответствующим метрологическим и техническим характеристикам создаваемой А</w:t>
            </w:r>
            <w:r w:rsidR="006E484E" w:rsidRPr="0080160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ИИ</w:t>
            </w:r>
            <w:r w:rsidRPr="0080160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6E484E" w:rsidRPr="0080160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0160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КУЭ.</w:t>
            </w:r>
          </w:p>
        </w:tc>
      </w:tr>
      <w:tr w:rsidR="008738F9" w:rsidRPr="00801607" w:rsidTr="00801607">
        <w:trPr>
          <w:trHeight w:val="56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38F9" w:rsidRPr="00801607" w:rsidRDefault="008738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8F9" w:rsidRPr="00801607" w:rsidRDefault="008738F9">
            <w:pPr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оборудования, материалов и программного обеспечения необходимого для выполнения всего объема работ;</w:t>
            </w:r>
          </w:p>
        </w:tc>
      </w:tr>
      <w:tr w:rsidR="008738F9" w:rsidRPr="00801607" w:rsidTr="00801607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38F9" w:rsidRPr="00801607" w:rsidRDefault="0087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8F9" w:rsidRPr="00801607" w:rsidRDefault="008738F9">
            <w:pPr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Организация допуска в эксплуатацию (пломбировка) измерительных комплексов;</w:t>
            </w:r>
          </w:p>
        </w:tc>
      </w:tr>
      <w:tr w:rsidR="008738F9" w:rsidRPr="00801607" w:rsidTr="00801607">
        <w:trPr>
          <w:trHeight w:val="69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38F9" w:rsidRPr="00801607" w:rsidRDefault="008738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F9" w:rsidRPr="00801607" w:rsidRDefault="008738F9" w:rsidP="003C523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Монтаж устройств передачи данных и </w:t>
            </w:r>
            <w:proofErr w:type="gramStart"/>
            <w:r w:rsidRPr="0080160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элементов</w:t>
            </w:r>
            <w:proofErr w:type="gramEnd"/>
            <w:r w:rsidRPr="0080160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обеспечивающих бесперебойную работу А</w:t>
            </w:r>
            <w:r w:rsidR="006E484E" w:rsidRPr="0080160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ИИ</w:t>
            </w:r>
            <w:r w:rsidRPr="0080160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6E484E" w:rsidRPr="0080160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0160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КУЭ;</w:t>
            </w:r>
          </w:p>
        </w:tc>
      </w:tr>
      <w:tr w:rsidR="008738F9" w:rsidRPr="00801607" w:rsidTr="00801607">
        <w:trPr>
          <w:trHeight w:val="89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38F9" w:rsidRPr="00801607" w:rsidRDefault="0087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8F9" w:rsidRPr="00801607" w:rsidRDefault="008738F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before="100" w:beforeAutospacing="1" w:after="100" w:afterAutospacing="1"/>
              <w:jc w:val="both"/>
              <w:outlineLvl w:val="0"/>
              <w:rPr>
                <w:rFonts w:ascii="Times New Roman" w:hAnsi="Times New Roman"/>
                <w:sz w:val="24"/>
                <w:lang w:eastAsia="ar-SA"/>
              </w:rPr>
            </w:pPr>
            <w:r w:rsidRPr="00801607">
              <w:rPr>
                <w:rFonts w:ascii="Times New Roman" w:hAnsi="Times New Roman"/>
                <w:sz w:val="24"/>
              </w:rPr>
              <w:t>Пуско-наладочные работы уровня измерительных комплексов, программирование электросчетчиков, создание центра сбора и обработки данных, организация сбора и обработки данных с приборов учета.</w:t>
            </w:r>
          </w:p>
        </w:tc>
      </w:tr>
      <w:tr w:rsidR="008738F9" w:rsidRPr="00801607" w:rsidTr="00801607">
        <w:trPr>
          <w:trHeight w:val="50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38F9" w:rsidRPr="00801607" w:rsidRDefault="008738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8F9" w:rsidRPr="00801607" w:rsidRDefault="008738F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after="0" w:line="360" w:lineRule="auto"/>
              <w:ind w:left="33"/>
              <w:jc w:val="both"/>
              <w:outlineLvl w:val="0"/>
              <w:rPr>
                <w:rFonts w:ascii="Times New Roman" w:hAnsi="Times New Roman"/>
                <w:sz w:val="24"/>
                <w:lang w:eastAsia="ar-SA"/>
              </w:rPr>
            </w:pPr>
            <w:r w:rsidRPr="00801607">
              <w:rPr>
                <w:rFonts w:ascii="Times New Roman" w:hAnsi="Times New Roman"/>
                <w:sz w:val="24"/>
              </w:rPr>
              <w:t>Проведение опытной эксплуатации и устранение дефектов.</w:t>
            </w:r>
          </w:p>
        </w:tc>
      </w:tr>
      <w:tr w:rsidR="008738F9" w:rsidRPr="00801607" w:rsidTr="00801607">
        <w:trPr>
          <w:trHeight w:val="69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38F9" w:rsidRPr="00801607" w:rsidRDefault="008738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8F9" w:rsidRPr="00801607" w:rsidRDefault="008738F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after="0" w:line="360" w:lineRule="auto"/>
              <w:ind w:left="33"/>
              <w:jc w:val="both"/>
              <w:outlineLvl w:val="0"/>
              <w:rPr>
                <w:rFonts w:ascii="Times New Roman" w:hAnsi="Times New Roman"/>
                <w:sz w:val="24"/>
              </w:rPr>
            </w:pPr>
            <w:r w:rsidRPr="00801607">
              <w:rPr>
                <w:rFonts w:ascii="Times New Roman" w:hAnsi="Times New Roman"/>
                <w:sz w:val="24"/>
              </w:rPr>
              <w:t>Разработка и предоставление исполнительной документации на созданную систему А</w:t>
            </w:r>
            <w:r w:rsidR="006E484E" w:rsidRPr="00801607">
              <w:rPr>
                <w:rFonts w:ascii="Times New Roman" w:hAnsi="Times New Roman"/>
                <w:sz w:val="24"/>
              </w:rPr>
              <w:t>ИИ</w:t>
            </w:r>
            <w:r w:rsidRPr="00801607">
              <w:rPr>
                <w:rFonts w:ascii="Times New Roman" w:hAnsi="Times New Roman"/>
                <w:sz w:val="24"/>
              </w:rPr>
              <w:t>С</w:t>
            </w:r>
            <w:r w:rsidR="006E484E" w:rsidRPr="00801607">
              <w:rPr>
                <w:rFonts w:ascii="Times New Roman" w:hAnsi="Times New Roman"/>
                <w:sz w:val="24"/>
              </w:rPr>
              <w:t xml:space="preserve"> </w:t>
            </w:r>
            <w:r w:rsidRPr="00801607">
              <w:rPr>
                <w:rFonts w:ascii="Times New Roman" w:hAnsi="Times New Roman"/>
                <w:sz w:val="24"/>
              </w:rPr>
              <w:t>КУЭ.</w:t>
            </w:r>
          </w:p>
        </w:tc>
      </w:tr>
      <w:tr w:rsidR="008738F9" w:rsidRPr="00801607" w:rsidTr="00801607">
        <w:trPr>
          <w:trHeight w:val="48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38F9" w:rsidRPr="00801607" w:rsidRDefault="00873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8F9" w:rsidRPr="00801607" w:rsidRDefault="008738F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after="0" w:line="360" w:lineRule="auto"/>
              <w:ind w:left="33"/>
              <w:jc w:val="both"/>
              <w:outlineLvl w:val="0"/>
              <w:rPr>
                <w:rFonts w:ascii="Times New Roman" w:hAnsi="Times New Roman"/>
                <w:sz w:val="24"/>
                <w:lang w:eastAsia="ar-SA"/>
              </w:rPr>
            </w:pPr>
            <w:r w:rsidRPr="00801607">
              <w:rPr>
                <w:rFonts w:ascii="Times New Roman" w:hAnsi="Times New Roman"/>
                <w:sz w:val="24"/>
              </w:rPr>
              <w:t>Сдача системы в эксплуатацию, получение акта допуска.</w:t>
            </w:r>
          </w:p>
        </w:tc>
      </w:tr>
      <w:tr w:rsidR="008738F9" w:rsidRPr="00801607" w:rsidTr="00801607">
        <w:trPr>
          <w:trHeight w:val="8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38F9" w:rsidRPr="00801607" w:rsidRDefault="008738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8F9" w:rsidRPr="00801607" w:rsidRDefault="008738F9" w:rsidP="004E67C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after="0"/>
              <w:ind w:left="33"/>
              <w:jc w:val="both"/>
              <w:outlineLvl w:val="0"/>
              <w:rPr>
                <w:rFonts w:ascii="Times New Roman" w:hAnsi="Times New Roman"/>
                <w:sz w:val="24"/>
              </w:rPr>
            </w:pPr>
            <w:r w:rsidRPr="00801607">
              <w:rPr>
                <w:rFonts w:ascii="Times New Roman" w:hAnsi="Times New Roman"/>
                <w:sz w:val="24"/>
              </w:rPr>
              <w:t xml:space="preserve">Обучение персонала </w:t>
            </w:r>
            <w:r w:rsidR="004E67C1" w:rsidRPr="00801607">
              <w:rPr>
                <w:rFonts w:ascii="Times New Roman" w:hAnsi="Times New Roman"/>
                <w:sz w:val="24"/>
              </w:rPr>
              <w:t>ПАО</w:t>
            </w:r>
            <w:r w:rsidRPr="00801607">
              <w:rPr>
                <w:rFonts w:ascii="Times New Roman" w:hAnsi="Times New Roman"/>
                <w:sz w:val="24"/>
              </w:rPr>
              <w:t xml:space="preserve"> «</w:t>
            </w:r>
            <w:r w:rsidR="004E67C1" w:rsidRPr="00801607">
              <w:rPr>
                <w:rFonts w:ascii="Times New Roman" w:hAnsi="Times New Roman"/>
                <w:sz w:val="24"/>
              </w:rPr>
              <w:t>Башинформсвязь</w:t>
            </w:r>
            <w:r w:rsidRPr="00801607">
              <w:rPr>
                <w:rFonts w:ascii="Times New Roman" w:hAnsi="Times New Roman"/>
                <w:sz w:val="24"/>
              </w:rPr>
              <w:t xml:space="preserve">» для самостоятельной работы по формированию отчетов и обработке данных поступающих на ЦСОД </w:t>
            </w:r>
            <w:r w:rsidR="004E67C1" w:rsidRPr="00801607">
              <w:rPr>
                <w:rFonts w:ascii="Times New Roman" w:hAnsi="Times New Roman"/>
                <w:sz w:val="24"/>
              </w:rPr>
              <w:t>ПАО «Башинформсвязь»</w:t>
            </w:r>
          </w:p>
        </w:tc>
      </w:tr>
    </w:tbl>
    <w:p w:rsidR="00501B1F" w:rsidRPr="00801607" w:rsidRDefault="00501B1F" w:rsidP="008738F9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8738F9" w:rsidRPr="00801607" w:rsidRDefault="00801607" w:rsidP="00801607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607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8738F9" w:rsidRPr="00801607">
        <w:rPr>
          <w:rFonts w:ascii="Times New Roman" w:hAnsi="Times New Roman" w:cs="Times New Roman"/>
          <w:b/>
          <w:sz w:val="24"/>
          <w:szCs w:val="24"/>
        </w:rPr>
        <w:t>Требования, предъявляемые к используемому оборудованию, программному обеспечению и материалам:</w:t>
      </w:r>
    </w:p>
    <w:tbl>
      <w:tblPr>
        <w:tblW w:w="10437" w:type="dxa"/>
        <w:tblInd w:w="43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5808"/>
        <w:gridCol w:w="445"/>
        <w:gridCol w:w="973"/>
        <w:gridCol w:w="2693"/>
      </w:tblGrid>
      <w:tr w:rsidR="00901D6B" w:rsidRPr="00801607" w:rsidTr="00801607">
        <w:trPr>
          <w:trHeight w:val="759"/>
        </w:trPr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</w:t>
            </w:r>
            <w:r w:rsidRPr="0080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r w:rsidRPr="0080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п.п</w:t>
            </w:r>
            <w:proofErr w:type="spellEnd"/>
            <w:r w:rsidRPr="0080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  <w:r w:rsidRPr="00801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изм.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Общее </w:t>
            </w:r>
            <w:r w:rsidRPr="0080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кол.</w:t>
            </w:r>
          </w:p>
        </w:tc>
        <w:tc>
          <w:tcPr>
            <w:tcW w:w="2693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901D6B" w:rsidRPr="00801607" w:rsidTr="00801607">
        <w:trPr>
          <w:trHeight w:val="50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A20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Опросный ПК (сервер сбора данных) с лиц. ОС и СУБД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D6B" w:rsidRPr="00801607" w:rsidTr="00801607">
        <w:trPr>
          <w:trHeight w:val="7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«Пирамида 2000. АРМ» </w:t>
            </w:r>
          </w:p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 ПО на рабочее место оператора.</w:t>
            </w:r>
            <w:proofErr w:type="gramEnd"/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D6B" w:rsidRPr="00801607" w:rsidTr="00801607">
        <w:trPr>
          <w:trHeight w:val="50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«Пирамида 2000. Сервер» </w:t>
            </w:r>
          </w:p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</w:t>
            </w:r>
            <w:proofErr w:type="gramEnd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для сбора и обработки данных.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D6B" w:rsidRPr="00801607" w:rsidTr="00801607">
        <w:trPr>
          <w:trHeight w:val="50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«Пирамида 2000. Модуль субъекта РРЭ» </w:t>
            </w:r>
            <w:proofErr w:type="gramStart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</w:t>
            </w:r>
            <w:proofErr w:type="gramEnd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для автоматической отправки отчетов в виде макетов формата 80020 </w:t>
            </w:r>
          </w:p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ЭЦП в ООО «ЭСКБ».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D6B" w:rsidRPr="00801607" w:rsidTr="00801607">
        <w:trPr>
          <w:trHeight w:val="50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Контроллер 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ICP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RS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-485/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Ethernet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БП (шкаф учета) </w:t>
            </w:r>
          </w:p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ADAM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аналогичный)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2B66AD" w:rsidP="005F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6A04"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01D6B" w:rsidRPr="00801607" w:rsidTr="00801607">
        <w:trPr>
          <w:trHeight w:val="50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GSM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-модем </w:t>
            </w:r>
            <w:proofErr w:type="spellStart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Simens</w:t>
            </w:r>
            <w:proofErr w:type="spellEnd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</w:t>
            </w:r>
            <w:proofErr w:type="spellStart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(или аналогичный)                       с БП и антенной.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5F6A04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01D6B" w:rsidRPr="00801607" w:rsidTr="00801607">
        <w:trPr>
          <w:trHeight w:val="50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Кабель «Витая пара» для 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RS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-485 интерфейса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69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D6B" w:rsidRPr="00801607" w:rsidTr="00801607">
        <w:trPr>
          <w:trHeight w:val="50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Счетчик эл. эн. </w:t>
            </w:r>
            <w:r w:rsidR="00A20F20"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«Меркурий-230 АМ-03 </w:t>
            </w:r>
            <w:r w:rsidR="00A20F20" w:rsidRPr="0080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PQRSDN</w:t>
            </w:r>
            <w:r w:rsidR="00A20F20"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RS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-485 интерфейсом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A20F20" w:rsidP="0046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7ABD"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01D6B" w:rsidRPr="00801607" w:rsidTr="00801607">
        <w:trPr>
          <w:trHeight w:val="50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Трансформаторы тока низковольтные </w:t>
            </w:r>
          </w:p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необходимости см. срок поверки)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467ABD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693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D6B" w:rsidRPr="00801607" w:rsidTr="0069695B">
        <w:trPr>
          <w:gridAfter w:val="3"/>
          <w:wAfter w:w="4111" w:type="dxa"/>
          <w:trHeight w:val="315"/>
        </w:trPr>
        <w:tc>
          <w:tcPr>
            <w:tcW w:w="6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1D6B" w:rsidRPr="00801607" w:rsidTr="0069695B">
        <w:trPr>
          <w:gridAfter w:val="3"/>
          <w:wAfter w:w="4111" w:type="dxa"/>
          <w:trHeight w:val="677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</w:t>
            </w:r>
            <w:r w:rsidRPr="0080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proofErr w:type="spellStart"/>
            <w:r w:rsidRPr="0080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п.п</w:t>
            </w:r>
            <w:proofErr w:type="spellEnd"/>
            <w:r w:rsidRPr="0080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</w:t>
            </w:r>
          </w:p>
        </w:tc>
      </w:tr>
      <w:tr w:rsidR="00901D6B" w:rsidRPr="00801607" w:rsidTr="0069695B">
        <w:trPr>
          <w:gridAfter w:val="3"/>
          <w:wAfter w:w="4111" w:type="dxa"/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(включая согласование в ООО «ЭСКБ»)</w:t>
            </w:r>
          </w:p>
        </w:tc>
      </w:tr>
      <w:tr w:rsidR="00901D6B" w:rsidRPr="00801607" w:rsidTr="0069695B">
        <w:trPr>
          <w:gridAfter w:val="3"/>
          <w:wAfter w:w="4111" w:type="dxa"/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Монтажные работы</w:t>
            </w:r>
          </w:p>
        </w:tc>
      </w:tr>
      <w:tr w:rsidR="00901D6B" w:rsidRPr="00801607" w:rsidTr="0069695B">
        <w:trPr>
          <w:gridAfter w:val="3"/>
          <w:wAfter w:w="4111" w:type="dxa"/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Опломбировка приборов учета </w:t>
            </w:r>
          </w:p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(замена счетчиков по необходимости)</w:t>
            </w:r>
          </w:p>
        </w:tc>
      </w:tr>
      <w:tr w:rsidR="00901D6B" w:rsidRPr="0069695B" w:rsidTr="0069695B">
        <w:trPr>
          <w:gridAfter w:val="3"/>
          <w:wAfter w:w="4111" w:type="dxa"/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69695B" w:rsidRDefault="00901D6B" w:rsidP="0090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95B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1D6B" w:rsidRPr="00801607" w:rsidRDefault="00901D6B" w:rsidP="00901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Пусконаладочные работы</w:t>
            </w:r>
          </w:p>
        </w:tc>
      </w:tr>
    </w:tbl>
    <w:p w:rsidR="008738F9" w:rsidRPr="0069695B" w:rsidRDefault="008738F9" w:rsidP="008738F9">
      <w:pPr>
        <w:rPr>
          <w:rFonts w:ascii="Times New Roman" w:hAnsi="Times New Roman" w:cs="Times New Roman"/>
          <w:b/>
        </w:rPr>
      </w:pPr>
    </w:p>
    <w:p w:rsidR="00801607" w:rsidRPr="00801607" w:rsidRDefault="00801607" w:rsidP="00801607">
      <w:pPr>
        <w:pStyle w:val="a8"/>
        <w:ind w:left="0"/>
        <w:jc w:val="center"/>
        <w:rPr>
          <w:b/>
          <w:color w:val="000000"/>
          <w:sz w:val="24"/>
          <w:szCs w:val="24"/>
        </w:rPr>
      </w:pPr>
      <w:r w:rsidRPr="00801607">
        <w:rPr>
          <w:b/>
          <w:color w:val="000000"/>
          <w:sz w:val="24"/>
          <w:szCs w:val="24"/>
        </w:rPr>
        <w:t xml:space="preserve">4. </w:t>
      </w:r>
      <w:r w:rsidRPr="00801607">
        <w:rPr>
          <w:b/>
          <w:color w:val="000000"/>
          <w:sz w:val="24"/>
          <w:szCs w:val="24"/>
        </w:rPr>
        <w:t xml:space="preserve">Технические требования </w:t>
      </w:r>
      <w:proofErr w:type="gramStart"/>
      <w:r w:rsidRPr="00801607">
        <w:rPr>
          <w:b/>
          <w:color w:val="000000"/>
          <w:sz w:val="24"/>
          <w:szCs w:val="24"/>
        </w:rPr>
        <w:t>к</w:t>
      </w:r>
      <w:proofErr w:type="gramEnd"/>
      <w:r w:rsidRPr="00801607">
        <w:rPr>
          <w:b/>
          <w:color w:val="000000"/>
          <w:sz w:val="24"/>
          <w:szCs w:val="24"/>
        </w:rPr>
        <w:t xml:space="preserve"> </w:t>
      </w:r>
    </w:p>
    <w:p w:rsidR="00801607" w:rsidRPr="00801607" w:rsidRDefault="00801607" w:rsidP="00801607">
      <w:pPr>
        <w:pStyle w:val="a8"/>
        <w:ind w:left="0"/>
        <w:jc w:val="center"/>
        <w:rPr>
          <w:b/>
          <w:color w:val="000000"/>
          <w:sz w:val="24"/>
          <w:szCs w:val="24"/>
        </w:rPr>
      </w:pPr>
      <w:r w:rsidRPr="00801607">
        <w:rPr>
          <w:b/>
          <w:color w:val="000000"/>
          <w:sz w:val="24"/>
          <w:szCs w:val="24"/>
        </w:rPr>
        <w:t>в</w:t>
      </w:r>
      <w:r w:rsidRPr="00801607">
        <w:rPr>
          <w:b/>
          <w:color w:val="000000"/>
          <w:sz w:val="24"/>
          <w:szCs w:val="24"/>
        </w:rPr>
        <w:t>ыполнени</w:t>
      </w:r>
      <w:r w:rsidRPr="00801607">
        <w:rPr>
          <w:b/>
          <w:color w:val="000000"/>
          <w:sz w:val="24"/>
          <w:szCs w:val="24"/>
        </w:rPr>
        <w:t>ю</w:t>
      </w:r>
      <w:r w:rsidRPr="00801607">
        <w:rPr>
          <w:b/>
          <w:color w:val="000000"/>
          <w:sz w:val="24"/>
          <w:szCs w:val="24"/>
        </w:rPr>
        <w:t xml:space="preserve"> работ по внедрению Автоматической Информационно-Измерительной Системы Коммерческого Учета Электроэнергии (АИИС КУЭ) на базе интервальных прибо</w:t>
      </w:r>
      <w:r w:rsidRPr="00801607">
        <w:rPr>
          <w:b/>
          <w:color w:val="000000"/>
          <w:sz w:val="24"/>
          <w:szCs w:val="24"/>
        </w:rPr>
        <w:t>ров учета электрической энергии</w:t>
      </w:r>
      <w:r w:rsidRPr="00801607">
        <w:rPr>
          <w:b/>
          <w:color w:val="000000"/>
          <w:sz w:val="24"/>
          <w:szCs w:val="24"/>
        </w:rPr>
        <w:t xml:space="preserve"> </w:t>
      </w:r>
    </w:p>
    <w:p w:rsidR="00801607" w:rsidRPr="00801607" w:rsidRDefault="00801607" w:rsidP="00801607">
      <w:pPr>
        <w:pStyle w:val="a8"/>
        <w:ind w:left="0"/>
        <w:jc w:val="center"/>
        <w:rPr>
          <w:b/>
          <w:color w:val="000000"/>
          <w:sz w:val="24"/>
          <w:szCs w:val="24"/>
        </w:rPr>
      </w:pPr>
    </w:p>
    <w:p w:rsidR="00801607" w:rsidRPr="00801607" w:rsidRDefault="00801607" w:rsidP="0080160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1607">
        <w:rPr>
          <w:rFonts w:ascii="Times New Roman" w:hAnsi="Times New Roman" w:cs="Times New Roman"/>
          <w:sz w:val="24"/>
          <w:szCs w:val="24"/>
        </w:rPr>
        <w:t xml:space="preserve">Внедрение АИИС КУЭ проводится с целью полной ревизии существующих измерительных комплексов электроэнергии, своевременной передачей данных (часовых профилей мощности) приборов учета, своевременной передачей показаний приборов учета в ООО «ЭСКБ», контроль и улучшение качества потребляемой ПАО «Башинформсвязь» электрической энергии. </w:t>
      </w:r>
    </w:p>
    <w:p w:rsidR="00801607" w:rsidRPr="00801607" w:rsidRDefault="00801607" w:rsidP="00801607">
      <w:pPr>
        <w:pStyle w:val="ConsPlusNonformat"/>
        <w:ind w:left="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01607" w:rsidRPr="00801607" w:rsidRDefault="00801607" w:rsidP="00801607">
      <w:pPr>
        <w:pStyle w:val="a8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Подрядчик выполняет работы в соответствии с Правилами технической эксплуатации электроустановок потребителей, утвержденными приказом министерства энергетики Российской Федерации от 13 января 2003 года № 6, Правилами учета электрической энергии, утвержденными министерством топлива и энергетики Российской Федерации 19.09.1996, министерством строительства Российской Федерации 26.09.1996, иными действующими нормативными документами.</w:t>
      </w:r>
    </w:p>
    <w:p w:rsidR="00801607" w:rsidRPr="00801607" w:rsidRDefault="00801607" w:rsidP="00801607">
      <w:pPr>
        <w:pStyle w:val="a8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Подрядчик оказывает следующие услуги:</w:t>
      </w:r>
    </w:p>
    <w:p w:rsidR="00801607" w:rsidRPr="00801607" w:rsidRDefault="00801607" w:rsidP="00801607">
      <w:pPr>
        <w:pStyle w:val="a8"/>
        <w:ind w:left="426"/>
        <w:jc w:val="both"/>
        <w:rPr>
          <w:sz w:val="24"/>
          <w:szCs w:val="24"/>
        </w:rPr>
      </w:pPr>
      <w:r w:rsidRPr="00801607">
        <w:rPr>
          <w:sz w:val="24"/>
          <w:szCs w:val="24"/>
        </w:rPr>
        <w:t xml:space="preserve">- осуществляет ревизию существующих измерительных комплексов, замену элементов (трансформаторы тока, электросчетчики, вторичные цепи) не соответствующим метрологическим и техническим характеристикам создаваемой АИИС КУЭ. При отсутствии возможности восстановить заводские пароли электросчетчики подлежат замене, либо ремонту за счет Подрядчика. Выполняет программирование существующих счетчиков электрической энергии в соответствии требованиям РРЭ. </w:t>
      </w:r>
    </w:p>
    <w:p w:rsidR="00801607" w:rsidRPr="00801607" w:rsidRDefault="00801607" w:rsidP="00801607">
      <w:pPr>
        <w:pStyle w:val="a8"/>
        <w:ind w:left="426"/>
        <w:jc w:val="both"/>
        <w:rPr>
          <w:sz w:val="24"/>
          <w:szCs w:val="24"/>
        </w:rPr>
      </w:pPr>
      <w:r w:rsidRPr="00801607">
        <w:rPr>
          <w:sz w:val="24"/>
          <w:szCs w:val="24"/>
        </w:rPr>
        <w:t xml:space="preserve"> - осуществляет организацию допуска (пломбировку) в эксплуатацию измерительных комплексов сетевой или </w:t>
      </w:r>
      <w:proofErr w:type="spellStart"/>
      <w:r w:rsidRPr="00801607">
        <w:rPr>
          <w:sz w:val="24"/>
          <w:szCs w:val="24"/>
        </w:rPr>
        <w:t>энергосбытовой</w:t>
      </w:r>
      <w:proofErr w:type="spellEnd"/>
      <w:r w:rsidRPr="00801607">
        <w:rPr>
          <w:sz w:val="24"/>
          <w:szCs w:val="24"/>
        </w:rPr>
        <w:t xml:space="preserve"> организации после выполнения замены элементов измерительных комплексов;</w:t>
      </w:r>
    </w:p>
    <w:p w:rsidR="00801607" w:rsidRPr="00801607" w:rsidRDefault="00801607" w:rsidP="00801607">
      <w:pPr>
        <w:pStyle w:val="a8"/>
        <w:ind w:left="426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- осуществляет поставку оборудования, материалов и программного обеспечения необходимого для выполнения всего объема работ;</w:t>
      </w:r>
    </w:p>
    <w:p w:rsidR="00801607" w:rsidRPr="00801607" w:rsidRDefault="00801607" w:rsidP="00801607">
      <w:pPr>
        <w:pStyle w:val="a8"/>
        <w:ind w:left="426"/>
        <w:jc w:val="both"/>
        <w:rPr>
          <w:sz w:val="24"/>
          <w:szCs w:val="24"/>
        </w:rPr>
      </w:pPr>
      <w:r w:rsidRPr="00801607">
        <w:rPr>
          <w:sz w:val="24"/>
          <w:szCs w:val="24"/>
        </w:rPr>
        <w:t xml:space="preserve">- осуществляет монтаж устройств передачи данных и элементов </w:t>
      </w:r>
      <w:proofErr w:type="gramStart"/>
      <w:r w:rsidRPr="00801607">
        <w:rPr>
          <w:sz w:val="24"/>
          <w:szCs w:val="24"/>
        </w:rPr>
        <w:t>системы</w:t>
      </w:r>
      <w:proofErr w:type="gramEnd"/>
      <w:r w:rsidRPr="00801607">
        <w:rPr>
          <w:sz w:val="24"/>
          <w:szCs w:val="24"/>
        </w:rPr>
        <w:t xml:space="preserve"> обеспечивающих бесперебойную работу АИИС КУЭ;</w:t>
      </w:r>
    </w:p>
    <w:p w:rsidR="00801607" w:rsidRPr="00801607" w:rsidRDefault="00801607" w:rsidP="00801607">
      <w:pPr>
        <w:pStyle w:val="a8"/>
        <w:ind w:left="426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- осуществляет пуско-наладочные работы уровня измерительных комплексов;</w:t>
      </w:r>
    </w:p>
    <w:p w:rsidR="00801607" w:rsidRPr="00801607" w:rsidRDefault="00801607" w:rsidP="00801607">
      <w:pPr>
        <w:pStyle w:val="a8"/>
        <w:ind w:left="426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- осуществляет работы по созданию центра сбора и обработки данных для ПАО «Башинформсвязь» на 21 (двадцати одном) территориально обособленном объекте связи.</w:t>
      </w:r>
    </w:p>
    <w:p w:rsidR="00801607" w:rsidRPr="00801607" w:rsidRDefault="00801607" w:rsidP="00801607">
      <w:pPr>
        <w:pStyle w:val="a8"/>
        <w:ind w:left="426"/>
        <w:jc w:val="both"/>
        <w:rPr>
          <w:sz w:val="24"/>
          <w:szCs w:val="24"/>
        </w:rPr>
      </w:pPr>
      <w:r w:rsidRPr="00801607">
        <w:rPr>
          <w:sz w:val="24"/>
          <w:szCs w:val="24"/>
        </w:rPr>
        <w:t xml:space="preserve">- осуществляет организацию доступа к приборам учета электрической энергии по каналу </w:t>
      </w:r>
      <w:proofErr w:type="spellStart"/>
      <w:r w:rsidRPr="00801607">
        <w:rPr>
          <w:b/>
          <w:bCs/>
          <w:sz w:val="24"/>
          <w:szCs w:val="24"/>
        </w:rPr>
        <w:t>Ethernet</w:t>
      </w:r>
      <w:proofErr w:type="spellEnd"/>
      <w:r w:rsidRPr="00801607">
        <w:rPr>
          <w:b/>
          <w:bCs/>
          <w:sz w:val="24"/>
          <w:szCs w:val="24"/>
        </w:rPr>
        <w:t xml:space="preserve"> (</w:t>
      </w:r>
      <w:r w:rsidRPr="00801607">
        <w:rPr>
          <w:b/>
          <w:bCs/>
          <w:sz w:val="24"/>
          <w:szCs w:val="24"/>
          <w:lang w:val="en-US"/>
        </w:rPr>
        <w:t>TCP</w:t>
      </w:r>
      <w:r w:rsidRPr="00801607">
        <w:rPr>
          <w:b/>
          <w:bCs/>
          <w:sz w:val="24"/>
          <w:szCs w:val="24"/>
        </w:rPr>
        <w:t>/</w:t>
      </w:r>
      <w:r w:rsidRPr="00801607">
        <w:rPr>
          <w:b/>
          <w:bCs/>
          <w:sz w:val="24"/>
          <w:szCs w:val="24"/>
          <w:lang w:val="en-US"/>
        </w:rPr>
        <w:t>IP</w:t>
      </w:r>
      <w:r w:rsidRPr="00801607">
        <w:rPr>
          <w:b/>
          <w:bCs/>
          <w:sz w:val="24"/>
          <w:szCs w:val="24"/>
        </w:rPr>
        <w:t xml:space="preserve">) </w:t>
      </w:r>
      <w:r w:rsidRPr="00801607">
        <w:rPr>
          <w:bCs/>
          <w:sz w:val="24"/>
          <w:szCs w:val="24"/>
        </w:rPr>
        <w:t>расположенным</w:t>
      </w:r>
      <w:r w:rsidRPr="00801607">
        <w:rPr>
          <w:b/>
          <w:bCs/>
          <w:sz w:val="24"/>
          <w:szCs w:val="24"/>
        </w:rPr>
        <w:t xml:space="preserve"> </w:t>
      </w:r>
      <w:r w:rsidRPr="00801607">
        <w:rPr>
          <w:bCs/>
          <w:sz w:val="24"/>
          <w:szCs w:val="24"/>
        </w:rPr>
        <w:t>в зданиях и помещениях, находящихся в балансовой принадлежности</w:t>
      </w:r>
      <w:r w:rsidRPr="00801607">
        <w:rPr>
          <w:sz w:val="24"/>
          <w:szCs w:val="24"/>
        </w:rPr>
        <w:t xml:space="preserve"> ПАО «Башинформсвязь»; </w:t>
      </w:r>
    </w:p>
    <w:p w:rsidR="00801607" w:rsidRPr="00801607" w:rsidRDefault="00801607" w:rsidP="00801607">
      <w:pPr>
        <w:pStyle w:val="a8"/>
        <w:ind w:left="426"/>
        <w:jc w:val="both"/>
        <w:rPr>
          <w:sz w:val="24"/>
          <w:szCs w:val="24"/>
        </w:rPr>
      </w:pPr>
      <w:r w:rsidRPr="00801607">
        <w:rPr>
          <w:sz w:val="24"/>
          <w:szCs w:val="24"/>
        </w:rPr>
        <w:t xml:space="preserve"> - для приборов учета расположенных в </w:t>
      </w:r>
      <w:r w:rsidRPr="00801607">
        <w:rPr>
          <w:bCs/>
          <w:sz w:val="24"/>
          <w:szCs w:val="24"/>
        </w:rPr>
        <w:t xml:space="preserve">зданиях, не находящихся в балансовой принадлежности </w:t>
      </w:r>
      <w:r w:rsidRPr="00801607">
        <w:rPr>
          <w:sz w:val="24"/>
          <w:szCs w:val="24"/>
        </w:rPr>
        <w:t xml:space="preserve">ПАО «Башинформсвязь», доступ к приборам учета организовать по каналу </w:t>
      </w:r>
      <w:r w:rsidRPr="00801607">
        <w:rPr>
          <w:sz w:val="24"/>
          <w:szCs w:val="24"/>
          <w:lang w:val="en-US"/>
        </w:rPr>
        <w:t>GSM</w:t>
      </w:r>
      <w:r w:rsidRPr="00801607">
        <w:rPr>
          <w:sz w:val="24"/>
          <w:szCs w:val="24"/>
        </w:rPr>
        <w:t xml:space="preserve"> (</w:t>
      </w:r>
      <w:r w:rsidRPr="00801607">
        <w:rPr>
          <w:sz w:val="24"/>
          <w:szCs w:val="24"/>
          <w:lang w:val="en-US"/>
        </w:rPr>
        <w:t>GPRS</w:t>
      </w:r>
      <w:r w:rsidRPr="00801607">
        <w:rPr>
          <w:sz w:val="24"/>
          <w:szCs w:val="24"/>
        </w:rPr>
        <w:t xml:space="preserve"> – основной, </w:t>
      </w:r>
      <w:r w:rsidRPr="00801607">
        <w:rPr>
          <w:sz w:val="24"/>
          <w:szCs w:val="24"/>
          <w:lang w:val="en-US"/>
        </w:rPr>
        <w:t>CSD</w:t>
      </w:r>
      <w:r w:rsidRPr="00801607">
        <w:rPr>
          <w:sz w:val="24"/>
          <w:szCs w:val="24"/>
        </w:rPr>
        <w:t xml:space="preserve"> – резервный);</w:t>
      </w:r>
    </w:p>
    <w:p w:rsidR="00801607" w:rsidRPr="00801607" w:rsidRDefault="00801607" w:rsidP="00801607">
      <w:pPr>
        <w:pStyle w:val="a8"/>
        <w:ind w:left="426"/>
        <w:jc w:val="both"/>
        <w:rPr>
          <w:sz w:val="24"/>
          <w:szCs w:val="24"/>
        </w:rPr>
      </w:pPr>
      <w:r w:rsidRPr="00801607">
        <w:rPr>
          <w:sz w:val="24"/>
          <w:szCs w:val="24"/>
        </w:rPr>
        <w:t>- осуществляет организацию передачи данных с приборов учета с учетом требований гарантирующего поставщика электрической энергии ООО «ЭСКБ»;</w:t>
      </w:r>
    </w:p>
    <w:p w:rsidR="00801607" w:rsidRPr="00801607" w:rsidRDefault="00801607" w:rsidP="00801607">
      <w:pPr>
        <w:pStyle w:val="a8"/>
        <w:ind w:left="426"/>
        <w:jc w:val="both"/>
        <w:rPr>
          <w:sz w:val="24"/>
          <w:szCs w:val="24"/>
        </w:rPr>
      </w:pPr>
      <w:r w:rsidRPr="00801607">
        <w:rPr>
          <w:sz w:val="24"/>
          <w:szCs w:val="24"/>
        </w:rPr>
        <w:t xml:space="preserve">- предоставляет необходимое количество </w:t>
      </w:r>
      <w:r w:rsidRPr="00801607">
        <w:rPr>
          <w:sz w:val="24"/>
          <w:szCs w:val="24"/>
          <w:lang w:val="en-US"/>
        </w:rPr>
        <w:t>SIM</w:t>
      </w:r>
      <w:r w:rsidRPr="00801607">
        <w:rPr>
          <w:sz w:val="24"/>
          <w:szCs w:val="24"/>
        </w:rPr>
        <w:t xml:space="preserve"> - карт сотовых операторов связи для обеспечения передачи данных, на срок необходимый для выполнения полного комплекса работ. Расходы, связанные с обеспечением </w:t>
      </w:r>
      <w:r w:rsidRPr="00801607">
        <w:rPr>
          <w:sz w:val="24"/>
          <w:szCs w:val="24"/>
          <w:lang w:val="en-US"/>
        </w:rPr>
        <w:t>GSM</w:t>
      </w:r>
      <w:r w:rsidRPr="00801607">
        <w:rPr>
          <w:sz w:val="24"/>
          <w:szCs w:val="24"/>
        </w:rPr>
        <w:t xml:space="preserve"> каналов связи, несет исполнитель; </w:t>
      </w:r>
    </w:p>
    <w:p w:rsidR="008738F9" w:rsidRPr="00801607" w:rsidRDefault="00801607" w:rsidP="00801607">
      <w:pPr>
        <w:rPr>
          <w:rFonts w:ascii="Times New Roman" w:hAnsi="Times New Roman" w:cs="Times New Roman"/>
        </w:rPr>
      </w:pPr>
      <w:r w:rsidRPr="00801607">
        <w:rPr>
          <w:rFonts w:ascii="Times New Roman" w:hAnsi="Times New Roman" w:cs="Times New Roman"/>
          <w:sz w:val="24"/>
          <w:szCs w:val="24"/>
        </w:rPr>
        <w:t>- осуществляет приемо-сдаточные испытания, сдачу системы в эксплуатацию.</w:t>
      </w:r>
    </w:p>
    <w:sectPr w:rsidR="008738F9" w:rsidRPr="00801607" w:rsidSect="008738F9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6F7" w:rsidRDefault="003836F7" w:rsidP="008738F9">
      <w:pPr>
        <w:spacing w:after="0" w:line="240" w:lineRule="auto"/>
      </w:pPr>
      <w:r>
        <w:separator/>
      </w:r>
    </w:p>
  </w:endnote>
  <w:endnote w:type="continuationSeparator" w:id="0">
    <w:p w:rsidR="003836F7" w:rsidRDefault="003836F7" w:rsidP="0087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6F7" w:rsidRDefault="003836F7" w:rsidP="008738F9">
      <w:pPr>
        <w:spacing w:after="0" w:line="240" w:lineRule="auto"/>
      </w:pPr>
      <w:r>
        <w:separator/>
      </w:r>
    </w:p>
  </w:footnote>
  <w:footnote w:type="continuationSeparator" w:id="0">
    <w:p w:rsidR="003836F7" w:rsidRDefault="003836F7" w:rsidP="00873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45EB"/>
    <w:multiLevelType w:val="hybridMultilevel"/>
    <w:tmpl w:val="59E65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590A96"/>
    <w:multiLevelType w:val="hybridMultilevel"/>
    <w:tmpl w:val="BB2C17F4"/>
    <w:lvl w:ilvl="0" w:tplc="12768AC2">
      <w:start w:val="6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B360895"/>
    <w:multiLevelType w:val="hybridMultilevel"/>
    <w:tmpl w:val="93CC84C8"/>
    <w:lvl w:ilvl="0" w:tplc="32AC766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3437726"/>
    <w:multiLevelType w:val="multilevel"/>
    <w:tmpl w:val="C1D45686"/>
    <w:lvl w:ilvl="0">
      <w:start w:val="1"/>
      <w:numFmt w:val="decimal"/>
      <w:pStyle w:val="a"/>
      <w:lvlText w:val="%1."/>
      <w:lvlJc w:val="left"/>
      <w:pPr>
        <w:tabs>
          <w:tab w:val="num" w:pos="792"/>
        </w:tabs>
        <w:ind w:left="792" w:hanging="432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1293"/>
        </w:tabs>
        <w:ind w:left="1293" w:hanging="576"/>
      </w:pPr>
      <w:rPr>
        <w:spacing w:val="0"/>
        <w:position w:val="0"/>
      </w:rPr>
    </w:lvl>
    <w:lvl w:ilvl="2">
      <w:start w:val="1"/>
      <w:numFmt w:val="decimal"/>
      <w:lvlText w:val="%1.%2.%3"/>
      <w:lvlJc w:val="left"/>
      <w:pPr>
        <w:tabs>
          <w:tab w:val="num" w:pos="1437"/>
        </w:tabs>
        <w:ind w:left="1437" w:hanging="720"/>
      </w:pPr>
    </w:lvl>
    <w:lvl w:ilvl="3">
      <w:start w:val="1"/>
      <w:numFmt w:val="decimal"/>
      <w:lvlText w:val="%1.%2.%3.%4"/>
      <w:lvlJc w:val="left"/>
      <w:pPr>
        <w:tabs>
          <w:tab w:val="num" w:pos="1581"/>
        </w:tabs>
        <w:ind w:left="1581" w:hanging="864"/>
      </w:pPr>
    </w:lvl>
    <w:lvl w:ilvl="4">
      <w:start w:val="1"/>
      <w:numFmt w:val="decimal"/>
      <w:lvlText w:val="%1.%2.%3.%4.%5"/>
      <w:lvlJc w:val="left"/>
      <w:pPr>
        <w:tabs>
          <w:tab w:val="num" w:pos="1725"/>
        </w:tabs>
        <w:ind w:left="1725" w:hanging="1008"/>
      </w:pPr>
    </w:lvl>
    <w:lvl w:ilvl="5">
      <w:start w:val="1"/>
      <w:numFmt w:val="decimal"/>
      <w:lvlText w:val="%1.%2.%3.%4.%5.%6"/>
      <w:lvlJc w:val="left"/>
      <w:pPr>
        <w:tabs>
          <w:tab w:val="num" w:pos="1869"/>
        </w:tabs>
        <w:ind w:left="1869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3"/>
        </w:tabs>
        <w:ind w:left="201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57"/>
        </w:tabs>
        <w:ind w:left="215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1"/>
        </w:tabs>
        <w:ind w:left="2301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293"/>
    <w:rsid w:val="00010909"/>
    <w:rsid w:val="000671FD"/>
    <w:rsid w:val="000858D3"/>
    <w:rsid w:val="0016686C"/>
    <w:rsid w:val="00186F17"/>
    <w:rsid w:val="001C0EF9"/>
    <w:rsid w:val="001F15A2"/>
    <w:rsid w:val="0024402C"/>
    <w:rsid w:val="002B66AD"/>
    <w:rsid w:val="003146BC"/>
    <w:rsid w:val="00377293"/>
    <w:rsid w:val="003836F7"/>
    <w:rsid w:val="003C5230"/>
    <w:rsid w:val="00467ABD"/>
    <w:rsid w:val="00474DEC"/>
    <w:rsid w:val="004E67C1"/>
    <w:rsid w:val="004E67DB"/>
    <w:rsid w:val="004E6CD2"/>
    <w:rsid w:val="00501B1F"/>
    <w:rsid w:val="0050537A"/>
    <w:rsid w:val="00547850"/>
    <w:rsid w:val="0055407C"/>
    <w:rsid w:val="005F6A04"/>
    <w:rsid w:val="0069695B"/>
    <w:rsid w:val="006E00B3"/>
    <w:rsid w:val="006E484E"/>
    <w:rsid w:val="00714BF3"/>
    <w:rsid w:val="00724126"/>
    <w:rsid w:val="00763BA0"/>
    <w:rsid w:val="007A4665"/>
    <w:rsid w:val="007B5B32"/>
    <w:rsid w:val="007C01E4"/>
    <w:rsid w:val="007F2BF3"/>
    <w:rsid w:val="00801607"/>
    <w:rsid w:val="00835817"/>
    <w:rsid w:val="008557B8"/>
    <w:rsid w:val="008738F9"/>
    <w:rsid w:val="008B040A"/>
    <w:rsid w:val="00901D6B"/>
    <w:rsid w:val="0090457A"/>
    <w:rsid w:val="009422BE"/>
    <w:rsid w:val="00993086"/>
    <w:rsid w:val="00A20F20"/>
    <w:rsid w:val="00BA42F2"/>
    <w:rsid w:val="00BF3944"/>
    <w:rsid w:val="00BF6484"/>
    <w:rsid w:val="00C259BD"/>
    <w:rsid w:val="00C310A1"/>
    <w:rsid w:val="00CB4233"/>
    <w:rsid w:val="00CF588E"/>
    <w:rsid w:val="00D24A06"/>
    <w:rsid w:val="00DA7EB8"/>
    <w:rsid w:val="00DC67C1"/>
    <w:rsid w:val="00DD026C"/>
    <w:rsid w:val="00E0424C"/>
    <w:rsid w:val="00E37ECA"/>
    <w:rsid w:val="00E52FA7"/>
    <w:rsid w:val="00E928D1"/>
    <w:rsid w:val="00F67126"/>
    <w:rsid w:val="00FB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87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38F9"/>
  </w:style>
  <w:style w:type="paragraph" w:styleId="a6">
    <w:name w:val="footer"/>
    <w:basedOn w:val="a0"/>
    <w:link w:val="a7"/>
    <w:uiPriority w:val="99"/>
    <w:unhideWhenUsed/>
    <w:rsid w:val="0087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38F9"/>
  </w:style>
  <w:style w:type="paragraph" w:styleId="a8">
    <w:name w:val="List Paragraph"/>
    <w:basedOn w:val="a0"/>
    <w:uiPriority w:val="34"/>
    <w:qFormat/>
    <w:rsid w:val="008738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Normal">
    <w:name w:val="ConsNormal Знак"/>
    <w:link w:val="ConsNormal0"/>
    <w:locked/>
    <w:rsid w:val="008738F9"/>
    <w:rPr>
      <w:rFonts w:ascii="Arial" w:hAnsi="Arial" w:cs="Arial"/>
    </w:rPr>
  </w:style>
  <w:style w:type="paragraph" w:customStyle="1" w:styleId="ConsNormal0">
    <w:name w:val="ConsNormal"/>
    <w:link w:val="ConsNormal"/>
    <w:rsid w:val="008738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738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Список нумерованный"/>
    <w:basedOn w:val="a0"/>
    <w:rsid w:val="008738F9"/>
    <w:pPr>
      <w:numPr>
        <w:numId w:val="1"/>
      </w:numPr>
      <w:spacing w:after="240" w:line="240" w:lineRule="auto"/>
    </w:pPr>
    <w:rPr>
      <w:rFonts w:ascii="Verdana" w:eastAsia="Times New Roman" w:hAnsi="Verdana" w:cs="Times New Roman"/>
      <w:sz w:val="18"/>
      <w:szCs w:val="24"/>
      <w:lang w:eastAsia="ru-RU"/>
    </w:rPr>
  </w:style>
  <w:style w:type="character" w:styleId="a9">
    <w:name w:val="Strong"/>
    <w:basedOn w:val="a1"/>
    <w:uiPriority w:val="22"/>
    <w:qFormat/>
    <w:rsid w:val="008738F9"/>
    <w:rPr>
      <w:b/>
      <w:bCs/>
    </w:rPr>
  </w:style>
  <w:style w:type="paragraph" w:styleId="aa">
    <w:name w:val="No Spacing"/>
    <w:uiPriority w:val="1"/>
    <w:qFormat/>
    <w:rsid w:val="007A4665"/>
    <w:pPr>
      <w:spacing w:after="0" w:line="240" w:lineRule="auto"/>
    </w:pPr>
  </w:style>
  <w:style w:type="table" w:styleId="ab">
    <w:name w:val="Table Grid"/>
    <w:basedOn w:val="a2"/>
    <w:uiPriority w:val="59"/>
    <w:rsid w:val="0090457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87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38F9"/>
  </w:style>
  <w:style w:type="paragraph" w:styleId="a6">
    <w:name w:val="footer"/>
    <w:basedOn w:val="a0"/>
    <w:link w:val="a7"/>
    <w:uiPriority w:val="99"/>
    <w:unhideWhenUsed/>
    <w:rsid w:val="0087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8738F9"/>
  </w:style>
  <w:style w:type="paragraph" w:styleId="a8">
    <w:name w:val="List Paragraph"/>
    <w:basedOn w:val="a0"/>
    <w:uiPriority w:val="34"/>
    <w:qFormat/>
    <w:rsid w:val="008738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Normal">
    <w:name w:val="ConsNormal Знак"/>
    <w:link w:val="ConsNormal0"/>
    <w:locked/>
    <w:rsid w:val="008738F9"/>
    <w:rPr>
      <w:rFonts w:ascii="Arial" w:hAnsi="Arial" w:cs="Arial"/>
    </w:rPr>
  </w:style>
  <w:style w:type="paragraph" w:customStyle="1" w:styleId="ConsNormal0">
    <w:name w:val="ConsNormal"/>
    <w:link w:val="ConsNormal"/>
    <w:rsid w:val="008738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738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Список нумерованный"/>
    <w:basedOn w:val="a0"/>
    <w:rsid w:val="008738F9"/>
    <w:pPr>
      <w:numPr>
        <w:numId w:val="1"/>
      </w:numPr>
      <w:spacing w:after="240" w:line="240" w:lineRule="auto"/>
    </w:pPr>
    <w:rPr>
      <w:rFonts w:ascii="Verdana" w:eastAsia="Times New Roman" w:hAnsi="Verdana" w:cs="Times New Roman"/>
      <w:sz w:val="18"/>
      <w:szCs w:val="24"/>
      <w:lang w:eastAsia="ru-RU"/>
    </w:rPr>
  </w:style>
  <w:style w:type="character" w:styleId="a9">
    <w:name w:val="Strong"/>
    <w:basedOn w:val="a1"/>
    <w:uiPriority w:val="22"/>
    <w:qFormat/>
    <w:rsid w:val="008738F9"/>
    <w:rPr>
      <w:b/>
      <w:bCs/>
    </w:rPr>
  </w:style>
  <w:style w:type="paragraph" w:styleId="aa">
    <w:name w:val="No Spacing"/>
    <w:uiPriority w:val="1"/>
    <w:qFormat/>
    <w:rsid w:val="007A4665"/>
    <w:pPr>
      <w:spacing w:after="0" w:line="240" w:lineRule="auto"/>
    </w:pPr>
  </w:style>
  <w:style w:type="table" w:styleId="ab">
    <w:name w:val="Table Grid"/>
    <w:basedOn w:val="a2"/>
    <w:uiPriority w:val="59"/>
    <w:rsid w:val="0090457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Хайруллин Радик Хакимович</dc:creator>
  <cp:lastModifiedBy>Фаррахова Эльвера Римовна</cp:lastModifiedBy>
  <cp:revision>3</cp:revision>
  <cp:lastPrinted>2015-11-18T07:19:00Z</cp:lastPrinted>
  <dcterms:created xsi:type="dcterms:W3CDTF">2015-11-18T07:19:00Z</dcterms:created>
  <dcterms:modified xsi:type="dcterms:W3CDTF">2015-11-18T08:31:00Z</dcterms:modified>
</cp:coreProperties>
</file>