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0BF" w:rsidRPr="006540BF" w:rsidRDefault="006540BF" w:rsidP="006540BF">
      <w:pPr>
        <w:spacing w:before="0" w:after="0"/>
        <w:ind w:left="0" w:firstLine="709"/>
        <w:jc w:val="right"/>
      </w:pPr>
      <w:r>
        <w:t>Приложение № 1.2 к Извещению</w:t>
      </w:r>
    </w:p>
    <w:p w:rsidR="006540BF" w:rsidRDefault="006540BF" w:rsidP="003E351E">
      <w:pPr>
        <w:spacing w:before="0" w:after="0"/>
        <w:ind w:left="0" w:firstLine="709"/>
        <w:jc w:val="center"/>
        <w:rPr>
          <w:sz w:val="28"/>
          <w:szCs w:val="28"/>
        </w:rPr>
      </w:pPr>
    </w:p>
    <w:p w:rsidR="003E351E" w:rsidRPr="005C00B2" w:rsidRDefault="003E351E" w:rsidP="003E351E">
      <w:pPr>
        <w:spacing w:before="0" w:after="0"/>
        <w:ind w:left="0" w:firstLine="709"/>
        <w:jc w:val="center"/>
        <w:rPr>
          <w:sz w:val="28"/>
          <w:szCs w:val="28"/>
        </w:rPr>
      </w:pPr>
      <w:r w:rsidRPr="005C00B2">
        <w:rPr>
          <w:sz w:val="28"/>
          <w:szCs w:val="28"/>
        </w:rPr>
        <w:t>ТЕХНИЧЕСКОЕ ЗАДАНИЕ</w:t>
      </w:r>
    </w:p>
    <w:p w:rsidR="003E351E" w:rsidRDefault="003E351E" w:rsidP="003E351E">
      <w:pPr>
        <w:spacing w:before="0" w:after="0"/>
        <w:ind w:left="0" w:firstLine="709"/>
        <w:jc w:val="center"/>
        <w:rPr>
          <w:sz w:val="28"/>
          <w:szCs w:val="28"/>
        </w:rPr>
      </w:pPr>
      <w:r w:rsidRPr="005C00B2">
        <w:rPr>
          <w:sz w:val="28"/>
          <w:szCs w:val="28"/>
        </w:rPr>
        <w:t xml:space="preserve">на </w:t>
      </w:r>
      <w:r>
        <w:rPr>
          <w:sz w:val="28"/>
          <w:szCs w:val="28"/>
        </w:rPr>
        <w:t>изготовление</w:t>
      </w:r>
      <w:r w:rsidRPr="00824F1C">
        <w:rPr>
          <w:sz w:val="28"/>
          <w:szCs w:val="28"/>
        </w:rPr>
        <w:t xml:space="preserve"> </w:t>
      </w:r>
      <w:r>
        <w:rPr>
          <w:sz w:val="28"/>
          <w:szCs w:val="28"/>
        </w:rPr>
        <w:t>оконечного оборудования телефонных каналов связи, выделяемых спец. потребителям на особый период.</w:t>
      </w:r>
    </w:p>
    <w:p w:rsidR="003E351E" w:rsidRDefault="003E351E" w:rsidP="003E351E">
      <w:pPr>
        <w:spacing w:before="0" w:after="0"/>
        <w:ind w:left="0" w:firstLine="709"/>
        <w:rPr>
          <w:sz w:val="28"/>
          <w:szCs w:val="28"/>
        </w:rPr>
      </w:pPr>
    </w:p>
    <w:p w:rsidR="003E351E" w:rsidRPr="008743AB" w:rsidRDefault="003E351E" w:rsidP="003E351E">
      <w:pPr>
        <w:autoSpaceDE w:val="0"/>
        <w:autoSpaceDN w:val="0"/>
        <w:adjustRightInd w:val="0"/>
        <w:spacing w:before="0" w:after="0"/>
        <w:ind w:left="0" w:firstLine="708"/>
        <w:jc w:val="lef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8743AB">
        <w:rPr>
          <w:rFonts w:eastAsia="Calibri"/>
          <w:sz w:val="28"/>
          <w:szCs w:val="28"/>
        </w:rPr>
        <w:t>браз</w:t>
      </w:r>
      <w:r>
        <w:rPr>
          <w:rFonts w:eastAsia="Calibri"/>
          <w:sz w:val="28"/>
          <w:szCs w:val="28"/>
        </w:rPr>
        <w:t>ование</w:t>
      </w:r>
      <w:r w:rsidRPr="008743AB">
        <w:rPr>
          <w:rFonts w:eastAsia="Calibri"/>
          <w:sz w:val="28"/>
          <w:szCs w:val="28"/>
        </w:rPr>
        <w:t xml:space="preserve"> дв</w:t>
      </w:r>
      <w:r>
        <w:rPr>
          <w:rFonts w:eastAsia="Calibri"/>
          <w:sz w:val="28"/>
          <w:szCs w:val="28"/>
        </w:rPr>
        <w:t>ух разговорных трактов</w:t>
      </w:r>
      <w:r w:rsidRPr="008743AB">
        <w:rPr>
          <w:rFonts w:eastAsia="Calibri"/>
          <w:sz w:val="28"/>
          <w:szCs w:val="28"/>
        </w:rPr>
        <w:t xml:space="preserve"> между телефонными аппаратами (ТА) с ручной</w:t>
      </w:r>
      <w:r>
        <w:rPr>
          <w:rFonts w:eastAsia="Calibri"/>
          <w:sz w:val="28"/>
          <w:szCs w:val="28"/>
        </w:rPr>
        <w:t xml:space="preserve"> </w:t>
      </w:r>
      <w:r w:rsidRPr="008743AB">
        <w:rPr>
          <w:rFonts w:eastAsia="Calibri"/>
          <w:sz w:val="28"/>
          <w:szCs w:val="28"/>
        </w:rPr>
        <w:t>подачей вызова (с индукторным вызовом) и 4-х проводными каналами тональной частоты (ТЧ)</w:t>
      </w:r>
      <w:r>
        <w:rPr>
          <w:rFonts w:eastAsia="Calibri"/>
          <w:sz w:val="28"/>
          <w:szCs w:val="28"/>
        </w:rPr>
        <w:t xml:space="preserve"> </w:t>
      </w:r>
      <w:r w:rsidRPr="008743AB">
        <w:rPr>
          <w:rFonts w:eastAsia="Calibri"/>
          <w:sz w:val="28"/>
          <w:szCs w:val="28"/>
        </w:rPr>
        <w:t>с одночастотной сигнализацией 2100 Гц.</w:t>
      </w:r>
    </w:p>
    <w:p w:rsidR="003E351E" w:rsidRDefault="003E351E" w:rsidP="003E351E">
      <w:pPr>
        <w:autoSpaceDE w:val="0"/>
        <w:autoSpaceDN w:val="0"/>
        <w:adjustRightInd w:val="0"/>
        <w:spacing w:before="0" w:after="0"/>
        <w:ind w:left="0" w:firstLine="708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</w:t>
      </w:r>
      <w:r w:rsidRPr="008743AB">
        <w:rPr>
          <w:rFonts w:eastAsia="Calibri"/>
          <w:sz w:val="28"/>
          <w:szCs w:val="28"/>
        </w:rPr>
        <w:t>беспеч</w:t>
      </w:r>
      <w:r>
        <w:rPr>
          <w:rFonts w:eastAsia="Calibri"/>
          <w:sz w:val="28"/>
          <w:szCs w:val="28"/>
        </w:rPr>
        <w:t>ение</w:t>
      </w:r>
      <w:r w:rsidRPr="008743AB">
        <w:rPr>
          <w:rFonts w:eastAsia="Calibri"/>
          <w:sz w:val="28"/>
          <w:szCs w:val="28"/>
        </w:rPr>
        <w:t xml:space="preserve"> преобразовани</w:t>
      </w:r>
      <w:r>
        <w:rPr>
          <w:rFonts w:eastAsia="Calibri"/>
          <w:sz w:val="28"/>
          <w:szCs w:val="28"/>
        </w:rPr>
        <w:t>я</w:t>
      </w:r>
      <w:r w:rsidRPr="008743AB">
        <w:rPr>
          <w:rFonts w:eastAsia="Calibri"/>
          <w:sz w:val="28"/>
          <w:szCs w:val="28"/>
        </w:rPr>
        <w:t xml:space="preserve"> одночастотного сигнального кода на частоте 2100 Гц,</w:t>
      </w:r>
      <w:r>
        <w:rPr>
          <w:rFonts w:eastAsia="Calibri"/>
          <w:sz w:val="28"/>
          <w:szCs w:val="28"/>
        </w:rPr>
        <w:t xml:space="preserve"> </w:t>
      </w:r>
      <w:r w:rsidRPr="008743AB">
        <w:rPr>
          <w:rFonts w:eastAsia="Calibri"/>
          <w:sz w:val="28"/>
          <w:szCs w:val="28"/>
        </w:rPr>
        <w:t>поступающего с канала ТЧ, в вызывной сигнал телефонного аппарата, а также преобразование</w:t>
      </w:r>
      <w:r>
        <w:rPr>
          <w:rFonts w:eastAsia="Calibri"/>
          <w:sz w:val="28"/>
          <w:szCs w:val="28"/>
        </w:rPr>
        <w:t xml:space="preserve"> </w:t>
      </w:r>
      <w:r w:rsidRPr="008743AB">
        <w:rPr>
          <w:rFonts w:eastAsia="Calibri"/>
          <w:sz w:val="28"/>
          <w:szCs w:val="28"/>
        </w:rPr>
        <w:t>сигнала вызова, подаваемого с телефона, в частотный сигнал 2100 Гц.</w:t>
      </w:r>
    </w:p>
    <w:p w:rsidR="003E351E" w:rsidRDefault="003E351E" w:rsidP="003E351E">
      <w:pPr>
        <w:autoSpaceDE w:val="0"/>
        <w:autoSpaceDN w:val="0"/>
        <w:adjustRightInd w:val="0"/>
        <w:spacing w:before="0" w:after="0"/>
        <w:ind w:left="0" w:firstLine="708"/>
        <w:rPr>
          <w:rFonts w:eastAsia="Calibri"/>
          <w:sz w:val="28"/>
          <w:szCs w:val="28"/>
        </w:rPr>
      </w:pPr>
    </w:p>
    <w:p w:rsidR="003E351E" w:rsidRPr="008743AB" w:rsidRDefault="003E351E" w:rsidP="003E351E">
      <w:pPr>
        <w:autoSpaceDE w:val="0"/>
        <w:autoSpaceDN w:val="0"/>
        <w:adjustRightInd w:val="0"/>
        <w:spacing w:before="0" w:after="0"/>
        <w:ind w:left="0" w:firstLine="0"/>
        <w:rPr>
          <w:rFonts w:eastAsia="Calibri"/>
          <w:sz w:val="28"/>
          <w:szCs w:val="28"/>
        </w:rPr>
      </w:pPr>
      <w:r w:rsidRPr="008743AB">
        <w:rPr>
          <w:rFonts w:eastAsia="Calibri"/>
          <w:sz w:val="28"/>
          <w:szCs w:val="28"/>
        </w:rPr>
        <w:t>Питание от источника постоянного тока напряжением (</w:t>
      </w:r>
      <w:proofErr w:type="gramStart"/>
      <w:r w:rsidRPr="008743AB">
        <w:rPr>
          <w:rFonts w:eastAsia="Calibri"/>
          <w:sz w:val="28"/>
          <w:szCs w:val="28"/>
        </w:rPr>
        <w:t>36..</w:t>
      </w:r>
      <w:proofErr w:type="gramEnd"/>
      <w:r w:rsidRPr="008743AB">
        <w:rPr>
          <w:rFonts w:eastAsia="Calibri"/>
          <w:sz w:val="28"/>
          <w:szCs w:val="28"/>
        </w:rPr>
        <w:t>72) В с заземленным плюсом.</w:t>
      </w:r>
      <w:r>
        <w:rPr>
          <w:rFonts w:eastAsia="Calibri"/>
          <w:sz w:val="28"/>
          <w:szCs w:val="28"/>
        </w:rPr>
        <w:t xml:space="preserve"> </w:t>
      </w:r>
      <w:r w:rsidRPr="008743AB">
        <w:rPr>
          <w:rFonts w:eastAsia="Calibri"/>
          <w:sz w:val="28"/>
          <w:szCs w:val="28"/>
        </w:rPr>
        <w:t>Потребляемая мощность, не более:</w:t>
      </w:r>
    </w:p>
    <w:p w:rsidR="003E351E" w:rsidRPr="008743AB" w:rsidRDefault="003E351E" w:rsidP="003E351E">
      <w:pPr>
        <w:autoSpaceDE w:val="0"/>
        <w:autoSpaceDN w:val="0"/>
        <w:adjustRightInd w:val="0"/>
        <w:spacing w:before="0" w:after="0"/>
        <w:ind w:left="0" w:firstLine="0"/>
        <w:rPr>
          <w:rFonts w:eastAsia="Calibri"/>
          <w:sz w:val="28"/>
          <w:szCs w:val="28"/>
        </w:rPr>
      </w:pPr>
      <w:r w:rsidRPr="008743AB">
        <w:rPr>
          <w:rFonts w:eastAsia="Calibri"/>
          <w:sz w:val="28"/>
          <w:szCs w:val="28"/>
        </w:rPr>
        <w:t>– незанятое состояние телефонных аппаратов 1 Вт;</w:t>
      </w:r>
    </w:p>
    <w:p w:rsidR="003E351E" w:rsidRPr="008743AB" w:rsidRDefault="003E351E" w:rsidP="003E351E">
      <w:pPr>
        <w:autoSpaceDE w:val="0"/>
        <w:autoSpaceDN w:val="0"/>
        <w:adjustRightInd w:val="0"/>
        <w:spacing w:before="0" w:after="0"/>
        <w:ind w:left="0" w:firstLine="0"/>
        <w:rPr>
          <w:rFonts w:eastAsia="Calibri"/>
          <w:sz w:val="28"/>
          <w:szCs w:val="28"/>
        </w:rPr>
      </w:pPr>
      <w:r w:rsidRPr="008743AB">
        <w:rPr>
          <w:rFonts w:eastAsia="Calibri"/>
          <w:sz w:val="28"/>
          <w:szCs w:val="28"/>
        </w:rPr>
        <w:t>– занятое состояние обоих аппаратов 3 Вт;</w:t>
      </w:r>
    </w:p>
    <w:p w:rsidR="003E351E" w:rsidRPr="008743AB" w:rsidRDefault="003E351E" w:rsidP="003E351E">
      <w:pPr>
        <w:autoSpaceDE w:val="0"/>
        <w:autoSpaceDN w:val="0"/>
        <w:adjustRightInd w:val="0"/>
        <w:spacing w:before="0" w:after="0"/>
        <w:ind w:left="0" w:firstLine="0"/>
        <w:rPr>
          <w:rFonts w:eastAsia="Calibri"/>
          <w:sz w:val="28"/>
          <w:szCs w:val="28"/>
        </w:rPr>
      </w:pPr>
      <w:r w:rsidRPr="008743AB">
        <w:rPr>
          <w:rFonts w:eastAsia="Calibri"/>
          <w:sz w:val="28"/>
          <w:szCs w:val="28"/>
        </w:rPr>
        <w:t>Параметры разговорного тракта: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1417"/>
        <w:gridCol w:w="1240"/>
      </w:tblGrid>
      <w:tr w:rsidR="003E351E" w:rsidRPr="00CC032F" w:rsidTr="002E5274">
        <w:tc>
          <w:tcPr>
            <w:tcW w:w="7196" w:type="dxa"/>
            <w:vMerge w:val="restart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Наименование параметра</w:t>
            </w:r>
          </w:p>
        </w:tc>
        <w:tc>
          <w:tcPr>
            <w:tcW w:w="2657" w:type="dxa"/>
            <w:gridSpan w:val="2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center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Норма</w:t>
            </w:r>
          </w:p>
        </w:tc>
      </w:tr>
      <w:tr w:rsidR="003E351E" w:rsidRPr="00CC032F" w:rsidTr="002E5274">
        <w:tc>
          <w:tcPr>
            <w:tcW w:w="7196" w:type="dxa"/>
            <w:vMerge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не менее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не более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Относительный суммарный уровень тракта «канал-аппарат» на частоте 1020 Гц, дБм0, при входном уровне канала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+4,3 дБ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–3,5 дБ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–13 дБ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–8,8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8,5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–6,8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10,5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Отклонение суммарного уровня тракта «канал-аппарат», дБ,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на частоте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3400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Отношение сигнал/суммарные искажения тракта «канал-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аппарат», дБ, при уровне входного сигнала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–0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–12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–24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–36 дБм0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Относительный суммарный уровень тракта «аппарат-канал» на частоте 1020 Гц, дБм0, при выходном уровне канала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+4,3 дБ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–3,5 дБ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–13 дБ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3,3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–4,5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–14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5,3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–2,5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–12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Отклонение суммарного уровня тракта «аппарат-канал», дБ, на частоте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lastRenderedPageBreak/>
              <w:t>300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3400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lastRenderedPageBreak/>
              <w:t>–1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lastRenderedPageBreak/>
              <w:t>1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lastRenderedPageBreak/>
              <w:t>Отношение сигнал/суммарные искажения тракта «аппарат-канал», дБ, при уровне входного сигнала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–0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–12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–24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–36 дБм0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31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 xml:space="preserve">Затухание синфазного сигнала, дБ 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45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Несогласованность импеданса относительно 600 Ом, дБ, на частоте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1020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3400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–18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–18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Параметры детектора сигнала 2100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уровень входного сигнала,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диапазон частот гарантированного приема,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диапазон частот гарантированного неприема,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–20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2085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2130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3,14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2115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2070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Параметры генератора сигнала 2100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уровень сигнала, дБм0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частота сигнала,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–9,6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2099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–9,4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2101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 xml:space="preserve">Балансное затухание </w:t>
            </w:r>
            <w:proofErr w:type="spellStart"/>
            <w:r w:rsidRPr="00CC032F">
              <w:rPr>
                <w:rFonts w:eastAsia="Calibri"/>
                <w:sz w:val="28"/>
                <w:szCs w:val="28"/>
              </w:rPr>
              <w:t>дифсистемы</w:t>
            </w:r>
            <w:proofErr w:type="spellEnd"/>
            <w:r w:rsidRPr="00CC032F">
              <w:rPr>
                <w:rFonts w:eastAsia="Calibri"/>
                <w:sz w:val="28"/>
                <w:szCs w:val="28"/>
              </w:rPr>
              <w:t xml:space="preserve"> при нагрузке 600 Ом, дБ, на частоте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1020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3400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20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26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26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Затухание отражения относительно 600 Ом+1 мкФ, дБ, на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частоте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300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1020 Гц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3400 Гц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12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15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Напряжение вызывного сигнала на нагрузке 1,5 кОм+1 мкФ, В (</w:t>
            </w:r>
            <w:proofErr w:type="spellStart"/>
            <w:r w:rsidRPr="00CC032F">
              <w:rPr>
                <w:rFonts w:eastAsia="Calibri"/>
                <w:sz w:val="28"/>
                <w:szCs w:val="28"/>
              </w:rPr>
              <w:t>эфф</w:t>
            </w:r>
            <w:proofErr w:type="spellEnd"/>
            <w:r w:rsidRPr="00CC032F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</w:p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–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 xml:space="preserve">Частота вызывного сигнала, Гц 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24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26</w:t>
            </w:r>
          </w:p>
        </w:tc>
      </w:tr>
      <w:tr w:rsidR="003E351E" w:rsidRPr="00CC032F" w:rsidTr="002E5274">
        <w:tc>
          <w:tcPr>
            <w:tcW w:w="7196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Напряжение детектирования вызывного сигнала В(</w:t>
            </w:r>
            <w:proofErr w:type="spellStart"/>
            <w:r w:rsidRPr="00CC032F">
              <w:rPr>
                <w:rFonts w:eastAsia="Calibri"/>
                <w:sz w:val="28"/>
                <w:szCs w:val="28"/>
              </w:rPr>
              <w:t>эфф</w:t>
            </w:r>
            <w:proofErr w:type="spellEnd"/>
            <w:r w:rsidRPr="00CC032F">
              <w:rPr>
                <w:rFonts w:eastAsia="Calibri"/>
                <w:sz w:val="28"/>
                <w:szCs w:val="28"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15</w:t>
            </w:r>
          </w:p>
        </w:tc>
        <w:tc>
          <w:tcPr>
            <w:tcW w:w="1240" w:type="dxa"/>
            <w:shd w:val="clear" w:color="auto" w:fill="auto"/>
          </w:tcPr>
          <w:p w:rsidR="003E351E" w:rsidRPr="00CC032F" w:rsidRDefault="003E351E" w:rsidP="002E5274">
            <w:pPr>
              <w:autoSpaceDE w:val="0"/>
              <w:autoSpaceDN w:val="0"/>
              <w:adjustRightInd w:val="0"/>
              <w:spacing w:before="0" w:after="0"/>
              <w:ind w:left="0" w:firstLine="0"/>
              <w:jc w:val="left"/>
              <w:rPr>
                <w:rFonts w:eastAsia="Calibri"/>
                <w:sz w:val="28"/>
                <w:szCs w:val="28"/>
              </w:rPr>
            </w:pPr>
            <w:r w:rsidRPr="00CC032F">
              <w:rPr>
                <w:rFonts w:eastAsia="Calibri"/>
                <w:sz w:val="28"/>
                <w:szCs w:val="28"/>
              </w:rPr>
              <w:t>25</w:t>
            </w:r>
          </w:p>
        </w:tc>
      </w:tr>
    </w:tbl>
    <w:p w:rsidR="003E351E" w:rsidRDefault="003E351E" w:rsidP="003E351E">
      <w:pPr>
        <w:autoSpaceDE w:val="0"/>
        <w:autoSpaceDN w:val="0"/>
        <w:adjustRightInd w:val="0"/>
        <w:spacing w:before="0" w:after="0"/>
        <w:ind w:left="0" w:firstLine="0"/>
        <w:rPr>
          <w:rFonts w:eastAsia="Calibri"/>
          <w:sz w:val="28"/>
          <w:szCs w:val="28"/>
        </w:rPr>
      </w:pPr>
    </w:p>
    <w:p w:rsidR="007A3CFD" w:rsidRDefault="007A3CFD">
      <w:bookmarkStart w:id="0" w:name="_GoBack"/>
      <w:bookmarkEnd w:id="0"/>
    </w:p>
    <w:sectPr w:rsidR="007A3CFD" w:rsidSect="00FF71F1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51E"/>
    <w:rsid w:val="000F40FA"/>
    <w:rsid w:val="00160E15"/>
    <w:rsid w:val="003E351E"/>
    <w:rsid w:val="006540BF"/>
    <w:rsid w:val="007A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9FEE1-0594-4059-9B17-AF1E7CEB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51E"/>
    <w:pPr>
      <w:spacing w:before="120" w:after="60" w:line="240" w:lineRule="auto"/>
      <w:ind w:left="431" w:hanging="43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E351E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Фаткулин Рашид Ризванович</dc:creator>
  <cp:keywords/>
  <dc:description/>
  <cp:lastModifiedBy>Мигранова Регина Фангизовна</cp:lastModifiedBy>
  <cp:revision>2</cp:revision>
  <dcterms:created xsi:type="dcterms:W3CDTF">2015-09-21T06:32:00Z</dcterms:created>
  <dcterms:modified xsi:type="dcterms:W3CDTF">2015-09-21T06:32:00Z</dcterms:modified>
</cp:coreProperties>
</file>