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420" w:rsidRDefault="00337F20" w:rsidP="00824601">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B47668">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r w:rsidR="00FB3420">
        <w:rPr>
          <w:rFonts w:ascii="Times New Roman" w:eastAsia="Times New Roman" w:hAnsi="Times New Roman" w:cs="Times New Roman"/>
          <w:b/>
          <w:sz w:val="26"/>
          <w:szCs w:val="20"/>
          <w:lang w:eastAsia="ru-RU"/>
        </w:rPr>
        <w:tab/>
      </w:r>
    </w:p>
    <w:p w:rsidR="0096091C" w:rsidRDefault="0096091C" w:rsidP="0096091C">
      <w:pPr>
        <w:spacing w:after="200" w:line="276" w:lineRule="auto"/>
        <w:jc w:val="right"/>
        <w:rPr>
          <w:rFonts w:ascii="Calibri" w:eastAsia="Calibri" w:hAnsi="Calibri" w:cs="Calibri"/>
        </w:rPr>
      </w:pPr>
    </w:p>
    <w:p w:rsidR="00307056" w:rsidRDefault="00307056" w:rsidP="0096091C">
      <w:pPr>
        <w:spacing w:after="200" w:line="276" w:lineRule="auto"/>
        <w:jc w:val="right"/>
        <w:rPr>
          <w:rFonts w:ascii="Calibri" w:eastAsia="Calibri" w:hAnsi="Calibri" w:cs="Calibri"/>
        </w:rPr>
      </w:pPr>
    </w:p>
    <w:p w:rsidR="00307056" w:rsidRDefault="00307056" w:rsidP="0096091C">
      <w:pPr>
        <w:spacing w:after="200" w:line="276" w:lineRule="auto"/>
        <w:jc w:val="right"/>
        <w:rPr>
          <w:rFonts w:ascii="Calibri" w:eastAsia="Calibri" w:hAnsi="Calibri" w:cs="Calibri"/>
        </w:rPr>
      </w:pPr>
    </w:p>
    <w:p w:rsidR="00307056" w:rsidRDefault="00307056" w:rsidP="0096091C">
      <w:pPr>
        <w:spacing w:after="200" w:line="276" w:lineRule="auto"/>
        <w:jc w:val="right"/>
        <w:rPr>
          <w:rFonts w:ascii="Calibri" w:eastAsia="Calibri" w:hAnsi="Calibri" w:cs="Calibri"/>
        </w:rPr>
      </w:pPr>
    </w:p>
    <w:p w:rsidR="00307056" w:rsidRDefault="00307056" w:rsidP="0096091C">
      <w:pPr>
        <w:spacing w:after="200" w:line="276" w:lineRule="auto"/>
        <w:jc w:val="right"/>
        <w:rPr>
          <w:rFonts w:ascii="Calibri" w:eastAsia="Calibri" w:hAnsi="Calibri" w:cs="Calibri"/>
        </w:rPr>
      </w:pPr>
    </w:p>
    <w:p w:rsidR="00307056" w:rsidRDefault="00307056" w:rsidP="0096091C">
      <w:pPr>
        <w:spacing w:after="200" w:line="276" w:lineRule="auto"/>
        <w:jc w:val="right"/>
        <w:rPr>
          <w:rFonts w:ascii="Calibri" w:eastAsia="Calibri" w:hAnsi="Calibri" w:cs="Calibri"/>
        </w:rPr>
      </w:pPr>
    </w:p>
    <w:p w:rsidR="00307056" w:rsidRPr="0096091C" w:rsidRDefault="00307056" w:rsidP="0096091C">
      <w:pPr>
        <w:spacing w:after="200" w:line="276" w:lineRule="auto"/>
        <w:jc w:val="right"/>
        <w:rPr>
          <w:rFonts w:ascii="Calibri" w:eastAsia="Calibri" w:hAnsi="Calibri" w:cs="Calibri"/>
        </w:rPr>
      </w:pPr>
    </w:p>
    <w:p w:rsidR="00824601" w:rsidRDefault="00824601" w:rsidP="0096091C">
      <w:pPr>
        <w:spacing w:after="0" w:line="240" w:lineRule="auto"/>
        <w:jc w:val="right"/>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824601" w:rsidRDefault="00824601" w:rsidP="00824601">
      <w:pPr>
        <w:spacing w:after="0" w:line="240" w:lineRule="auto"/>
        <w:rPr>
          <w:rFonts w:ascii="Times New Roman" w:eastAsia="Times New Roman" w:hAnsi="Times New Roman" w:cs="Times New Roman"/>
          <w:b/>
          <w:sz w:val="26"/>
          <w:szCs w:val="20"/>
          <w:lang w:eastAsia="ru-RU"/>
        </w:rPr>
      </w:pPr>
    </w:p>
    <w:p w:rsidR="00FB3420" w:rsidRPr="00FB3420" w:rsidRDefault="00FB3420" w:rsidP="00FB3420">
      <w:pPr>
        <w:spacing w:after="0" w:line="240" w:lineRule="auto"/>
        <w:jc w:val="right"/>
        <w:rPr>
          <w:rFonts w:ascii="Times New Roman" w:eastAsia="Times New Roman" w:hAnsi="Times New Roman" w:cs="Times New Roman"/>
          <w:b/>
          <w:sz w:val="26"/>
          <w:szCs w:val="20"/>
          <w:lang w:eastAsia="ru-RU"/>
        </w:rPr>
      </w:pPr>
    </w:p>
    <w:p w:rsidR="000F47AA" w:rsidRDefault="000F47AA" w:rsidP="00737B30">
      <w:pPr>
        <w:spacing w:after="0" w:line="240" w:lineRule="auto"/>
        <w:ind w:right="642"/>
        <w:jc w:val="right"/>
        <w:rPr>
          <w:rFonts w:ascii="Times New Roman" w:eastAsia="Times New Roman" w:hAnsi="Times New Roman" w:cs="Times New Roman"/>
          <w:b/>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9B7ECD" w:rsidRDefault="0067245D" w:rsidP="009B7EC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FB3420">
        <w:rPr>
          <w:rFonts w:ascii="Times New Roman" w:eastAsia="Times New Roman" w:hAnsi="Times New Roman" w:cs="Times New Roman"/>
          <w:sz w:val="26"/>
          <w:szCs w:val="26"/>
          <w:lang w:eastAsia="ru-RU"/>
        </w:rPr>
        <w:t xml:space="preserve">поставку </w:t>
      </w:r>
      <w:r w:rsidR="0096091C" w:rsidRPr="0096091C">
        <w:rPr>
          <w:rFonts w:ascii="Times New Roman" w:eastAsia="Times New Roman" w:hAnsi="Times New Roman" w:cs="Times New Roman"/>
          <w:sz w:val="26"/>
          <w:szCs w:val="26"/>
          <w:lang w:eastAsia="ru-RU"/>
        </w:rPr>
        <w:t>системы электропитания постоянного тока</w:t>
      </w:r>
    </w:p>
    <w:p w:rsidR="0096091C" w:rsidRDefault="0096091C" w:rsidP="009B7ECD">
      <w:pPr>
        <w:spacing w:after="0" w:line="240" w:lineRule="auto"/>
        <w:jc w:val="center"/>
        <w:rPr>
          <w:rFonts w:ascii="Times New Roman" w:eastAsia="Times New Roman" w:hAnsi="Times New Roman" w:cs="Times New Roman"/>
          <w:sz w:val="26"/>
          <w:szCs w:val="26"/>
          <w:lang w:eastAsia="ru-RU"/>
        </w:rPr>
      </w:pPr>
    </w:p>
    <w:p w:rsidR="0067245D" w:rsidRPr="0067245D" w:rsidRDefault="0067245D" w:rsidP="009B7ECD">
      <w:pPr>
        <w:spacing w:after="0" w:line="240" w:lineRule="auto"/>
        <w:jc w:val="center"/>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9-27T00:00:00Z">
          <w:dateFormat w:val="«dd» MMMM yyyy 'года'"/>
          <w:lid w:val="ru-RU"/>
          <w:storeMappedDataAs w:val="dateTime"/>
          <w:calendar w:val="gregorian"/>
        </w:date>
      </w:sdtPr>
      <w:sdtContent>
        <w:p w:rsidR="0067245D" w:rsidRPr="0067245D" w:rsidRDefault="00307056"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сентября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DB57F6">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B57F6">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B57F6">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DB57F6">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667D28"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DB57F6">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667D28"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667D28"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29</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29</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32</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43374C">
          <w:rPr>
            <w:rFonts w:ascii="Times New Roman" w:eastAsia="Times New Roman" w:hAnsi="Times New Roman" w:cs="Times New Roman"/>
            <w:noProof/>
            <w:webHidden/>
            <w:sz w:val="24"/>
            <w:szCs w:val="24"/>
            <w:lang w:eastAsia="ru-RU"/>
          </w:rPr>
          <w:t>34</w:t>
        </w:r>
      </w:hyperlink>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36</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37</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43374C">
        <w:rPr>
          <w:rFonts w:ascii="Times New Roman" w:eastAsia="Times New Roman" w:hAnsi="Times New Roman" w:cs="Times New Roman"/>
          <w:noProof/>
          <w:sz w:val="24"/>
          <w:szCs w:val="24"/>
          <w:lang w:eastAsia="ru-RU"/>
        </w:rPr>
        <w:t>41</w:t>
      </w:r>
    </w:p>
    <w:p w:rsidR="0067245D" w:rsidRPr="0067245D" w:rsidRDefault="00667D28"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договора</w:t>
        </w:r>
        <w:r w:rsidR="0067245D" w:rsidRPr="0067245D">
          <w:rPr>
            <w:rFonts w:ascii="Times New Roman" w:eastAsia="Times New Roman" w:hAnsi="Times New Roman" w:cs="Times New Roman"/>
            <w:noProof/>
            <w:webHidden/>
            <w:sz w:val="24"/>
            <w:szCs w:val="24"/>
            <w:lang w:eastAsia="ru-RU"/>
          </w:rPr>
          <w:tab/>
        </w:r>
      </w:hyperlink>
      <w:r w:rsidR="004808E1">
        <w:rPr>
          <w:rFonts w:ascii="Times New Roman" w:eastAsia="Times New Roman" w:hAnsi="Times New Roman" w:cs="Times New Roman"/>
          <w:noProof/>
          <w:sz w:val="24"/>
          <w:szCs w:val="24"/>
          <w:lang w:eastAsia="ru-RU"/>
        </w:rPr>
        <w:t>44</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FB3420" w:rsidRPr="00FB3420">
        <w:rPr>
          <w:rFonts w:ascii="Times New Roman" w:eastAsia="Times New Roman" w:hAnsi="Times New Roman" w:cs="Times New Roman"/>
          <w:sz w:val="24"/>
          <w:szCs w:val="24"/>
          <w:lang w:eastAsia="ru-RU"/>
        </w:rPr>
        <w:t>поставку средств пожаротушения</w:t>
      </w:r>
      <w:r w:rsidR="00F87C2A" w:rsidRPr="00F87C2A">
        <w:rPr>
          <w:rFonts w:ascii="Times New Roman" w:eastAsia="Times New Roman" w:hAnsi="Times New Roman" w:cs="Times New Roman"/>
          <w:sz w:val="24"/>
          <w:szCs w:val="24"/>
          <w:lang w:eastAsia="ru-RU"/>
        </w:rPr>
        <w:t xml:space="preserve">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307056"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D18D4">
              <w:rPr>
                <w:rFonts w:ascii="Times New Roman" w:eastAsia="Calibri" w:hAnsi="Times New Roman" w:cs="Times New Roman"/>
                <w:color w:val="000000"/>
                <w:sz w:val="24"/>
                <w:szCs w:val="24"/>
              </w:rPr>
              <w:t>конкурса</w:t>
            </w:r>
            <w:r w:rsidRPr="00ED18D4">
              <w:rPr>
                <w:rFonts w:ascii="Times New Roman" w:eastAsia="Calibri" w:hAnsi="Times New Roman" w:cs="Times New Roman"/>
                <w:bCs/>
                <w:color w:val="000000"/>
                <w:sz w:val="24"/>
                <w:szCs w:val="24"/>
              </w:rPr>
              <w:t>:</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Андреев Евгений Алексеевич</w:t>
            </w:r>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тел. + 7 (347) 221-58-28, </w:t>
            </w:r>
            <w:r w:rsidRPr="00ED18D4">
              <w:rPr>
                <w:rFonts w:ascii="Times New Roman" w:eastAsia="Calibri" w:hAnsi="Times New Roman" w:cs="Times New Roman"/>
                <w:bCs/>
                <w:color w:val="000000"/>
                <w:sz w:val="24"/>
                <w:szCs w:val="24"/>
                <w:lang w:val="en-US"/>
              </w:rPr>
              <w:t>e</w:t>
            </w:r>
            <w:r w:rsidRPr="00ED18D4">
              <w:rPr>
                <w:rFonts w:ascii="Times New Roman" w:eastAsia="Calibri" w:hAnsi="Times New Roman" w:cs="Times New Roman"/>
                <w:bCs/>
                <w:color w:val="000000"/>
                <w:sz w:val="24"/>
                <w:szCs w:val="24"/>
              </w:rPr>
              <w:t>-</w:t>
            </w:r>
            <w:r w:rsidRPr="00ED18D4">
              <w:rPr>
                <w:rFonts w:ascii="Times New Roman" w:eastAsia="Calibri" w:hAnsi="Times New Roman" w:cs="Times New Roman"/>
                <w:bCs/>
                <w:color w:val="000000"/>
                <w:sz w:val="24"/>
                <w:szCs w:val="24"/>
                <w:lang w:val="en-US"/>
              </w:rPr>
              <w:t>mail</w:t>
            </w:r>
            <w:r w:rsidRPr="00ED18D4">
              <w:rPr>
                <w:rFonts w:ascii="Times New Roman" w:eastAsia="Calibri" w:hAnsi="Times New Roman" w:cs="Times New Roman"/>
                <w:bCs/>
                <w:color w:val="000000"/>
                <w:sz w:val="24"/>
                <w:szCs w:val="24"/>
              </w:rPr>
              <w:t xml:space="preserve">: </w:t>
            </w:r>
            <w:hyperlink r:id="rId12" w:history="1">
              <w:r w:rsidRPr="00ED18D4">
                <w:rPr>
                  <w:rFonts w:ascii="Times New Roman" w:eastAsia="Calibri" w:hAnsi="Times New Roman" w:cs="Times New Roman"/>
                  <w:bCs/>
                  <w:color w:val="0000FF"/>
                  <w:sz w:val="24"/>
                  <w:szCs w:val="24"/>
                  <w:u w:val="single"/>
                  <w:lang w:val="en-US"/>
                </w:rPr>
                <w:t>ouz</w:t>
              </w:r>
              <w:r w:rsidRPr="00ED18D4">
                <w:rPr>
                  <w:rFonts w:ascii="Times New Roman" w:eastAsia="Calibri" w:hAnsi="Times New Roman" w:cs="Times New Roman"/>
                  <w:bCs/>
                  <w:color w:val="0000FF"/>
                  <w:sz w:val="24"/>
                  <w:szCs w:val="24"/>
                  <w:u w:val="single"/>
                </w:rPr>
                <w:t>@</w:t>
              </w:r>
              <w:r w:rsidRPr="00ED18D4">
                <w:rPr>
                  <w:rFonts w:ascii="Times New Roman" w:eastAsia="Calibri" w:hAnsi="Times New Roman" w:cs="Times New Roman"/>
                  <w:bCs/>
                  <w:color w:val="0000FF"/>
                  <w:sz w:val="24"/>
                  <w:szCs w:val="24"/>
                  <w:u w:val="single"/>
                  <w:lang w:val="en-US"/>
                </w:rPr>
                <w:t>bashtel</w:t>
              </w:r>
              <w:r w:rsidRPr="00ED18D4">
                <w:rPr>
                  <w:rFonts w:ascii="Times New Roman" w:eastAsia="Calibri" w:hAnsi="Times New Roman" w:cs="Times New Roman"/>
                  <w:bCs/>
                  <w:color w:val="0000FF"/>
                  <w:sz w:val="24"/>
                  <w:szCs w:val="24"/>
                  <w:u w:val="single"/>
                </w:rPr>
                <w:t>.</w:t>
              </w:r>
              <w:proofErr w:type="spellStart"/>
              <w:r w:rsidRPr="00ED18D4">
                <w:rPr>
                  <w:rFonts w:ascii="Times New Roman" w:eastAsia="Calibri" w:hAnsi="Times New Roman" w:cs="Times New Roman"/>
                  <w:bCs/>
                  <w:color w:val="0000FF"/>
                  <w:sz w:val="24"/>
                  <w:szCs w:val="24"/>
                  <w:u w:val="single"/>
                  <w:lang w:val="en-US"/>
                </w:rPr>
                <w:t>ru</w:t>
              </w:r>
              <w:proofErr w:type="spellEnd"/>
            </w:hyperlink>
          </w:p>
          <w:p w:rsidR="005D6AFA" w:rsidRPr="00ED18D4"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p>
          <w:p w:rsidR="005D6AFA" w:rsidRPr="00ED18D4"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D18D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F87C2A">
              <w:rPr>
                <w:rFonts w:ascii="Times New Roman" w:eastAsia="Calibri" w:hAnsi="Times New Roman" w:cs="Times New Roman"/>
                <w:bCs/>
                <w:color w:val="000000"/>
                <w:sz w:val="24"/>
                <w:szCs w:val="24"/>
              </w:rPr>
              <w:t>аукциона</w:t>
            </w:r>
            <w:r w:rsidRPr="00ED18D4">
              <w:rPr>
                <w:rFonts w:ascii="Times New Roman" w:eastAsia="Calibri" w:hAnsi="Times New Roman" w:cs="Times New Roman"/>
                <w:bCs/>
                <w:color w:val="000000"/>
                <w:sz w:val="24"/>
                <w:szCs w:val="24"/>
              </w:rPr>
              <w:t>:</w:t>
            </w:r>
          </w:p>
          <w:p w:rsidR="0096091C" w:rsidRDefault="0096091C" w:rsidP="0096091C">
            <w:pPr>
              <w:autoSpaceDE w:val="0"/>
              <w:autoSpaceDN w:val="0"/>
              <w:adjustRightInd w:val="0"/>
              <w:spacing w:after="0" w:line="240" w:lineRule="auto"/>
              <w:rPr>
                <w:rStyle w:val="a3"/>
                <w:rFonts w:ascii="Times New Roman" w:eastAsia="Calibri" w:hAnsi="Times New Roman" w:cs="Times New Roman"/>
                <w:color w:val="auto"/>
                <w:sz w:val="24"/>
                <w:szCs w:val="24"/>
                <w:u w:val="none"/>
              </w:rPr>
            </w:pPr>
            <w:r>
              <w:rPr>
                <w:rStyle w:val="a3"/>
                <w:rFonts w:ascii="Times New Roman" w:eastAsia="Calibri" w:hAnsi="Times New Roman" w:cs="Times New Roman"/>
                <w:color w:val="auto"/>
                <w:sz w:val="24"/>
                <w:szCs w:val="24"/>
                <w:u w:val="none"/>
              </w:rPr>
              <w:t>Кощеев Сергей Анатольевич</w:t>
            </w:r>
          </w:p>
          <w:p w:rsidR="0096091C" w:rsidRDefault="0096091C" w:rsidP="0096091C">
            <w:pPr>
              <w:autoSpaceDE w:val="0"/>
              <w:autoSpaceDN w:val="0"/>
              <w:adjustRightInd w:val="0"/>
              <w:spacing w:after="0" w:line="240" w:lineRule="auto"/>
              <w:jc w:val="both"/>
              <w:rPr>
                <w:rStyle w:val="a3"/>
                <w:rFonts w:ascii="Times New Roman" w:eastAsia="Calibri" w:hAnsi="Times New Roman" w:cs="Times New Roman"/>
                <w:sz w:val="24"/>
                <w:szCs w:val="24"/>
                <w:lang w:val="en-US"/>
              </w:rPr>
            </w:pPr>
            <w:r w:rsidRPr="005B237E">
              <w:rPr>
                <w:rFonts w:ascii="Times New Roman" w:hAnsi="Times New Roman" w:cs="Times New Roman"/>
                <w:iCs/>
              </w:rPr>
              <w:t>тел</w:t>
            </w:r>
            <w:r w:rsidRPr="0031096C">
              <w:rPr>
                <w:rFonts w:ascii="Times New Roman" w:hAnsi="Times New Roman" w:cs="Times New Roman"/>
                <w:iCs/>
                <w:lang w:val="en-US"/>
              </w:rPr>
              <w:t xml:space="preserve">. + 7 (347) 221-54-18, </w:t>
            </w:r>
            <w:proofErr w:type="gramStart"/>
            <w:r w:rsidRPr="005B237E">
              <w:rPr>
                <w:rFonts w:ascii="Times New Roman" w:hAnsi="Times New Roman" w:cs="Times New Roman"/>
                <w:iCs/>
                <w:lang w:val="en-US"/>
              </w:rPr>
              <w:t>e</w:t>
            </w:r>
            <w:r w:rsidRPr="0031096C">
              <w:rPr>
                <w:rFonts w:ascii="Times New Roman" w:hAnsi="Times New Roman" w:cs="Times New Roman"/>
                <w:iCs/>
                <w:lang w:val="en-US"/>
              </w:rPr>
              <w:t>-</w:t>
            </w:r>
            <w:r w:rsidRPr="005B237E">
              <w:rPr>
                <w:rFonts w:ascii="Times New Roman" w:hAnsi="Times New Roman" w:cs="Times New Roman"/>
                <w:iCs/>
                <w:lang w:val="en-US"/>
              </w:rPr>
              <w:t>mail</w:t>
            </w:r>
            <w:r w:rsidRPr="0031096C">
              <w:rPr>
                <w:rFonts w:ascii="Times New Roman" w:hAnsi="Times New Roman" w:cs="Times New Roman"/>
                <w:iCs/>
                <w:lang w:val="en-US"/>
              </w:rPr>
              <w:t>:</w:t>
            </w:r>
            <w:r w:rsidRPr="0031096C">
              <w:rPr>
                <w:rStyle w:val="a3"/>
                <w:rFonts w:ascii="Times New Roman" w:eastAsia="Calibri" w:hAnsi="Times New Roman" w:cs="Times New Roman"/>
                <w:sz w:val="24"/>
                <w:szCs w:val="24"/>
                <w:lang w:val="en-US"/>
              </w:rPr>
              <w:t xml:space="preserve">  Koshcheev@bashtel.ru</w:t>
            </w:r>
            <w:proofErr w:type="gramEnd"/>
            <w:r w:rsidRPr="0031096C">
              <w:rPr>
                <w:rStyle w:val="a3"/>
                <w:rFonts w:ascii="Times New Roman" w:eastAsia="Calibri" w:hAnsi="Times New Roman" w:cs="Times New Roman"/>
                <w:sz w:val="24"/>
                <w:szCs w:val="24"/>
                <w:lang w:val="en-US"/>
              </w:rPr>
              <w:t xml:space="preserve">                </w:t>
            </w:r>
          </w:p>
          <w:p w:rsidR="009B7ECD" w:rsidRPr="0096091C" w:rsidRDefault="0096091C" w:rsidP="0096091C">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31096C">
              <w:rPr>
                <w:rStyle w:val="a3"/>
                <w:rFonts w:ascii="Times New Roman" w:eastAsia="Calibri" w:hAnsi="Times New Roman" w:cs="Times New Roman"/>
                <w:sz w:val="24"/>
                <w:szCs w:val="24"/>
                <w:lang w:val="en-US"/>
              </w:rPr>
              <w:t xml:space="preserve">                                                 </w:t>
            </w: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FB342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поставка</w:t>
            </w:r>
            <w:r w:rsidRPr="00FB3420">
              <w:rPr>
                <w:rFonts w:ascii="Times New Roman" w:eastAsia="Times New Roman" w:hAnsi="Times New Roman" w:cs="Times New Roman"/>
                <w:sz w:val="24"/>
                <w:szCs w:val="24"/>
                <w:lang w:eastAsia="ru-RU"/>
              </w:rPr>
              <w:t xml:space="preserve"> средств пожаротушения</w:t>
            </w:r>
            <w:r w:rsidR="00F073DD">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FB3420" w:rsidRDefault="00FB342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FB3420" w:rsidRPr="0067245D" w:rsidRDefault="00FB3420"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5349" w:rsidRPr="00C05349">
              <w:rPr>
                <w:rFonts w:ascii="Times New Roman" w:eastAsia="Calibri" w:hAnsi="Times New Roman" w:cs="Times New Roman"/>
                <w:iCs/>
                <w:sz w:val="24"/>
                <w:szCs w:val="24"/>
              </w:rPr>
              <w:t>1</w:t>
            </w:r>
            <w:r w:rsidR="00C05349">
              <w:rPr>
                <w:rFonts w:ascii="Times New Roman" w:eastAsia="Calibri" w:hAnsi="Times New Roman" w:cs="Times New Roman"/>
                <w:iCs/>
                <w:sz w:val="24"/>
                <w:szCs w:val="24"/>
              </w:rPr>
              <w:t> </w:t>
            </w:r>
            <w:r w:rsidR="00C05349" w:rsidRPr="00C05349">
              <w:rPr>
                <w:rFonts w:ascii="Times New Roman" w:eastAsia="Calibri" w:hAnsi="Times New Roman" w:cs="Times New Roman"/>
                <w:iCs/>
                <w:sz w:val="24"/>
                <w:szCs w:val="24"/>
              </w:rPr>
              <w:t>241</w:t>
            </w:r>
            <w:r w:rsidR="00C05349">
              <w:rPr>
                <w:rFonts w:ascii="Times New Roman" w:eastAsia="Calibri" w:hAnsi="Times New Roman" w:cs="Times New Roman"/>
                <w:iCs/>
                <w:sz w:val="24"/>
                <w:szCs w:val="24"/>
              </w:rPr>
              <w:t> </w:t>
            </w:r>
            <w:r w:rsidR="00C05349" w:rsidRPr="00C05349">
              <w:rPr>
                <w:rFonts w:ascii="Times New Roman" w:eastAsia="Calibri" w:hAnsi="Times New Roman" w:cs="Times New Roman"/>
                <w:iCs/>
                <w:sz w:val="24"/>
                <w:szCs w:val="24"/>
              </w:rPr>
              <w:t>507</w:t>
            </w:r>
            <w:r w:rsidR="00C05349">
              <w:rPr>
                <w:rFonts w:ascii="Times New Roman" w:eastAsia="Calibri" w:hAnsi="Times New Roman" w:cs="Times New Roman"/>
                <w:iCs/>
                <w:sz w:val="24"/>
                <w:szCs w:val="24"/>
              </w:rPr>
              <w:t>,</w:t>
            </w:r>
            <w:r w:rsidR="00C05349" w:rsidRPr="00C05349">
              <w:rPr>
                <w:rFonts w:ascii="Times New Roman" w:eastAsia="Calibri" w:hAnsi="Times New Roman" w:cs="Times New Roman"/>
                <w:iCs/>
                <w:sz w:val="24"/>
                <w:szCs w:val="24"/>
              </w:rPr>
              <w:t xml:space="preserve">27 </w:t>
            </w:r>
            <w:r w:rsidRPr="0067245D">
              <w:rPr>
                <w:rFonts w:ascii="Times New Roman" w:eastAsia="Calibri" w:hAnsi="Times New Roman" w:cs="Times New Roman"/>
                <w:iCs/>
                <w:sz w:val="24"/>
                <w:szCs w:val="24"/>
              </w:rPr>
              <w:t>(</w:t>
            </w:r>
            <w:r w:rsidR="00FB3420">
              <w:rPr>
                <w:rFonts w:ascii="Times New Roman" w:eastAsia="Calibri" w:hAnsi="Times New Roman" w:cs="Times New Roman"/>
                <w:iCs/>
                <w:sz w:val="24"/>
                <w:szCs w:val="24"/>
              </w:rPr>
              <w:t xml:space="preserve">Один миллион двести </w:t>
            </w:r>
            <w:r w:rsidR="00C05349">
              <w:rPr>
                <w:rFonts w:ascii="Times New Roman" w:eastAsia="Calibri" w:hAnsi="Times New Roman" w:cs="Times New Roman"/>
                <w:iCs/>
                <w:sz w:val="24"/>
                <w:szCs w:val="24"/>
              </w:rPr>
              <w:t>сорок одна</w:t>
            </w:r>
            <w:r w:rsidR="00FB3420">
              <w:rPr>
                <w:rFonts w:ascii="Times New Roman" w:eastAsia="Calibri" w:hAnsi="Times New Roman" w:cs="Times New Roman"/>
                <w:iCs/>
                <w:sz w:val="24"/>
                <w:szCs w:val="24"/>
              </w:rPr>
              <w:t xml:space="preserve"> </w:t>
            </w:r>
            <w:r w:rsidR="00396814">
              <w:rPr>
                <w:rFonts w:ascii="Times New Roman" w:eastAsia="Calibri" w:hAnsi="Times New Roman" w:cs="Times New Roman"/>
                <w:iCs/>
                <w:sz w:val="24"/>
                <w:szCs w:val="24"/>
              </w:rPr>
              <w:t>тысяч</w:t>
            </w:r>
            <w:r w:rsidR="00C05349">
              <w:rPr>
                <w:rFonts w:ascii="Times New Roman" w:eastAsia="Calibri" w:hAnsi="Times New Roman" w:cs="Times New Roman"/>
                <w:iCs/>
                <w:sz w:val="24"/>
                <w:szCs w:val="24"/>
              </w:rPr>
              <w:t>а</w:t>
            </w:r>
            <w:r w:rsidR="009B7ECD">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 xml:space="preserve">пятьсот </w:t>
            </w:r>
            <w:r w:rsidR="00C05349">
              <w:rPr>
                <w:rFonts w:ascii="Times New Roman" w:eastAsia="Calibri" w:hAnsi="Times New Roman" w:cs="Times New Roman"/>
                <w:iCs/>
                <w:sz w:val="24"/>
                <w:szCs w:val="24"/>
              </w:rPr>
              <w:t>семь</w:t>
            </w:r>
            <w:r w:rsidRPr="0067245D">
              <w:rPr>
                <w:rFonts w:ascii="Times New Roman" w:eastAsia="Calibri" w:hAnsi="Times New Roman" w:cs="Times New Roman"/>
                <w:iCs/>
                <w:sz w:val="24"/>
                <w:szCs w:val="24"/>
              </w:rPr>
              <w:t>) рубл</w:t>
            </w:r>
            <w:r w:rsidR="00C05349">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2</w:t>
            </w:r>
            <w:r w:rsidR="00C05349">
              <w:rPr>
                <w:rFonts w:ascii="Times New Roman" w:eastAsia="Calibri" w:hAnsi="Times New Roman" w:cs="Times New Roman"/>
                <w:iCs/>
                <w:sz w:val="24"/>
                <w:szCs w:val="24"/>
              </w:rPr>
              <w:t>7</w:t>
            </w:r>
            <w:r w:rsidRPr="0067245D">
              <w:rPr>
                <w:rFonts w:ascii="Times New Roman" w:eastAsia="Calibri" w:hAnsi="Times New Roman" w:cs="Times New Roman"/>
                <w:iCs/>
                <w:sz w:val="24"/>
                <w:szCs w:val="24"/>
              </w:rPr>
              <w:t xml:space="preserve"> копе</w:t>
            </w:r>
            <w:r w:rsidR="00C05349">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 xml:space="preserve">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20</w:t>
            </w:r>
            <w:r w:rsidR="00C05349">
              <w:rPr>
                <w:rFonts w:ascii="Times New Roman" w:eastAsia="Calibri" w:hAnsi="Times New Roman" w:cs="Times New Roman"/>
                <w:iCs/>
                <w:sz w:val="24"/>
                <w:szCs w:val="24"/>
              </w:rPr>
              <w:t>6</w:t>
            </w:r>
            <w:r w:rsidR="00A334EF">
              <w:rPr>
                <w:rFonts w:ascii="Times New Roman" w:eastAsia="Calibri" w:hAnsi="Times New Roman" w:cs="Times New Roman"/>
                <w:iCs/>
                <w:sz w:val="24"/>
                <w:szCs w:val="24"/>
              </w:rPr>
              <w:t xml:space="preserve"> </w:t>
            </w:r>
            <w:r w:rsidR="00FB3420">
              <w:rPr>
                <w:rFonts w:ascii="Times New Roman" w:eastAsia="Calibri" w:hAnsi="Times New Roman" w:cs="Times New Roman"/>
                <w:iCs/>
                <w:sz w:val="24"/>
                <w:szCs w:val="24"/>
              </w:rPr>
              <w:t>91</w:t>
            </w:r>
            <w:r w:rsidR="00C05349">
              <w:rPr>
                <w:rFonts w:ascii="Times New Roman" w:eastAsia="Calibri" w:hAnsi="Times New Roman" w:cs="Times New Roman"/>
                <w:iCs/>
                <w:sz w:val="24"/>
                <w:szCs w:val="24"/>
              </w:rPr>
              <w:t>7</w:t>
            </w:r>
            <w:r w:rsidR="00224A0F">
              <w:rPr>
                <w:rFonts w:ascii="Times New Roman" w:eastAsia="Calibri" w:hAnsi="Times New Roman" w:cs="Times New Roman"/>
                <w:iCs/>
                <w:sz w:val="24"/>
                <w:szCs w:val="24"/>
              </w:rPr>
              <w:t>,</w:t>
            </w:r>
            <w:r w:rsidR="00C05349">
              <w:rPr>
                <w:rFonts w:ascii="Times New Roman" w:eastAsia="Calibri" w:hAnsi="Times New Roman" w:cs="Times New Roman"/>
                <w:iCs/>
                <w:sz w:val="24"/>
                <w:szCs w:val="24"/>
              </w:rPr>
              <w:t>88</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FB3420">
              <w:rPr>
                <w:rFonts w:ascii="Times New Roman" w:eastAsia="Calibri" w:hAnsi="Times New Roman" w:cs="Times New Roman"/>
                <w:iCs/>
                <w:sz w:val="24"/>
                <w:szCs w:val="24"/>
              </w:rPr>
              <w:t xml:space="preserve">Двести </w:t>
            </w:r>
            <w:r w:rsidR="00C05349">
              <w:rPr>
                <w:rFonts w:ascii="Times New Roman" w:eastAsia="Calibri" w:hAnsi="Times New Roman" w:cs="Times New Roman"/>
                <w:iCs/>
                <w:sz w:val="24"/>
                <w:szCs w:val="24"/>
              </w:rPr>
              <w:t>шесть</w:t>
            </w:r>
            <w:r w:rsidR="00FB3420">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FB3420">
              <w:rPr>
                <w:rFonts w:ascii="Times New Roman" w:eastAsia="Calibri" w:hAnsi="Times New Roman" w:cs="Times New Roman"/>
                <w:iCs/>
                <w:sz w:val="24"/>
                <w:szCs w:val="24"/>
              </w:rPr>
              <w:t xml:space="preserve"> девять</w:t>
            </w:r>
            <w:r w:rsidR="00A334EF">
              <w:rPr>
                <w:rFonts w:ascii="Times New Roman" w:eastAsia="Calibri" w:hAnsi="Times New Roman" w:cs="Times New Roman"/>
                <w:iCs/>
                <w:sz w:val="24"/>
                <w:szCs w:val="24"/>
              </w:rPr>
              <w:t xml:space="preserve">сот </w:t>
            </w:r>
            <w:r w:rsidR="00C05349">
              <w:rPr>
                <w:rFonts w:ascii="Times New Roman" w:eastAsia="Calibri" w:hAnsi="Times New Roman" w:cs="Times New Roman"/>
                <w:iCs/>
                <w:sz w:val="24"/>
                <w:szCs w:val="24"/>
              </w:rPr>
              <w:t>семнадцать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C05349">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C05349">
              <w:rPr>
                <w:rFonts w:ascii="Times New Roman" w:eastAsia="Calibri" w:hAnsi="Times New Roman" w:cs="Times New Roman"/>
                <w:iCs/>
                <w:sz w:val="24"/>
                <w:szCs w:val="24"/>
              </w:rPr>
              <w:t>88</w:t>
            </w:r>
            <w:r w:rsidRPr="0067245D">
              <w:rPr>
                <w:rFonts w:ascii="Times New Roman" w:eastAsia="Calibri" w:hAnsi="Times New Roman" w:cs="Times New Roman"/>
                <w:iCs/>
                <w:sz w:val="24"/>
                <w:szCs w:val="24"/>
              </w:rPr>
              <w:t xml:space="preserve"> копе</w:t>
            </w:r>
            <w:r w:rsidR="00A334EF">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FB3420">
              <w:rPr>
                <w:rFonts w:ascii="Times New Roman" w:eastAsia="Times New Roman" w:hAnsi="Times New Roman" w:cs="Times New Roman"/>
                <w:iCs/>
                <w:sz w:val="24"/>
                <w:szCs w:val="24"/>
                <w:lang w:eastAsia="ru-RU"/>
              </w:rPr>
              <w:t>1</w:t>
            </w:r>
            <w:r w:rsidR="00C05349">
              <w:rPr>
                <w:rFonts w:ascii="Times New Roman" w:eastAsia="Times New Roman" w:hAnsi="Times New Roman" w:cs="Times New Roman"/>
                <w:iCs/>
                <w:sz w:val="24"/>
                <w:szCs w:val="24"/>
                <w:lang w:eastAsia="ru-RU"/>
              </w:rPr>
              <w:t> </w:t>
            </w:r>
            <w:r w:rsidR="00FB3420">
              <w:rPr>
                <w:rFonts w:ascii="Times New Roman" w:eastAsia="Times New Roman" w:hAnsi="Times New Roman" w:cs="Times New Roman"/>
                <w:iCs/>
                <w:sz w:val="24"/>
                <w:szCs w:val="24"/>
                <w:lang w:eastAsia="ru-RU"/>
              </w:rPr>
              <w:t>0</w:t>
            </w:r>
            <w:r w:rsidR="00C05349">
              <w:rPr>
                <w:rFonts w:ascii="Times New Roman" w:eastAsia="Times New Roman" w:hAnsi="Times New Roman" w:cs="Times New Roman"/>
                <w:iCs/>
                <w:sz w:val="24"/>
                <w:szCs w:val="24"/>
                <w:lang w:eastAsia="ru-RU"/>
              </w:rPr>
              <w:t>34 589</w:t>
            </w:r>
            <w:r w:rsidR="00FB3420">
              <w:rPr>
                <w:rFonts w:ascii="Times New Roman" w:eastAsia="Times New Roman" w:hAnsi="Times New Roman" w:cs="Times New Roman"/>
                <w:iCs/>
                <w:sz w:val="24"/>
                <w:szCs w:val="24"/>
                <w:lang w:eastAsia="ru-RU"/>
              </w:rPr>
              <w:t>,</w:t>
            </w:r>
            <w:r w:rsidR="00C05349">
              <w:rPr>
                <w:rFonts w:ascii="Times New Roman" w:eastAsia="Times New Roman" w:hAnsi="Times New Roman" w:cs="Times New Roman"/>
                <w:iCs/>
                <w:sz w:val="24"/>
                <w:szCs w:val="24"/>
                <w:lang w:eastAsia="ru-RU"/>
              </w:rPr>
              <w:t>39</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FB3420">
              <w:rPr>
                <w:rFonts w:ascii="Times New Roman" w:eastAsia="Times New Roman" w:hAnsi="Times New Roman" w:cs="Times New Roman"/>
                <w:iCs/>
                <w:sz w:val="24"/>
                <w:szCs w:val="24"/>
                <w:lang w:eastAsia="ru-RU"/>
              </w:rPr>
              <w:t xml:space="preserve">Один миллион </w:t>
            </w:r>
            <w:r w:rsidR="00C05349">
              <w:rPr>
                <w:rFonts w:ascii="Times New Roman" w:eastAsia="Times New Roman" w:hAnsi="Times New Roman" w:cs="Times New Roman"/>
                <w:iCs/>
                <w:sz w:val="24"/>
                <w:szCs w:val="24"/>
                <w:lang w:eastAsia="ru-RU"/>
              </w:rPr>
              <w:t>тридцать четыре</w:t>
            </w:r>
            <w:r w:rsidR="00FB3420">
              <w:rPr>
                <w:rFonts w:ascii="Times New Roman" w:eastAsia="Times New Roman" w:hAnsi="Times New Roman" w:cs="Times New Roman"/>
                <w:iCs/>
                <w:sz w:val="24"/>
                <w:szCs w:val="24"/>
                <w:lang w:eastAsia="ru-RU"/>
              </w:rPr>
              <w:t xml:space="preserve"> </w:t>
            </w:r>
            <w:r w:rsidR="00224A0F">
              <w:rPr>
                <w:rFonts w:ascii="Times New Roman" w:eastAsia="Times New Roman" w:hAnsi="Times New Roman" w:cs="Times New Roman"/>
                <w:iCs/>
                <w:sz w:val="24"/>
                <w:szCs w:val="24"/>
                <w:lang w:eastAsia="ru-RU"/>
              </w:rPr>
              <w:t>тысяч</w:t>
            </w:r>
            <w:r w:rsidR="00C05349">
              <w:rPr>
                <w:rFonts w:ascii="Times New Roman" w:eastAsia="Times New Roman" w:hAnsi="Times New Roman" w:cs="Times New Roman"/>
                <w:iCs/>
                <w:sz w:val="24"/>
                <w:szCs w:val="24"/>
                <w:lang w:eastAsia="ru-RU"/>
              </w:rPr>
              <w:t>и</w:t>
            </w:r>
            <w:r w:rsidR="009B7ECD">
              <w:rPr>
                <w:rFonts w:ascii="Times New Roman" w:eastAsia="Times New Roman" w:hAnsi="Times New Roman" w:cs="Times New Roman"/>
                <w:iCs/>
                <w:sz w:val="24"/>
                <w:szCs w:val="24"/>
                <w:lang w:eastAsia="ru-RU"/>
              </w:rPr>
              <w:t xml:space="preserve"> </w:t>
            </w:r>
            <w:r w:rsidR="00C05349">
              <w:rPr>
                <w:rFonts w:ascii="Times New Roman" w:eastAsia="Times New Roman" w:hAnsi="Times New Roman" w:cs="Times New Roman"/>
                <w:iCs/>
                <w:sz w:val="24"/>
                <w:szCs w:val="24"/>
                <w:lang w:eastAsia="ru-RU"/>
              </w:rPr>
              <w:t>пять</w:t>
            </w:r>
            <w:r w:rsidR="009B7ECD">
              <w:rPr>
                <w:rFonts w:ascii="Times New Roman" w:eastAsia="Times New Roman" w:hAnsi="Times New Roman" w:cs="Times New Roman"/>
                <w:iCs/>
                <w:sz w:val="24"/>
                <w:szCs w:val="24"/>
                <w:lang w:eastAsia="ru-RU"/>
              </w:rPr>
              <w:t xml:space="preserve">сот </w:t>
            </w:r>
            <w:r w:rsidR="00C05349">
              <w:rPr>
                <w:rFonts w:ascii="Times New Roman" w:eastAsia="Times New Roman" w:hAnsi="Times New Roman" w:cs="Times New Roman"/>
                <w:iCs/>
                <w:sz w:val="24"/>
                <w:szCs w:val="24"/>
                <w:lang w:eastAsia="ru-RU"/>
              </w:rPr>
              <w:t xml:space="preserve">восемьдесят </w:t>
            </w:r>
            <w:r w:rsidR="00FB3420">
              <w:rPr>
                <w:rFonts w:ascii="Times New Roman" w:eastAsia="Times New Roman" w:hAnsi="Times New Roman" w:cs="Times New Roman"/>
                <w:iCs/>
                <w:sz w:val="24"/>
                <w:szCs w:val="24"/>
                <w:lang w:eastAsia="ru-RU"/>
              </w:rPr>
              <w:t>девять</w:t>
            </w:r>
            <w:r w:rsidR="00396814">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96814">
              <w:rPr>
                <w:rFonts w:ascii="Times New Roman" w:eastAsia="Times New Roman" w:hAnsi="Times New Roman" w:cs="Times New Roman"/>
                <w:iCs/>
                <w:sz w:val="24"/>
                <w:szCs w:val="24"/>
                <w:lang w:eastAsia="ru-RU"/>
              </w:rPr>
              <w:t>ей</w:t>
            </w:r>
            <w:r w:rsidR="00A334EF">
              <w:rPr>
                <w:rFonts w:ascii="Times New Roman" w:eastAsia="Times New Roman" w:hAnsi="Times New Roman" w:cs="Times New Roman"/>
                <w:iCs/>
                <w:sz w:val="24"/>
                <w:szCs w:val="24"/>
                <w:lang w:eastAsia="ru-RU"/>
              </w:rPr>
              <w:t xml:space="preserve"> </w:t>
            </w:r>
            <w:r w:rsidR="00C05349">
              <w:rPr>
                <w:rFonts w:ascii="Times New Roman" w:eastAsia="Times New Roman" w:hAnsi="Times New Roman" w:cs="Times New Roman"/>
                <w:iCs/>
                <w:sz w:val="24"/>
                <w:szCs w:val="24"/>
                <w:lang w:eastAsia="ru-RU"/>
              </w:rPr>
              <w:t xml:space="preserve">39 </w:t>
            </w:r>
            <w:r w:rsidRPr="0067245D">
              <w:rPr>
                <w:rFonts w:ascii="Times New Roman" w:eastAsia="Times New Roman" w:hAnsi="Times New Roman" w:cs="Times New Roman"/>
                <w:iCs/>
                <w:sz w:val="24"/>
                <w:szCs w:val="24"/>
                <w:lang w:eastAsia="ru-RU"/>
              </w:rPr>
              <w:t>копе</w:t>
            </w:r>
            <w:r w:rsidR="00C05349">
              <w:rPr>
                <w:rFonts w:ascii="Times New Roman" w:eastAsia="Times New Roman" w:hAnsi="Times New Roman" w:cs="Times New Roman"/>
                <w:iCs/>
                <w:sz w:val="24"/>
                <w:szCs w:val="24"/>
                <w:lang w:eastAsia="ru-RU"/>
              </w:rPr>
              <w:t>е</w:t>
            </w:r>
            <w:r w:rsidR="00251036">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3"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667D28"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10-18T00:00:00Z">
                  <w:dateFormat w:val="«dd» MMMM yyyy 'года'"/>
                  <w:lid w:val="ru-RU"/>
                  <w:storeMappedDataAs w:val="dateTime"/>
                  <w:calendar w:val="gregorian"/>
                </w:date>
              </w:sdtPr>
              <w:sdtContent>
                <w:r w:rsidR="00307056">
                  <w:rPr>
                    <w:rFonts w:ascii="Times New Roman" w:eastAsia="Calibri" w:hAnsi="Times New Roman" w:cs="Times New Roman"/>
                    <w:color w:val="000000"/>
                    <w:sz w:val="24"/>
                    <w:szCs w:val="24"/>
                  </w:rPr>
                  <w:t>«18» октября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667D28"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10-18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«18» октября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AE564F" w:rsidRDefault="0067245D" w:rsidP="0067245D">
            <w:pPr>
              <w:spacing w:after="0" w:line="240" w:lineRule="auto"/>
              <w:rPr>
                <w:rFonts w:ascii="Times New Roman" w:eastAsia="Times New Roman" w:hAnsi="Times New Roman" w:cs="Times New Roman"/>
                <w:sz w:val="24"/>
                <w:szCs w:val="24"/>
                <w:lang w:eastAsia="ru-RU"/>
              </w:rPr>
            </w:pPr>
            <w:r w:rsidRPr="00AE564F">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667D2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10-25T00:00:00Z">
                  <w:dateFormat w:val="«dd» MMMM yyyy 'года'"/>
                  <w:lid w:val="ru-RU"/>
                  <w:storeMappedDataAs w:val="dateTime"/>
                  <w:calendar w:val="gregorian"/>
                </w:date>
              </w:sdtPr>
              <w:sdtContent>
                <w:r w:rsidR="00307056">
                  <w:rPr>
                    <w:rFonts w:ascii="Times New Roman" w:eastAsia="Times New Roman" w:hAnsi="Times New Roman" w:cs="Times New Roman"/>
                    <w:sz w:val="24"/>
                    <w:szCs w:val="24"/>
                    <w:lang w:eastAsia="ru-RU"/>
                  </w:rPr>
                  <w:t>«25» октября 2019 года</w:t>
                </w:r>
              </w:sdtContent>
            </w:sdt>
            <w:r w:rsidR="0067245D" w:rsidRPr="00AE564F">
              <w:rPr>
                <w:rFonts w:ascii="Times New Roman" w:eastAsia="Times New Roman" w:hAnsi="Times New Roman" w:cs="Times New Roman"/>
                <w:sz w:val="24"/>
                <w:szCs w:val="24"/>
                <w:lang w:eastAsia="ru-RU"/>
              </w:rPr>
              <w:t xml:space="preserve"> </w:t>
            </w:r>
            <w:r w:rsidR="00423E60" w:rsidRPr="00AE564F">
              <w:rPr>
                <w:rFonts w:ascii="Times New Roman" w:eastAsia="Times New Roman" w:hAnsi="Times New Roman" w:cs="Times New Roman"/>
                <w:sz w:val="24"/>
                <w:szCs w:val="24"/>
                <w:lang w:eastAsia="ru-RU"/>
              </w:rPr>
              <w:t>08</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w:t>
            </w:r>
            <w:r w:rsidR="00423E60" w:rsidRPr="00AE564F">
              <w:rPr>
                <w:rFonts w:ascii="Times New Roman" w:eastAsia="Times New Roman" w:hAnsi="Times New Roman" w:cs="Times New Roman"/>
                <w:sz w:val="24"/>
                <w:szCs w:val="24"/>
                <w:lang w:eastAsia="ru-RU"/>
              </w:rPr>
              <w:t>00</w:t>
            </w:r>
            <w:r w:rsidR="0067245D" w:rsidRPr="00AE564F">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10-23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«23» октября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10-24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«24» октября 2019 года</w:t>
                </w:r>
              </w:sdtContent>
            </w:sdt>
            <w:r w:rsidR="00F35B55" w:rsidRPr="007D71D2">
              <w:rPr>
                <w:rFonts w:ascii="Times New Roman" w:eastAsia="Calibri" w:hAnsi="Times New Roman" w:cs="Times New Roman"/>
                <w:iCs/>
                <w:color w:val="000000"/>
                <w:sz w:val="24"/>
                <w:szCs w:val="24"/>
              </w:rPr>
              <w:t xml:space="preserve"> (</w:t>
            </w:r>
            <w:r w:rsidRPr="007D71D2">
              <w:rPr>
                <w:rFonts w:ascii="Times New Roman" w:eastAsia="Calibri" w:hAnsi="Times New Roman" w:cs="Times New Roman"/>
                <w:iCs/>
                <w:color w:val="000000"/>
                <w:sz w:val="24"/>
                <w:szCs w:val="24"/>
              </w:rPr>
              <w:t xml:space="preserve">время </w:t>
            </w:r>
            <w:r w:rsidR="00F35B55">
              <w:rPr>
                <w:rFonts w:ascii="Times New Roman" w:eastAsia="Calibri" w:hAnsi="Times New Roman" w:cs="Times New Roman"/>
                <w:iCs/>
                <w:color w:val="000000"/>
                <w:sz w:val="24"/>
                <w:szCs w:val="24"/>
              </w:rPr>
              <w:t>начала назначается на ЭТП автоматически</w:t>
            </w:r>
            <w:r w:rsidRPr="007D71D2">
              <w:rPr>
                <w:rFonts w:ascii="Times New Roman" w:eastAsia="Calibri" w:hAnsi="Times New Roman" w:cs="Times New Roman"/>
                <w:iCs/>
                <w:color w:val="000000"/>
                <w:sz w:val="24"/>
                <w:szCs w:val="24"/>
              </w:rPr>
              <w:t>)</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10-30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«30» октября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10-31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«31» октября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w:t>
            </w:r>
            <w:r w:rsidRPr="003C7F4A">
              <w:rPr>
                <w:rFonts w:ascii="Times New Roman" w:eastAsia="Calibri" w:hAnsi="Times New Roman" w:cs="Times New Roman"/>
                <w:color w:val="000000"/>
                <w:sz w:val="24"/>
                <w:szCs w:val="26"/>
              </w:rPr>
              <w:t>законодательством</w:t>
            </w:r>
            <w:r w:rsidRPr="0067245D">
              <w:rPr>
                <w:rFonts w:ascii="Times New Roman" w:eastAsia="Calibri" w:hAnsi="Times New Roman" w:cs="Times New Roman"/>
                <w:color w:val="000000"/>
                <w:sz w:val="26"/>
                <w:szCs w:val="26"/>
              </w:rPr>
              <w:t>.</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6"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DB57F6">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66EB8">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667D28" w:rsidP="00667472">
      <w:pPr>
        <w:spacing w:after="0" w:line="240" w:lineRule="auto"/>
        <w:ind w:firstLine="567"/>
        <w:jc w:val="both"/>
        <w:rPr>
          <w:rFonts w:ascii="Times New Roman" w:eastAsia="Times New Roman" w:hAnsi="Times New Roman" w:cs="Times New Roman"/>
          <w:sz w:val="24"/>
          <w:szCs w:val="24"/>
          <w:lang w:eastAsia="ru-RU"/>
        </w:rPr>
      </w:pPr>
      <w:hyperlink r:id="rId23"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sidR="00251036">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307056"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5"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6091C" w:rsidRDefault="0096091C" w:rsidP="0096091C">
            <w:pPr>
              <w:autoSpaceDE w:val="0"/>
              <w:autoSpaceDN w:val="0"/>
              <w:adjustRightInd w:val="0"/>
              <w:spacing w:after="0" w:line="240" w:lineRule="auto"/>
              <w:rPr>
                <w:rStyle w:val="a3"/>
                <w:rFonts w:ascii="Times New Roman" w:eastAsia="Calibri" w:hAnsi="Times New Roman" w:cs="Times New Roman"/>
                <w:color w:val="auto"/>
                <w:sz w:val="24"/>
                <w:szCs w:val="24"/>
                <w:u w:val="none"/>
              </w:rPr>
            </w:pPr>
            <w:r>
              <w:rPr>
                <w:rStyle w:val="a3"/>
                <w:rFonts w:ascii="Times New Roman" w:eastAsia="Calibri" w:hAnsi="Times New Roman" w:cs="Times New Roman"/>
                <w:color w:val="auto"/>
                <w:sz w:val="24"/>
                <w:szCs w:val="24"/>
                <w:u w:val="none"/>
              </w:rPr>
              <w:t>Кощеев Сергей Анатольевич</w:t>
            </w:r>
          </w:p>
          <w:p w:rsidR="0096091C" w:rsidRDefault="0096091C" w:rsidP="0096091C">
            <w:pPr>
              <w:autoSpaceDE w:val="0"/>
              <w:autoSpaceDN w:val="0"/>
              <w:adjustRightInd w:val="0"/>
              <w:spacing w:after="0" w:line="240" w:lineRule="auto"/>
              <w:rPr>
                <w:rStyle w:val="a3"/>
                <w:rFonts w:ascii="Times New Roman" w:eastAsia="Calibri" w:hAnsi="Times New Roman" w:cs="Times New Roman"/>
                <w:sz w:val="24"/>
                <w:szCs w:val="24"/>
                <w:lang w:val="en-US"/>
              </w:rPr>
            </w:pPr>
            <w:r w:rsidRPr="005B237E">
              <w:rPr>
                <w:rFonts w:ascii="Times New Roman" w:hAnsi="Times New Roman" w:cs="Times New Roman"/>
                <w:iCs/>
              </w:rPr>
              <w:t>тел</w:t>
            </w:r>
            <w:r w:rsidRPr="0031096C">
              <w:rPr>
                <w:rFonts w:ascii="Times New Roman" w:hAnsi="Times New Roman" w:cs="Times New Roman"/>
                <w:iCs/>
                <w:lang w:val="en-US"/>
              </w:rPr>
              <w:t xml:space="preserve">. + 7 (347) 221-54-18, </w:t>
            </w:r>
            <w:proofErr w:type="gramStart"/>
            <w:r w:rsidRPr="005B237E">
              <w:rPr>
                <w:rFonts w:ascii="Times New Roman" w:hAnsi="Times New Roman" w:cs="Times New Roman"/>
                <w:iCs/>
                <w:lang w:val="en-US"/>
              </w:rPr>
              <w:t>e</w:t>
            </w:r>
            <w:r w:rsidRPr="0031096C">
              <w:rPr>
                <w:rFonts w:ascii="Times New Roman" w:hAnsi="Times New Roman" w:cs="Times New Roman"/>
                <w:iCs/>
                <w:lang w:val="en-US"/>
              </w:rPr>
              <w:t>-</w:t>
            </w:r>
            <w:r w:rsidRPr="005B237E">
              <w:rPr>
                <w:rFonts w:ascii="Times New Roman" w:hAnsi="Times New Roman" w:cs="Times New Roman"/>
                <w:iCs/>
                <w:lang w:val="en-US"/>
              </w:rPr>
              <w:t>mail</w:t>
            </w:r>
            <w:r w:rsidRPr="0031096C">
              <w:rPr>
                <w:rFonts w:ascii="Times New Roman" w:hAnsi="Times New Roman" w:cs="Times New Roman"/>
                <w:iCs/>
                <w:lang w:val="en-US"/>
              </w:rPr>
              <w:t>:</w:t>
            </w:r>
            <w:r w:rsidRPr="0031096C">
              <w:rPr>
                <w:rStyle w:val="a3"/>
                <w:rFonts w:ascii="Times New Roman" w:eastAsia="Calibri" w:hAnsi="Times New Roman" w:cs="Times New Roman"/>
                <w:sz w:val="24"/>
                <w:szCs w:val="24"/>
                <w:lang w:val="en-US"/>
              </w:rPr>
              <w:t xml:space="preserve">  Koshcheev@bashtel.ru</w:t>
            </w:r>
            <w:proofErr w:type="gramEnd"/>
            <w:r w:rsidRPr="0031096C">
              <w:rPr>
                <w:rStyle w:val="a3"/>
                <w:rFonts w:ascii="Times New Roman" w:eastAsia="Calibri" w:hAnsi="Times New Roman" w:cs="Times New Roman"/>
                <w:sz w:val="24"/>
                <w:szCs w:val="24"/>
                <w:lang w:val="en-US"/>
              </w:rPr>
              <w:t xml:space="preserve">                     </w:t>
            </w:r>
          </w:p>
          <w:p w:rsidR="0067245D" w:rsidRPr="0096091C" w:rsidRDefault="0096091C" w:rsidP="0096091C">
            <w:pPr>
              <w:autoSpaceDE w:val="0"/>
              <w:autoSpaceDN w:val="0"/>
              <w:adjustRightInd w:val="0"/>
              <w:spacing w:after="0" w:line="240" w:lineRule="auto"/>
              <w:rPr>
                <w:rFonts w:ascii="Times New Roman" w:eastAsia="Calibri" w:hAnsi="Times New Roman" w:cs="Times New Roman"/>
                <w:color w:val="000000"/>
                <w:sz w:val="24"/>
                <w:szCs w:val="24"/>
                <w:lang w:val="en-US"/>
              </w:rPr>
            </w:pPr>
            <w:r w:rsidRPr="0031096C">
              <w:rPr>
                <w:rStyle w:val="a3"/>
                <w:rFonts w:ascii="Times New Roman" w:eastAsia="Calibri" w:hAnsi="Times New Roman" w:cs="Times New Roman"/>
                <w:sz w:val="24"/>
                <w:szCs w:val="24"/>
                <w:lang w:val="en-US"/>
              </w:rPr>
              <w:t xml:space="preserve">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6091C"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val="en-US"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9-27T00:00:00Z">
                <w:dateFormat w:val="«dd» MMMM yyyy 'года'"/>
                <w:lid w:val="ru-RU"/>
                <w:storeMappedDataAs w:val="dateTime"/>
                <w:calendar w:val="gregorian"/>
              </w:date>
            </w:sdtPr>
            <w:sdtContent>
              <w:p w:rsidR="0067245D" w:rsidRPr="0067245D" w:rsidRDefault="00307056"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сентября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Default="00667D2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10-18T00:00:00Z">
                  <w:dateFormat w:val="«dd» MMMM yyyy 'года'"/>
                  <w:lid w:val="ru-RU"/>
                  <w:storeMappedDataAs w:val="dateTime"/>
                  <w:calendar w:val="gregorian"/>
                </w:date>
              </w:sdtPr>
              <w:sdtContent>
                <w:r w:rsidR="00307056">
                  <w:rPr>
                    <w:rFonts w:ascii="Times New Roman" w:eastAsia="Times New Roman" w:hAnsi="Times New Roman" w:cs="Times New Roman"/>
                    <w:sz w:val="24"/>
                    <w:szCs w:val="24"/>
                    <w:lang w:eastAsia="ru-RU"/>
                  </w:rPr>
                  <w:t>«18» октября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C05349" w:rsidRPr="0067245D" w:rsidRDefault="00C05349"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667D2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10-18T00:00:00Z">
                  <w:dateFormat w:val="«dd» MMMM yyyy 'года'"/>
                  <w:lid w:val="ru-RU"/>
                  <w:storeMappedDataAs w:val="dateTime"/>
                  <w:calendar w:val="gregorian"/>
                </w:date>
              </w:sdtPr>
              <w:sdtContent>
                <w:r w:rsidR="00307056">
                  <w:rPr>
                    <w:rFonts w:ascii="Times New Roman" w:eastAsia="Times New Roman" w:hAnsi="Times New Roman" w:cs="Times New Roman"/>
                    <w:sz w:val="24"/>
                    <w:szCs w:val="24"/>
                    <w:lang w:eastAsia="ru-RU"/>
                  </w:rPr>
                  <w:t>«18» октября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667D28"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10-25T00:00:00Z">
                  <w:dateFormat w:val="«dd» MMMM yyyy 'года'"/>
                  <w:lid w:val="ru-RU"/>
                  <w:storeMappedDataAs w:val="dateTime"/>
                  <w:calendar w:val="gregorian"/>
                </w:date>
              </w:sdtPr>
              <w:sdtContent>
                <w:r w:rsidR="00307056">
                  <w:rPr>
                    <w:rFonts w:ascii="Times New Roman" w:eastAsia="Times New Roman" w:hAnsi="Times New Roman" w:cs="Times New Roman"/>
                    <w:sz w:val="24"/>
                    <w:szCs w:val="24"/>
                    <w:lang w:eastAsia="ru-RU"/>
                  </w:rPr>
                  <w:t>«25» октября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первых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898112512"/>
                <w:placeholder>
                  <w:docPart w:val="E345CCF4FF4240EDB35E6FD61697E739"/>
                </w:placeholder>
                <w:date w:fullDate="2019-10-23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«23» октября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Аукционный торг:</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65087740"/>
                <w:placeholder>
                  <w:docPart w:val="E345CCF4FF4240EDB35E6FD61697E739"/>
                </w:placeholder>
                <w:date w:fullDate="2019-10-24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«24» октября 2019 года</w:t>
                </w:r>
              </w:sdtContent>
            </w:sdt>
            <w:r w:rsidRPr="00AE564F">
              <w:rPr>
                <w:rFonts w:ascii="Times New Roman" w:eastAsia="Calibri" w:hAnsi="Times New Roman" w:cs="Times New Roman"/>
                <w:iCs/>
                <w:color w:val="000000"/>
                <w:sz w:val="24"/>
                <w:szCs w:val="24"/>
              </w:rPr>
              <w:t xml:space="preserve"> (время начала назначается на ЭТП автоматически)</w:t>
            </w: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10"/>
                <w:szCs w:val="10"/>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Рассмотрение вторых частей Заявок:</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2490738"/>
                <w:placeholder>
                  <w:docPart w:val="E345CCF4FF4240EDB35E6FD61697E739"/>
                </w:placeholder>
                <w:date w:fullDate="2019-10-30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«30» октября 2019 года</w:t>
                </w:r>
              </w:sdtContent>
            </w:sdt>
          </w:p>
          <w:p w:rsidR="00AE564F" w:rsidRPr="00AE564F" w:rsidRDefault="00AE564F" w:rsidP="00AE564F">
            <w:pPr>
              <w:autoSpaceDE w:val="0"/>
              <w:autoSpaceDN w:val="0"/>
              <w:adjustRightInd w:val="0"/>
              <w:spacing w:after="0" w:line="240" w:lineRule="auto"/>
              <w:rPr>
                <w:rFonts w:ascii="Times New Roman" w:eastAsia="Calibri" w:hAnsi="Times New Roman" w:cs="Times New Roman"/>
                <w:b/>
                <w:iCs/>
                <w:color w:val="000000"/>
                <w:sz w:val="24"/>
                <w:szCs w:val="24"/>
              </w:rPr>
            </w:pPr>
          </w:p>
          <w:p w:rsidR="00AE564F" w:rsidRPr="00AE564F" w:rsidRDefault="00AE564F" w:rsidP="00AE564F">
            <w:pPr>
              <w:autoSpaceDE w:val="0"/>
              <w:autoSpaceDN w:val="0"/>
              <w:adjustRightInd w:val="0"/>
              <w:spacing w:after="0" w:line="240" w:lineRule="auto"/>
              <w:rPr>
                <w:rFonts w:ascii="Times New Roman" w:eastAsia="Calibri" w:hAnsi="Times New Roman" w:cs="Times New Roman"/>
                <w:iCs/>
                <w:color w:val="000000"/>
                <w:sz w:val="24"/>
                <w:szCs w:val="24"/>
              </w:rPr>
            </w:pPr>
            <w:r w:rsidRPr="00AE564F">
              <w:rPr>
                <w:rFonts w:ascii="Times New Roman" w:eastAsia="Calibri" w:hAnsi="Times New Roman" w:cs="Times New Roman"/>
                <w:b/>
                <w:iCs/>
                <w:color w:val="000000"/>
                <w:sz w:val="24"/>
                <w:szCs w:val="24"/>
              </w:rPr>
              <w:t>Подведение итогов закупки:</w:t>
            </w:r>
            <w:r w:rsidRPr="00AE564F">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45453665"/>
                <w:placeholder>
                  <w:docPart w:val="E345CCF4FF4240EDB35E6FD61697E739"/>
                </w:placeholder>
                <w:date w:fullDate="2019-10-31T00:00:00Z">
                  <w:dateFormat w:val="«dd» MMMM yyyy 'года'"/>
                  <w:lid w:val="ru-RU"/>
                  <w:storeMappedDataAs w:val="dateTime"/>
                  <w:calendar w:val="gregorian"/>
                </w:date>
              </w:sdtPr>
              <w:sdtContent>
                <w:r w:rsidR="00307056">
                  <w:rPr>
                    <w:rFonts w:ascii="Times New Roman" w:eastAsia="Calibri" w:hAnsi="Times New Roman" w:cs="Times New Roman"/>
                    <w:iCs/>
                    <w:color w:val="000000"/>
                    <w:sz w:val="24"/>
                    <w:szCs w:val="24"/>
                  </w:rPr>
                  <w:t>«31» октября 2019 года</w:t>
                </w:r>
              </w:sdtContent>
            </w:sdt>
          </w:p>
          <w:p w:rsidR="00AE564F" w:rsidRDefault="00AE564F"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w:t>
            </w:r>
          </w:p>
          <w:p w:rsidR="0067245D" w:rsidRPr="0067245D" w:rsidRDefault="0067245D" w:rsidP="00AE56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9-27T00:00:00Z">
                  <w:dateFormat w:val="«dd» MMMM yyyy 'года'"/>
                  <w:lid w:val="ru-RU"/>
                  <w:storeMappedDataAs w:val="dateTime"/>
                  <w:calendar w:val="gregorian"/>
                </w:date>
              </w:sdtPr>
              <w:sdtContent>
                <w:r w:rsidR="00307056">
                  <w:rPr>
                    <w:rFonts w:ascii="Times New Roman" w:eastAsia="Times New Roman" w:hAnsi="Times New Roman" w:cs="Times New Roman"/>
                    <w:b/>
                    <w:sz w:val="24"/>
                    <w:szCs w:val="24"/>
                    <w:lang w:eastAsia="ru-RU"/>
                  </w:rPr>
                  <w:t>«27» сентября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10-10T00:00:00Z">
                  <w:dateFormat w:val="«dd» MMMM yyyy 'года'"/>
                  <w:lid w:val="ru-RU"/>
                  <w:storeMappedDataAs w:val="dateTime"/>
                  <w:calendar w:val="gregorian"/>
                </w:date>
              </w:sdtPr>
              <w:sdtContent>
                <w:r w:rsidR="004C0FF7">
                  <w:rPr>
                    <w:rFonts w:ascii="Times New Roman" w:eastAsia="Times New Roman" w:hAnsi="Times New Roman" w:cs="Times New Roman"/>
                    <w:b/>
                    <w:sz w:val="24"/>
                    <w:szCs w:val="24"/>
                    <w:lang w:eastAsia="ru-RU"/>
                  </w:rPr>
                  <w:t>«10» октября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8B4387" w:rsidRDefault="00FB3420"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3420">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а</w:t>
            </w:r>
            <w:r w:rsidRPr="00FB3420">
              <w:rPr>
                <w:rFonts w:ascii="Times New Roman" w:eastAsia="Times New Roman" w:hAnsi="Times New Roman" w:cs="Times New Roman"/>
                <w:sz w:val="24"/>
                <w:szCs w:val="24"/>
                <w:lang w:eastAsia="ru-RU"/>
              </w:rPr>
              <w:t xml:space="preserve"> </w:t>
            </w:r>
            <w:r w:rsidR="00C05349" w:rsidRPr="00C05349">
              <w:rPr>
                <w:rFonts w:ascii="Times New Roman" w:eastAsia="Times New Roman" w:hAnsi="Times New Roman" w:cs="Times New Roman"/>
                <w:sz w:val="24"/>
                <w:szCs w:val="24"/>
                <w:lang w:eastAsia="ru-RU"/>
              </w:rPr>
              <w:t>системы электропитания постоянного тока</w:t>
            </w:r>
            <w:r w:rsidR="00C05349">
              <w:rPr>
                <w:rFonts w:ascii="Times New Roman" w:eastAsia="Times New Roman" w:hAnsi="Times New Roman" w:cs="Times New Roman"/>
                <w:sz w:val="24"/>
                <w:szCs w:val="24"/>
                <w:lang w:eastAsia="ru-RU"/>
              </w:rPr>
              <w:t>.</w:t>
            </w:r>
          </w:p>
          <w:p w:rsidR="00C05349" w:rsidRPr="0067245D" w:rsidRDefault="00C05349"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072835" w:rsidRPr="0067245D" w:rsidRDefault="00072835" w:rsidP="0007283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C05349">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C05349">
              <w:rPr>
                <w:rFonts w:ascii="Times New Roman" w:eastAsia="Calibri" w:hAnsi="Times New Roman" w:cs="Times New Roman"/>
                <w:iCs/>
                <w:sz w:val="24"/>
                <w:szCs w:val="24"/>
              </w:rPr>
              <w:t>241</w:t>
            </w:r>
            <w:r>
              <w:rPr>
                <w:rFonts w:ascii="Times New Roman" w:eastAsia="Calibri" w:hAnsi="Times New Roman" w:cs="Times New Roman"/>
                <w:iCs/>
                <w:sz w:val="24"/>
                <w:szCs w:val="24"/>
              </w:rPr>
              <w:t> </w:t>
            </w:r>
            <w:r w:rsidRPr="00C05349">
              <w:rPr>
                <w:rFonts w:ascii="Times New Roman" w:eastAsia="Calibri" w:hAnsi="Times New Roman" w:cs="Times New Roman"/>
                <w:iCs/>
                <w:sz w:val="24"/>
                <w:szCs w:val="24"/>
              </w:rPr>
              <w:t>507</w:t>
            </w:r>
            <w:r>
              <w:rPr>
                <w:rFonts w:ascii="Times New Roman" w:eastAsia="Calibri" w:hAnsi="Times New Roman" w:cs="Times New Roman"/>
                <w:iCs/>
                <w:sz w:val="24"/>
                <w:szCs w:val="24"/>
              </w:rPr>
              <w:t>,</w:t>
            </w:r>
            <w:r w:rsidRPr="00C05349">
              <w:rPr>
                <w:rFonts w:ascii="Times New Roman" w:eastAsia="Calibri" w:hAnsi="Times New Roman" w:cs="Times New Roman"/>
                <w:iCs/>
                <w:sz w:val="24"/>
                <w:szCs w:val="24"/>
              </w:rPr>
              <w:t xml:space="preserve">27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двести сорок одна тысяча пятьсот семь</w:t>
            </w:r>
            <w:r w:rsidRPr="0067245D">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27</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 xml:space="preserve">к, с учетом НДС </w:t>
            </w:r>
          </w:p>
          <w:p w:rsidR="00072835" w:rsidRPr="0067245D" w:rsidRDefault="00072835" w:rsidP="00072835">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206 917,88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шесть тысяч девятьсот семнадцать)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88</w:t>
            </w:r>
            <w:r w:rsidRPr="0067245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67245D">
              <w:rPr>
                <w:rFonts w:ascii="Times New Roman" w:eastAsia="Calibri" w:hAnsi="Times New Roman" w:cs="Times New Roman"/>
                <w:iCs/>
                <w:sz w:val="24"/>
                <w:szCs w:val="24"/>
              </w:rPr>
              <w:t>к</w:t>
            </w:r>
          </w:p>
          <w:p w:rsidR="00072835" w:rsidRPr="0067245D" w:rsidRDefault="00072835" w:rsidP="00072835">
            <w:pPr>
              <w:autoSpaceDE w:val="0"/>
              <w:autoSpaceDN w:val="0"/>
              <w:adjustRightInd w:val="0"/>
              <w:spacing w:after="0" w:line="240" w:lineRule="auto"/>
              <w:jc w:val="both"/>
              <w:rPr>
                <w:rFonts w:ascii="Times New Roman" w:eastAsia="Calibri" w:hAnsi="Times New Roman" w:cs="Times New Roman"/>
                <w:iCs/>
                <w:sz w:val="10"/>
                <w:szCs w:val="10"/>
              </w:rPr>
            </w:pPr>
          </w:p>
          <w:p w:rsidR="00072835" w:rsidRPr="0067245D" w:rsidRDefault="00072835" w:rsidP="0007283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1 034 589,39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тридцать четыре тысячи пятьсот восемьдесят девять)</w:t>
            </w:r>
            <w:r w:rsidRPr="0067245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 xml:space="preserve">ей 39 </w:t>
            </w:r>
            <w:r w:rsidRPr="0067245D">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ек.</w:t>
            </w:r>
            <w:r w:rsidRPr="0067245D">
              <w:rPr>
                <w:rFonts w:ascii="Times New Roman" w:eastAsia="Times New Roman" w:hAnsi="Times New Roman" w:cs="Times New Roman"/>
                <w:iCs/>
                <w:sz w:val="24"/>
                <w:szCs w:val="24"/>
                <w:lang w:eastAsia="ru-RU"/>
              </w:rPr>
              <w:t xml:space="preserve"> </w:t>
            </w:r>
          </w:p>
          <w:p w:rsidR="008B4387" w:rsidRDefault="008B4387" w:rsidP="008B4387">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666EB8">
            <w:pPr>
              <w:numPr>
                <w:ilvl w:val="0"/>
                <w:numId w:val="9"/>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DB57F6">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Pr>
                <w:rFonts w:ascii="Times New Roman" w:eastAsia="Times New Roman" w:hAnsi="Times New Roman" w:cs="Arial"/>
                <w:color w:val="000000"/>
                <w:sz w:val="24"/>
                <w:szCs w:val="24"/>
                <w:lang w:eastAsia="ru-RU"/>
              </w:rPr>
              <w:t>2</w:t>
            </w:r>
            <w:r w:rsidRPr="00B65755">
              <w:rPr>
                <w:rFonts w:ascii="Times New Roman" w:eastAsia="Times New Roman" w:hAnsi="Times New Roman" w:cs="Arial"/>
                <w:color w:val="000000"/>
                <w:sz w:val="24"/>
                <w:szCs w:val="24"/>
                <w:lang w:eastAsia="ru-RU"/>
              </w:rPr>
              <w:t>0 (</w:t>
            </w:r>
            <w:r>
              <w:rPr>
                <w:rFonts w:ascii="Times New Roman" w:eastAsia="Times New Roman" w:hAnsi="Times New Roman" w:cs="Arial"/>
                <w:color w:val="000000"/>
                <w:sz w:val="24"/>
                <w:szCs w:val="24"/>
                <w:lang w:eastAsia="ru-RU"/>
              </w:rPr>
              <w:t>двадцать</w:t>
            </w:r>
            <w:r w:rsidRPr="00B6575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Pr>
                <w:rFonts w:ascii="Times New Roman" w:eastAsia="Times New Roman" w:hAnsi="Times New Roman" w:cs="Arial"/>
                <w:color w:val="000000"/>
                <w:sz w:val="24"/>
                <w:szCs w:val="24"/>
                <w:lang w:eastAsia="ru-RU"/>
              </w:rPr>
              <w:t>2</w:t>
            </w:r>
            <w:r w:rsidRPr="00B65755">
              <w:rPr>
                <w:rFonts w:ascii="Times New Roman" w:eastAsia="Times New Roman" w:hAnsi="Times New Roman" w:cs="Arial"/>
                <w:color w:val="000000"/>
                <w:sz w:val="24"/>
                <w:szCs w:val="24"/>
                <w:lang w:eastAsia="ru-RU"/>
              </w:rPr>
              <w:t>0 (</w:t>
            </w:r>
            <w:r>
              <w:rPr>
                <w:rFonts w:ascii="Times New Roman" w:eastAsia="Times New Roman" w:hAnsi="Times New Roman" w:cs="Arial"/>
                <w:color w:val="000000"/>
                <w:sz w:val="24"/>
                <w:szCs w:val="24"/>
                <w:lang w:eastAsia="ru-RU"/>
              </w:rPr>
              <w:t>двадцать</w:t>
            </w:r>
            <w:r w:rsidRPr="00B65755">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B65755" w:rsidDel="00DB270F">
              <w:rPr>
                <w:rFonts w:ascii="Times New Roman" w:eastAsia="Times New Roman" w:hAnsi="Times New Roman" w:cs="Arial"/>
                <w:color w:val="000000"/>
                <w:sz w:val="24"/>
                <w:szCs w:val="24"/>
                <w:lang w:eastAsia="ru-RU"/>
              </w:rPr>
              <w:t xml:space="preserve"> </w:t>
            </w:r>
            <w:r w:rsidRPr="00B65755">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B65755" w:rsidRPr="00B65755" w:rsidRDefault="00B65755" w:rsidP="00B6575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Pr>
                <w:rFonts w:ascii="Times New Roman" w:eastAsia="Times New Roman" w:hAnsi="Times New Roman" w:cs="Arial"/>
                <w:color w:val="000000"/>
                <w:sz w:val="24"/>
                <w:szCs w:val="24"/>
                <w:lang w:eastAsia="ru-RU"/>
              </w:rPr>
              <w:t>Башинформсвязь</w:t>
            </w:r>
            <w:r w:rsidRPr="00B65755">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B65755" w:rsidRPr="00B65755" w:rsidRDefault="00B65755" w:rsidP="00B65755">
            <w:pPr>
              <w:spacing w:after="0" w:line="240" w:lineRule="auto"/>
              <w:ind w:left="33" w:firstLine="426"/>
              <w:jc w:val="both"/>
              <w:rPr>
                <w:rFonts w:ascii="Times New Roman" w:eastAsia="Times New Roman" w:hAnsi="Times New Roman" w:cs="Arial"/>
                <w:color w:val="000000"/>
                <w:sz w:val="24"/>
                <w:szCs w:val="24"/>
                <w:lang w:eastAsia="ru-RU"/>
              </w:rPr>
            </w:pPr>
            <w:r w:rsidRPr="00B6575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67245D" w:rsidRPr="0067245D" w:rsidRDefault="00B65755" w:rsidP="001C2F56">
            <w:pPr>
              <w:spacing w:after="0" w:line="240" w:lineRule="auto"/>
              <w:ind w:left="33" w:firstLine="426"/>
              <w:jc w:val="both"/>
              <w:rPr>
                <w:rFonts w:ascii="Times New Roman" w:eastAsia="Times New Roman" w:hAnsi="Times New Roman" w:cs="Times New Roman"/>
                <w:sz w:val="24"/>
                <w:szCs w:val="24"/>
                <w:lang w:eastAsia="ru-RU"/>
              </w:rPr>
            </w:pPr>
            <w:r w:rsidRPr="00B6575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hyperlink w:anchor="P32" w:history="1">
              <w:r w:rsidR="001C2F56" w:rsidRPr="001C2F56">
                <w:rPr>
                  <w:rStyle w:val="a3"/>
                  <w:rFonts w:ascii="Times New Roman" w:eastAsia="Times New Roman" w:hAnsi="Times New Roman" w:cs="Times New Roman"/>
                  <w:sz w:val="24"/>
                  <w:szCs w:val="24"/>
                  <w:lang w:eastAsia="ru-RU"/>
                </w:rPr>
                <w:t>3</w:t>
              </w:r>
            </w:hyperlink>
            <w:r w:rsidR="001C2F56">
              <w:rPr>
                <w:rFonts w:ascii="Times New Roman" w:eastAsia="Times New Roman" w:hAnsi="Times New Roman" w:cs="Times New Roman"/>
                <w:sz w:val="24"/>
                <w:szCs w:val="24"/>
                <w:lang w:eastAsia="ru-RU"/>
              </w:rPr>
              <w:t xml:space="preserve"> н</w:t>
            </w:r>
            <w:r w:rsidRPr="00B65755">
              <w:rPr>
                <w:rFonts w:ascii="Times New Roman" w:eastAsia="Times New Roman" w:hAnsi="Times New Roman" w:cs="Times New Roman"/>
                <w:sz w:val="24"/>
                <w:szCs w:val="24"/>
                <w:lang w:eastAsia="ru-RU"/>
              </w:rPr>
              <w:t>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0F47AA">
              <w:rPr>
                <w:rFonts w:ascii="Times New Roman" w:eastAsia="Calibri" w:hAnsi="Times New Roman" w:cs="Times New Roman"/>
                <w:iCs/>
                <w:color w:val="0000FF"/>
                <w:sz w:val="24"/>
                <w:szCs w:val="24"/>
                <w:u w:val="single"/>
              </w:rPr>
              <w:fldChar w:fldCharType="begin"/>
            </w:r>
            <w:r w:rsidR="000F47AA">
              <w:rPr>
                <w:rFonts w:ascii="Times New Roman" w:eastAsia="Calibri" w:hAnsi="Times New Roman" w:cs="Times New Roman"/>
                <w:iCs/>
                <w:color w:val="0000FF"/>
                <w:sz w:val="24"/>
                <w:szCs w:val="24"/>
                <w:u w:val="single"/>
              </w:rPr>
              <w:instrText xml:space="preserve"> HYPERLINK \l "_РАЗДЕЛ_V._Проект" </w:instrText>
            </w:r>
            <w:r w:rsidR="000F47AA">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0F47AA">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DB57F6">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r w:rsidR="00227132" w:rsidRPr="0067245D">
              <w:rPr>
                <w:rFonts w:ascii="Times New Roman" w:eastAsia="Times New Roman" w:hAnsi="Times New Roman" w:cs="Times New Roman"/>
                <w:sz w:val="24"/>
                <w:szCs w:val="24"/>
                <w:lang w:eastAsia="ru-RU"/>
              </w:rPr>
              <w:t>Участника и</w:t>
            </w:r>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66EB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66EB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66EB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66EB8">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DB57F6">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66EB8">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B65755" w:rsidP="00487834">
            <w:pPr>
              <w:spacing w:after="0" w:line="240" w:lineRule="auto"/>
              <w:ind w:firstLine="387"/>
              <w:jc w:val="both"/>
              <w:rPr>
                <w:rFonts w:ascii="Times New Roman" w:eastAsia="Times New Roman" w:hAnsi="Times New Roman" w:cs="Times New Roman"/>
                <w:i/>
                <w:sz w:val="24"/>
                <w:szCs w:val="24"/>
                <w:lang w:eastAsia="ru-RU"/>
              </w:rPr>
            </w:pPr>
            <w:r w:rsidRPr="00B65755">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(с учетом расходов на перевозку, страхование, уплату таможенных пошлин, налогов и других обязательных платежей).</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66EB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66EB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66EB8">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66EB8">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66EB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66EB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66EB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66EB8">
            <w:pPr>
              <w:numPr>
                <w:ilvl w:val="0"/>
                <w:numId w:val="8"/>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66EB8">
            <w:pPr>
              <w:numPr>
                <w:ilvl w:val="0"/>
                <w:numId w:val="6"/>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DB57F6">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66EB8">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r w:rsidR="00D018C5" w:rsidRPr="0067245D">
              <w:rPr>
                <w:rFonts w:ascii="Times New Roman" w:eastAsia="Times New Roman" w:hAnsi="Times New Roman" w:cs="Times New Roman"/>
                <w:b/>
                <w:sz w:val="24"/>
                <w:szCs w:val="24"/>
                <w:lang w:eastAsia="ru-RU"/>
              </w:rPr>
              <w:t>Участнике Открытого</w:t>
            </w:r>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E613A6" w:rsidRDefault="00E613A6" w:rsidP="0067245D">
      <w:pPr>
        <w:spacing w:after="0" w:line="240" w:lineRule="auto"/>
        <w:rPr>
          <w:rFonts w:ascii="Times New Roman" w:eastAsia="Times New Roman" w:hAnsi="Times New Roman" w:cs="Times New Roman"/>
          <w:sz w:val="24"/>
          <w:szCs w:val="24"/>
          <w:lang w:eastAsia="ru-RU"/>
        </w:rPr>
        <w:sectPr w:rsidR="00E613A6" w:rsidSect="0067245D">
          <w:headerReference w:type="default" r:id="rId33"/>
          <w:headerReference w:type="first" r:id="rId34"/>
          <w:footerReference w:type="first" r:id="rId35"/>
          <w:pgSz w:w="11907" w:h="16839" w:code="9"/>
          <w:pgMar w:top="851" w:right="567" w:bottom="567" w:left="1134" w:header="720" w:footer="720" w:gutter="0"/>
          <w:pgNumType w:start="1"/>
          <w:cols w:space="708"/>
          <w:noEndnote/>
          <w:titlePg/>
          <w:docGrid w:linePitch="326"/>
        </w:sect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000F47AA">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sidR="000F47AA">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sidR="00D018C5">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sidR="00D018C5">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018C5" w:rsidRDefault="00D018C5" w:rsidP="0067245D">
      <w:pPr>
        <w:spacing w:after="0" w:line="240" w:lineRule="auto"/>
        <w:rPr>
          <w:rFonts w:ascii="Times New Roman" w:eastAsia="Times New Roman" w:hAnsi="Times New Roman" w:cs="Times New Roman"/>
          <w:color w:val="FF0000"/>
          <w:sz w:val="24"/>
          <w:szCs w:val="24"/>
          <w:lang w:eastAsia="ru-RU"/>
        </w:rPr>
      </w:pPr>
    </w:p>
    <w:p w:rsidR="00A1536E" w:rsidRPr="00181109" w:rsidRDefault="00A1536E" w:rsidP="00A1536E">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A1536E" w:rsidRDefault="00A1536E" w:rsidP="00A1536E">
      <w:pPr>
        <w:spacing w:after="0" w:line="240" w:lineRule="auto"/>
        <w:jc w:val="center"/>
        <w:rPr>
          <w:rFonts w:ascii="Times New Roman" w:eastAsia="Times New Roman" w:hAnsi="Times New Roman" w:cs="Times New Roman"/>
          <w:i/>
          <w:color w:val="FF0000"/>
          <w:sz w:val="24"/>
          <w:szCs w:val="24"/>
          <w:u w:val="single"/>
          <w:lang w:eastAsia="ru-RU"/>
        </w:rPr>
      </w:pPr>
    </w:p>
    <w:p w:rsidR="005331E1" w:rsidRPr="005331E1" w:rsidRDefault="005331E1" w:rsidP="005331E1">
      <w:pPr>
        <w:spacing w:after="0" w:line="240" w:lineRule="auto"/>
        <w:ind w:firstLine="567"/>
        <w:jc w:val="center"/>
        <w:rPr>
          <w:rFonts w:ascii="Times New Roman" w:eastAsia="Times New Roman" w:hAnsi="Times New Roman" w:cs="Times New Roman"/>
          <w:sz w:val="24"/>
          <w:szCs w:val="24"/>
          <w:lang w:eastAsia="ru-RU"/>
        </w:rPr>
      </w:pPr>
      <w:r w:rsidRPr="005331E1">
        <w:rPr>
          <w:rFonts w:ascii="Times New Roman" w:eastAsia="Calibri" w:hAnsi="Times New Roman" w:cs="Times New Roman"/>
          <w:b/>
          <w:sz w:val="24"/>
          <w:szCs w:val="24"/>
        </w:rPr>
        <w:t>Сведения о товаре</w:t>
      </w:r>
    </w:p>
    <w:p w:rsidR="005331E1" w:rsidRPr="005331E1" w:rsidRDefault="005331E1" w:rsidP="005331E1">
      <w:pPr>
        <w:spacing w:after="0" w:line="240" w:lineRule="auto"/>
        <w:ind w:firstLine="567"/>
        <w:jc w:val="both"/>
        <w:rPr>
          <w:rFonts w:ascii="Times New Roman" w:eastAsia="Times New Roman" w:hAnsi="Times New Roman" w:cs="Times New Roman"/>
          <w:sz w:val="24"/>
          <w:szCs w:val="24"/>
          <w:lang w:eastAsia="ru-RU"/>
        </w:rPr>
      </w:pPr>
    </w:p>
    <w:tbl>
      <w:tblPr>
        <w:tblW w:w="91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409"/>
        <w:gridCol w:w="1418"/>
        <w:gridCol w:w="1275"/>
        <w:gridCol w:w="1135"/>
        <w:gridCol w:w="1985"/>
      </w:tblGrid>
      <w:tr w:rsidR="001C2F56" w:rsidRPr="005331E1" w:rsidTr="001C2F56">
        <w:trPr>
          <w:cantSplit/>
          <w:trHeight w:val="1393"/>
        </w:trPr>
        <w:tc>
          <w:tcPr>
            <w:tcW w:w="880" w:type="dxa"/>
          </w:tcPr>
          <w:p w:rsidR="001C2F56" w:rsidRPr="005331E1" w:rsidRDefault="001C2F56" w:rsidP="005331E1">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 п/п</w:t>
            </w:r>
          </w:p>
        </w:tc>
        <w:tc>
          <w:tcPr>
            <w:tcW w:w="2409" w:type="dxa"/>
            <w:shd w:val="clear" w:color="auto" w:fill="auto"/>
            <w:vAlign w:val="center"/>
            <w:hideMark/>
          </w:tcPr>
          <w:p w:rsidR="001C2F56" w:rsidRPr="005331E1" w:rsidRDefault="001C2F56" w:rsidP="005331E1">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1C2F56" w:rsidRPr="005331E1" w:rsidRDefault="001C2F56" w:rsidP="005331E1">
            <w:pPr>
              <w:jc w:val="center"/>
              <w:rPr>
                <w:rFonts w:ascii="Times New Roman" w:hAnsi="Times New Roman" w:cs="Times New Roman"/>
                <w:color w:val="000000"/>
                <w:sz w:val="16"/>
                <w:szCs w:val="16"/>
              </w:rPr>
            </w:pPr>
            <w:r w:rsidRPr="005331E1">
              <w:rPr>
                <w:rFonts w:ascii="Times New Roman" w:hAnsi="Times New Roman" w:cs="Times New Roman"/>
                <w:color w:val="000000"/>
                <w:sz w:val="16"/>
                <w:szCs w:val="16"/>
              </w:rPr>
              <w:t>Описание</w:t>
            </w:r>
          </w:p>
        </w:tc>
        <w:tc>
          <w:tcPr>
            <w:tcW w:w="1275" w:type="dxa"/>
            <w:shd w:val="clear" w:color="auto" w:fill="auto"/>
            <w:vAlign w:val="center"/>
          </w:tcPr>
          <w:p w:rsidR="001C2F56" w:rsidRPr="005331E1" w:rsidRDefault="001C2F56" w:rsidP="005331E1">
            <w:pPr>
              <w:jc w:val="center"/>
              <w:rPr>
                <w:rFonts w:ascii="Times New Roman" w:hAnsi="Times New Roman" w:cs="Times New Roman"/>
                <w:color w:val="000000"/>
                <w:sz w:val="16"/>
                <w:szCs w:val="16"/>
              </w:rPr>
            </w:pPr>
            <w:proofErr w:type="spellStart"/>
            <w:r w:rsidRPr="005331E1">
              <w:rPr>
                <w:rFonts w:ascii="Times New Roman" w:hAnsi="Times New Roman" w:cs="Times New Roman"/>
                <w:color w:val="000000"/>
                <w:sz w:val="16"/>
                <w:szCs w:val="16"/>
              </w:rPr>
              <w:t>Eд</w:t>
            </w:r>
            <w:proofErr w:type="spellEnd"/>
            <w:r w:rsidRPr="005331E1">
              <w:rPr>
                <w:rFonts w:ascii="Times New Roman" w:hAnsi="Times New Roman" w:cs="Times New Roman"/>
                <w:color w:val="000000"/>
                <w:sz w:val="16"/>
                <w:szCs w:val="16"/>
              </w:rPr>
              <w:t xml:space="preserve">. </w:t>
            </w:r>
            <w:proofErr w:type="spellStart"/>
            <w:r w:rsidRPr="005331E1">
              <w:rPr>
                <w:rFonts w:ascii="Times New Roman" w:hAnsi="Times New Roman" w:cs="Times New Roman"/>
                <w:color w:val="000000"/>
                <w:sz w:val="16"/>
                <w:szCs w:val="16"/>
              </w:rPr>
              <w:t>изм</w:t>
            </w:r>
            <w:proofErr w:type="spellEnd"/>
          </w:p>
        </w:tc>
        <w:tc>
          <w:tcPr>
            <w:tcW w:w="1135" w:type="dxa"/>
            <w:textDirection w:val="btLr"/>
          </w:tcPr>
          <w:p w:rsidR="001C2F56" w:rsidRDefault="001C2F56"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p>
          <w:p w:rsidR="001C2F56" w:rsidRDefault="001C2F56"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p>
          <w:p w:rsidR="001C2F56" w:rsidRPr="005331E1" w:rsidRDefault="001C2F56" w:rsidP="005331E1">
            <w:pPr>
              <w:tabs>
                <w:tab w:val="left" w:pos="1593"/>
              </w:tabs>
              <w:spacing w:after="0" w:line="240" w:lineRule="auto"/>
              <w:ind w:left="113" w:right="113"/>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Количество</w:t>
            </w:r>
          </w:p>
        </w:tc>
        <w:tc>
          <w:tcPr>
            <w:tcW w:w="1985" w:type="dxa"/>
            <w:vAlign w:val="center"/>
          </w:tcPr>
          <w:p w:rsidR="001C2F56" w:rsidRPr="005331E1" w:rsidRDefault="001C2F56" w:rsidP="005331E1">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331E1">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1C2F56" w:rsidRPr="005331E1" w:rsidTr="001C2F56">
        <w:trPr>
          <w:trHeight w:val="450"/>
        </w:trPr>
        <w:tc>
          <w:tcPr>
            <w:tcW w:w="880" w:type="dxa"/>
          </w:tcPr>
          <w:p w:rsidR="001C2F56" w:rsidRPr="005331E1" w:rsidRDefault="001C2F56" w:rsidP="005331E1">
            <w:pPr>
              <w:spacing w:after="0" w:line="240" w:lineRule="auto"/>
              <w:jc w:val="center"/>
              <w:rPr>
                <w:rFonts w:ascii="Times New Roman" w:eastAsia="Times New Roman" w:hAnsi="Times New Roman" w:cs="Times New Roman"/>
                <w:color w:val="000000"/>
                <w:sz w:val="18"/>
                <w:szCs w:val="18"/>
                <w:lang w:eastAsia="ru-RU"/>
              </w:rPr>
            </w:pPr>
            <w:r w:rsidRPr="005331E1">
              <w:rPr>
                <w:rFonts w:ascii="Times New Roman" w:eastAsia="Times New Roman" w:hAnsi="Times New Roman" w:cs="Times New Roman"/>
                <w:color w:val="000000"/>
                <w:sz w:val="18"/>
                <w:szCs w:val="18"/>
                <w:lang w:eastAsia="ru-RU"/>
              </w:rPr>
              <w:t>1</w:t>
            </w:r>
          </w:p>
        </w:tc>
        <w:tc>
          <w:tcPr>
            <w:tcW w:w="2409" w:type="dxa"/>
            <w:shd w:val="clear" w:color="auto" w:fill="auto"/>
            <w:vAlign w:val="center"/>
          </w:tcPr>
          <w:p w:rsidR="001C2F56" w:rsidRPr="005331E1" w:rsidRDefault="001C2F56" w:rsidP="005331E1">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1C2F56" w:rsidRPr="005331E1" w:rsidRDefault="001C2F56" w:rsidP="005331E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1C2F56" w:rsidRPr="005331E1" w:rsidRDefault="001C2F56" w:rsidP="005331E1">
            <w:pPr>
              <w:spacing w:after="0" w:line="240" w:lineRule="auto"/>
              <w:jc w:val="center"/>
              <w:rPr>
                <w:rFonts w:ascii="Times New Roman" w:eastAsia="Times New Roman" w:hAnsi="Times New Roman" w:cs="Times New Roman"/>
                <w:color w:val="000000"/>
                <w:lang w:eastAsia="ru-RU"/>
              </w:rPr>
            </w:pPr>
          </w:p>
        </w:tc>
        <w:tc>
          <w:tcPr>
            <w:tcW w:w="1135" w:type="dxa"/>
          </w:tcPr>
          <w:p w:rsidR="001C2F56" w:rsidRPr="005331E1" w:rsidRDefault="001C2F56" w:rsidP="005331E1">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1C2F56" w:rsidRPr="005331E1" w:rsidRDefault="001C2F56" w:rsidP="005331E1">
            <w:pPr>
              <w:spacing w:after="0" w:line="240" w:lineRule="auto"/>
              <w:jc w:val="center"/>
              <w:rPr>
                <w:rFonts w:ascii="Times New Roman" w:eastAsia="Times New Roman" w:hAnsi="Times New Roman" w:cs="Times New Roman"/>
                <w:color w:val="000000"/>
                <w:sz w:val="18"/>
                <w:szCs w:val="18"/>
                <w:lang w:eastAsia="ru-RU"/>
              </w:rPr>
            </w:pPr>
          </w:p>
        </w:tc>
      </w:tr>
    </w:tbl>
    <w:p w:rsidR="005331E1" w:rsidRPr="005331E1" w:rsidRDefault="005331E1" w:rsidP="005331E1">
      <w:pPr>
        <w:spacing w:after="0" w:line="240" w:lineRule="auto"/>
        <w:jc w:val="center"/>
        <w:rPr>
          <w:rFonts w:ascii="Times New Roman" w:eastAsia="Times New Roman" w:hAnsi="Times New Roman" w:cs="Times New Roman"/>
          <w:i/>
          <w:color w:val="FF0000"/>
          <w:sz w:val="24"/>
          <w:szCs w:val="24"/>
          <w:u w:val="single"/>
          <w:lang w:eastAsia="ru-RU"/>
        </w:rPr>
      </w:pPr>
    </w:p>
    <w:p w:rsidR="005331E1" w:rsidRPr="005331E1" w:rsidRDefault="005331E1" w:rsidP="005331E1">
      <w:pPr>
        <w:spacing w:after="0" w:line="240" w:lineRule="auto"/>
        <w:rPr>
          <w:rFonts w:ascii="Times New Roman" w:eastAsia="Times New Roman" w:hAnsi="Times New Roman" w:cs="Times New Roman"/>
          <w:color w:val="FF0000"/>
          <w:sz w:val="24"/>
          <w:szCs w:val="24"/>
          <w:lang w:eastAsia="ru-RU"/>
        </w:rPr>
      </w:pPr>
    </w:p>
    <w:p w:rsidR="005331E1" w:rsidRPr="005331E1" w:rsidRDefault="005331E1" w:rsidP="005331E1">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A1536E" w:rsidRDefault="00A1536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ЧАСТ</w:t>
      </w:r>
      <w:r w:rsidR="001C2F56">
        <w:rPr>
          <w:rFonts w:ascii="Times New Roman" w:eastAsia="Times New Roman" w:hAnsi="Times New Roman" w:cs="Times New Roman"/>
          <w:b/>
          <w:color w:val="FF0000"/>
          <w:sz w:val="24"/>
          <w:szCs w:val="24"/>
          <w:u w:val="single"/>
          <w:lang w:eastAsia="ru-RU"/>
        </w:rPr>
        <w:t>Ь</w:t>
      </w:r>
      <w:r w:rsidRPr="0067245D">
        <w:rPr>
          <w:rFonts w:ascii="Times New Roman" w:eastAsia="Times New Roman" w:hAnsi="Times New Roman" w:cs="Times New Roman"/>
          <w:b/>
          <w:color w:val="FF0000"/>
          <w:sz w:val="24"/>
          <w:szCs w:val="24"/>
          <w:u w:val="single"/>
          <w:lang w:eastAsia="ru-RU"/>
        </w:rPr>
        <w:t xml:space="preserve">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1C2F56" w:rsidRDefault="001C2F56" w:rsidP="00833800">
      <w:pPr>
        <w:spacing w:after="0" w:line="240" w:lineRule="auto"/>
        <w:jc w:val="center"/>
        <w:rPr>
          <w:rFonts w:ascii="Times New Roman" w:eastAsia="Times New Roman" w:hAnsi="Times New Roman" w:cs="Times New Roman"/>
          <w:sz w:val="24"/>
          <w:szCs w:val="24"/>
          <w:lang w:eastAsia="ru-RU"/>
        </w:rPr>
      </w:pPr>
    </w:p>
    <w:tbl>
      <w:tblPr>
        <w:tblW w:w="95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827"/>
        <w:gridCol w:w="4819"/>
      </w:tblGrid>
      <w:tr w:rsidR="001C2F56" w:rsidRPr="005331E1" w:rsidTr="001C2F56">
        <w:trPr>
          <w:cantSplit/>
          <w:trHeight w:val="1393"/>
        </w:trPr>
        <w:tc>
          <w:tcPr>
            <w:tcW w:w="880" w:type="dxa"/>
          </w:tcPr>
          <w:p w:rsidR="001C2F56" w:rsidRPr="005331E1" w:rsidRDefault="001C2F56" w:rsidP="00667D28">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 п/п</w:t>
            </w:r>
          </w:p>
        </w:tc>
        <w:tc>
          <w:tcPr>
            <w:tcW w:w="3827" w:type="dxa"/>
            <w:shd w:val="clear" w:color="auto" w:fill="auto"/>
            <w:vAlign w:val="center"/>
            <w:hideMark/>
          </w:tcPr>
          <w:p w:rsidR="001C2F56" w:rsidRPr="005331E1" w:rsidRDefault="001C2F56" w:rsidP="00667D28">
            <w:pPr>
              <w:spacing w:after="0" w:line="240" w:lineRule="auto"/>
              <w:jc w:val="center"/>
              <w:rPr>
                <w:rFonts w:ascii="Times New Roman" w:eastAsia="Times New Roman" w:hAnsi="Times New Roman" w:cs="Times New Roman"/>
                <w:b/>
                <w:bCs/>
                <w:color w:val="444444"/>
                <w:sz w:val="16"/>
                <w:szCs w:val="16"/>
                <w:lang w:eastAsia="ru-RU"/>
              </w:rPr>
            </w:pPr>
            <w:r w:rsidRPr="005331E1">
              <w:rPr>
                <w:rFonts w:ascii="Times New Roman" w:eastAsia="Times New Roman" w:hAnsi="Times New Roman" w:cs="Times New Roman"/>
                <w:b/>
                <w:bCs/>
                <w:color w:val="444444"/>
                <w:sz w:val="16"/>
                <w:szCs w:val="16"/>
                <w:lang w:eastAsia="ru-RU"/>
              </w:rPr>
              <w:t>Наименование поставляемого товара</w:t>
            </w:r>
          </w:p>
        </w:tc>
        <w:tc>
          <w:tcPr>
            <w:tcW w:w="4819" w:type="dxa"/>
          </w:tcPr>
          <w:p w:rsidR="001C2F56" w:rsidRPr="005331E1" w:rsidRDefault="001C2F56" w:rsidP="00667D2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C2F56" w:rsidRPr="005331E1" w:rsidRDefault="001C2F56" w:rsidP="00667D2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C2F56" w:rsidRPr="005331E1" w:rsidRDefault="001C2F56" w:rsidP="00667D2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1C2F56" w:rsidRPr="005331E1" w:rsidRDefault="001C2F56" w:rsidP="00667D2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331E1">
              <w:rPr>
                <w:rFonts w:ascii="Times New Roman" w:eastAsia="Times New Roman" w:hAnsi="Times New Roman" w:cs="Times New Roman"/>
                <w:bCs/>
                <w:color w:val="444444"/>
                <w:sz w:val="16"/>
                <w:szCs w:val="16"/>
                <w:lang w:eastAsia="ru-RU"/>
              </w:rPr>
              <w:t>Производитель</w:t>
            </w:r>
          </w:p>
          <w:p w:rsidR="001C2F56" w:rsidRPr="005331E1" w:rsidRDefault="001C2F56" w:rsidP="00667D2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r>
      <w:tr w:rsidR="001C2F56" w:rsidRPr="005331E1" w:rsidTr="001C2F56">
        <w:trPr>
          <w:trHeight w:val="450"/>
        </w:trPr>
        <w:tc>
          <w:tcPr>
            <w:tcW w:w="880" w:type="dxa"/>
          </w:tcPr>
          <w:p w:rsidR="001C2F56" w:rsidRPr="005331E1" w:rsidRDefault="001C2F56" w:rsidP="00667D28">
            <w:pPr>
              <w:spacing w:after="0" w:line="240" w:lineRule="auto"/>
              <w:jc w:val="center"/>
              <w:rPr>
                <w:rFonts w:ascii="Times New Roman" w:eastAsia="Times New Roman" w:hAnsi="Times New Roman" w:cs="Times New Roman"/>
                <w:color w:val="000000"/>
                <w:sz w:val="18"/>
                <w:szCs w:val="18"/>
                <w:lang w:eastAsia="ru-RU"/>
              </w:rPr>
            </w:pPr>
            <w:r w:rsidRPr="005331E1">
              <w:rPr>
                <w:rFonts w:ascii="Times New Roman" w:eastAsia="Times New Roman" w:hAnsi="Times New Roman" w:cs="Times New Roman"/>
                <w:color w:val="000000"/>
                <w:sz w:val="18"/>
                <w:szCs w:val="18"/>
                <w:lang w:eastAsia="ru-RU"/>
              </w:rPr>
              <w:t>1</w:t>
            </w:r>
          </w:p>
        </w:tc>
        <w:tc>
          <w:tcPr>
            <w:tcW w:w="3827" w:type="dxa"/>
            <w:shd w:val="clear" w:color="auto" w:fill="auto"/>
            <w:vAlign w:val="center"/>
          </w:tcPr>
          <w:p w:rsidR="001C2F56" w:rsidRPr="005331E1" w:rsidRDefault="001C2F56" w:rsidP="00667D28">
            <w:pPr>
              <w:spacing w:after="0" w:line="240" w:lineRule="auto"/>
              <w:jc w:val="center"/>
              <w:rPr>
                <w:rFonts w:ascii="Times New Roman" w:eastAsia="Times New Roman" w:hAnsi="Times New Roman" w:cs="Times New Roman"/>
                <w:color w:val="000000"/>
                <w:sz w:val="18"/>
                <w:szCs w:val="18"/>
                <w:lang w:eastAsia="ru-RU"/>
              </w:rPr>
            </w:pPr>
          </w:p>
        </w:tc>
        <w:tc>
          <w:tcPr>
            <w:tcW w:w="4819" w:type="dxa"/>
          </w:tcPr>
          <w:p w:rsidR="001C2F56" w:rsidRPr="005331E1" w:rsidRDefault="001C2F56" w:rsidP="00667D28">
            <w:pPr>
              <w:spacing w:after="0" w:line="240" w:lineRule="auto"/>
              <w:jc w:val="center"/>
              <w:rPr>
                <w:rFonts w:ascii="Times New Roman" w:eastAsia="Times New Roman" w:hAnsi="Times New Roman" w:cs="Times New Roman"/>
                <w:color w:val="000000"/>
                <w:sz w:val="18"/>
                <w:szCs w:val="18"/>
                <w:lang w:eastAsia="ru-RU"/>
              </w:rPr>
            </w:pPr>
          </w:p>
        </w:tc>
      </w:tr>
    </w:tbl>
    <w:p w:rsidR="001C2F56" w:rsidRPr="00833800" w:rsidRDefault="001C2F56" w:rsidP="00833800">
      <w:pPr>
        <w:spacing w:after="0" w:line="240" w:lineRule="auto"/>
        <w:jc w:val="center"/>
        <w:rPr>
          <w:rFonts w:ascii="Times New Roman" w:eastAsia="Times New Roman" w:hAnsi="Times New Roman" w:cs="Times New Roman"/>
          <w:sz w:val="24"/>
          <w:szCs w:val="24"/>
          <w:lang w:eastAsia="ru-RU"/>
        </w:rPr>
      </w:pPr>
    </w:p>
    <w:p w:rsidR="001C2F56" w:rsidRDefault="001C2F56" w:rsidP="00833800">
      <w:pPr>
        <w:spacing w:after="0" w:line="240" w:lineRule="auto"/>
        <w:rPr>
          <w:rFonts w:ascii="Times New Roman" w:eastAsia="Times New Roman" w:hAnsi="Times New Roman" w:cs="Times New Roman"/>
          <w:b/>
          <w:i/>
          <w:color w:val="FF0000"/>
          <w:sz w:val="24"/>
          <w:szCs w:val="24"/>
          <w:lang w:eastAsia="ru-RU"/>
        </w:rPr>
      </w:pPr>
    </w:p>
    <w:p w:rsidR="001C2F56" w:rsidRPr="0067245D" w:rsidRDefault="001C2F56" w:rsidP="001C2F56">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C2F56" w:rsidRPr="0067245D" w:rsidRDefault="001C2F56" w:rsidP="001C2F56">
      <w:pPr>
        <w:spacing w:after="0" w:line="240" w:lineRule="auto"/>
        <w:rPr>
          <w:rFonts w:ascii="Times New Roman" w:eastAsia="Times New Roman" w:hAnsi="Times New Roman" w:cs="Times New Roman"/>
          <w:color w:val="808080"/>
          <w:sz w:val="24"/>
          <w:szCs w:val="24"/>
          <w:lang w:eastAsia="ru-RU"/>
        </w:rPr>
      </w:pPr>
    </w:p>
    <w:p w:rsidR="001C2F56" w:rsidRDefault="001C2F56" w:rsidP="00833800">
      <w:pPr>
        <w:spacing w:after="0" w:line="240" w:lineRule="auto"/>
        <w:rPr>
          <w:rFonts w:ascii="Times New Roman" w:eastAsia="Times New Roman" w:hAnsi="Times New Roman" w:cs="Times New Roman"/>
          <w:b/>
          <w:i/>
          <w:color w:val="FF0000"/>
          <w:sz w:val="24"/>
          <w:szCs w:val="24"/>
          <w:lang w:eastAsia="ru-RU"/>
        </w:rPr>
      </w:pP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Default="00833800" w:rsidP="00833800">
      <w:pPr>
        <w:spacing w:after="0" w:line="240" w:lineRule="auto"/>
        <w:rPr>
          <w:rFonts w:ascii="Times New Roman" w:eastAsia="Times New Roman" w:hAnsi="Times New Roman" w:cs="Times New Roman"/>
          <w:color w:val="808080"/>
          <w:sz w:val="24"/>
          <w:szCs w:val="24"/>
          <w:lang w:eastAsia="ru-RU"/>
        </w:rPr>
      </w:pPr>
    </w:p>
    <w:p w:rsidR="00A1536E" w:rsidRPr="00833800" w:rsidRDefault="00A1536E"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227132" w:rsidRDefault="00833800" w:rsidP="00227132">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 xml:space="preserve">3. </w:t>
      </w:r>
      <w:r w:rsidR="00227132">
        <w:rPr>
          <w:rFonts w:ascii="Times New Roman" w:eastAsia="Times New Roman" w:hAnsi="Times New Roman" w:cs="Times New Roman"/>
          <w:color w:val="808080"/>
          <w:sz w:val="24"/>
          <w:szCs w:val="24"/>
          <w:lang w:eastAsia="ru-RU"/>
        </w:rPr>
        <w:t xml:space="preserve">Участником должны быть указаны наименование, марка (модель) предлагаемого к поставке товара. </w:t>
      </w:r>
      <w:r w:rsidR="00227132" w:rsidRPr="00DF024B">
        <w:rPr>
          <w:rFonts w:ascii="Times New Roman" w:eastAsia="Times New Roman" w:hAnsi="Times New Roman" w:cs="Times New Roman"/>
          <w:color w:val="808080"/>
          <w:sz w:val="24"/>
          <w:szCs w:val="24"/>
          <w:lang w:eastAsia="ru-RU"/>
        </w:rPr>
        <w:t xml:space="preserve"> </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4.</w:t>
      </w:r>
      <w:r w:rsidR="00833800" w:rsidRPr="00833800">
        <w:rPr>
          <w:rFonts w:ascii="Times New Roman" w:eastAsia="Times New Roman" w:hAnsi="Times New Roman" w:cs="Times New Roman"/>
          <w:color w:val="808080"/>
          <w:sz w:val="24"/>
          <w:szCs w:val="24"/>
          <w:lang w:eastAsia="ru-RU"/>
        </w:rPr>
        <w:t>Участник в данной форме не указывает ценовое предложение. Ценовое предложение подается в ходе аукционного торга.</w:t>
      </w:r>
    </w:p>
    <w:p w:rsidR="00833800" w:rsidRPr="00833800" w:rsidRDefault="00227132" w:rsidP="00833800">
      <w:pPr>
        <w:spacing w:after="0" w:line="240" w:lineRule="auto"/>
        <w:jc w:val="both"/>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833800" w:rsidRPr="00833800">
        <w:rPr>
          <w:rFonts w:ascii="Times New Roman" w:eastAsia="Times New Roman" w:hAnsi="Times New Roman" w:cs="Times New Roman"/>
          <w:color w:val="808080"/>
          <w:sz w:val="24"/>
          <w:szCs w:val="24"/>
          <w:lang w:eastAsia="ru-RU"/>
        </w:rPr>
        <w:t>.Вся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8F781F">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DB57F6">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7"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8"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1"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1C2F56" w:rsidRDefault="001C2F56" w:rsidP="001C2F56">
      <w:pPr>
        <w:spacing w:after="0" w:line="240" w:lineRule="auto"/>
        <w:jc w:val="center"/>
        <w:rPr>
          <w:rFonts w:ascii="Arial" w:eastAsia="Times New Roman" w:hAnsi="Arial" w:cs="Arial"/>
          <w:b/>
          <w:sz w:val="36"/>
          <w:szCs w:val="36"/>
          <w:lang w:eastAsia="ru-RU"/>
        </w:rPr>
      </w:pPr>
    </w:p>
    <w:p w:rsidR="001C2F56" w:rsidRPr="001C2F56" w:rsidRDefault="001C2F56" w:rsidP="001C2F56">
      <w:pPr>
        <w:spacing w:after="0" w:line="240" w:lineRule="auto"/>
        <w:jc w:val="center"/>
        <w:rPr>
          <w:rFonts w:ascii="Arial" w:eastAsia="Times New Roman" w:hAnsi="Arial" w:cs="Arial"/>
          <w:b/>
          <w:sz w:val="36"/>
          <w:szCs w:val="36"/>
          <w:lang w:eastAsia="ru-RU"/>
        </w:rPr>
      </w:pPr>
      <w:r w:rsidRPr="001C2F56">
        <w:rPr>
          <w:rFonts w:ascii="Arial" w:eastAsia="Times New Roman" w:hAnsi="Arial" w:cs="Arial"/>
          <w:b/>
          <w:sz w:val="36"/>
          <w:szCs w:val="36"/>
          <w:lang w:eastAsia="ru-RU"/>
        </w:rPr>
        <w:t>ТЕХНИЧЕСКОЕ ЗАДАНИЕ</w:t>
      </w:r>
    </w:p>
    <w:p w:rsidR="001C2F56" w:rsidRPr="001C2F56" w:rsidRDefault="001C2F56" w:rsidP="001C2F56">
      <w:pPr>
        <w:shd w:val="clear" w:color="auto" w:fill="FFFFFF"/>
        <w:spacing w:after="0" w:line="240" w:lineRule="auto"/>
        <w:jc w:val="center"/>
        <w:rPr>
          <w:rFonts w:ascii="Arial" w:eastAsia="Times New Roman" w:hAnsi="Arial" w:cs="Arial"/>
          <w:spacing w:val="-3"/>
          <w:sz w:val="28"/>
          <w:szCs w:val="20"/>
          <w:lang w:eastAsia="ru-RU"/>
        </w:rPr>
      </w:pPr>
      <w:r w:rsidRPr="001C2F56">
        <w:rPr>
          <w:rFonts w:ascii="Arial" w:eastAsia="Times New Roman" w:hAnsi="Arial" w:cs="Arial"/>
          <w:b/>
          <w:spacing w:val="-3"/>
          <w:sz w:val="32"/>
          <w:szCs w:val="32"/>
          <w:lang w:eastAsia="ru-RU"/>
        </w:rPr>
        <w:t>на системы электропитания постоянного тока</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1C2F56">
      <w:pPr>
        <w:spacing w:after="0" w:line="240" w:lineRule="auto"/>
        <w:jc w:val="both"/>
        <w:rPr>
          <w:rFonts w:ascii="Arial" w:eastAsia="Times New Roman" w:hAnsi="Arial" w:cs="Arial"/>
          <w:sz w:val="18"/>
          <w:szCs w:val="18"/>
          <w:lang w:eastAsia="ru-RU"/>
        </w:rPr>
      </w:pPr>
    </w:p>
    <w:p w:rsidR="001C2F56" w:rsidRPr="001C2F56" w:rsidRDefault="001C2F56" w:rsidP="00666EB8">
      <w:pPr>
        <w:numPr>
          <w:ilvl w:val="0"/>
          <w:numId w:val="10"/>
        </w:numPr>
        <w:spacing w:after="0" w:line="240" w:lineRule="auto"/>
        <w:ind w:left="284" w:hanging="284"/>
        <w:jc w:val="both"/>
        <w:rPr>
          <w:rFonts w:ascii="Arial" w:eastAsia="Times New Roman" w:hAnsi="Arial" w:cs="Arial"/>
          <w:b/>
          <w:lang w:eastAsia="ru-RU"/>
        </w:rPr>
      </w:pPr>
      <w:r w:rsidRPr="001C2F56">
        <w:rPr>
          <w:rFonts w:ascii="Arial" w:eastAsia="Times New Roman" w:hAnsi="Arial" w:cs="Arial"/>
          <w:b/>
          <w:lang w:eastAsia="ru-RU"/>
        </w:rPr>
        <w:t>Общие положения</w:t>
      </w:r>
    </w:p>
    <w:p w:rsidR="001C2F56" w:rsidRPr="001C2F56" w:rsidRDefault="001C2F56" w:rsidP="001C2F56">
      <w:pPr>
        <w:spacing w:after="0" w:line="240" w:lineRule="auto"/>
        <w:ind w:left="284"/>
        <w:jc w:val="both"/>
        <w:rPr>
          <w:rFonts w:ascii="Arial" w:eastAsia="Times New Roman" w:hAnsi="Arial" w:cs="Arial"/>
          <w:b/>
          <w:lang w:eastAsia="ru-RU"/>
        </w:rPr>
      </w:pPr>
    </w:p>
    <w:p w:rsidR="001C2F56" w:rsidRPr="001C2F56" w:rsidRDefault="001C2F56" w:rsidP="00666EB8">
      <w:pPr>
        <w:numPr>
          <w:ilvl w:val="1"/>
          <w:numId w:val="10"/>
        </w:numPr>
        <w:spacing w:after="0" w:line="240" w:lineRule="auto"/>
        <w:ind w:left="426" w:hanging="426"/>
        <w:jc w:val="both"/>
        <w:rPr>
          <w:rFonts w:ascii="Arial" w:eastAsia="Times New Roman" w:hAnsi="Arial" w:cs="Arial"/>
          <w:b/>
          <w:lang w:eastAsia="ru-RU"/>
        </w:rPr>
      </w:pPr>
      <w:r w:rsidRPr="001C2F56">
        <w:rPr>
          <w:rFonts w:ascii="Arial" w:eastAsia="Times New Roman" w:hAnsi="Arial" w:cs="Arial"/>
          <w:b/>
          <w:lang w:eastAsia="ru-RU"/>
        </w:rPr>
        <w:t>Цель данного документа</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1C2F56">
      <w:pPr>
        <w:spacing w:after="0" w:line="240" w:lineRule="auto"/>
        <w:ind w:firstLine="426"/>
        <w:jc w:val="both"/>
        <w:rPr>
          <w:rFonts w:ascii="Arial" w:eastAsia="Times New Roman" w:hAnsi="Arial" w:cs="Arial"/>
          <w:lang w:eastAsia="ru-RU"/>
        </w:rPr>
      </w:pPr>
      <w:r w:rsidRPr="001C2F56">
        <w:rPr>
          <w:rFonts w:ascii="Arial" w:eastAsia="Times New Roman" w:hAnsi="Arial" w:cs="Arial"/>
          <w:lang w:eastAsia="ru-RU"/>
        </w:rPr>
        <w:t>В этом Техническом задании излагаются требования к закупаемым системам постоянного тока для модернизации существующих систем электропитания.</w:t>
      </w:r>
      <w:r w:rsidRPr="001C2F56">
        <w:rPr>
          <w:rFonts w:ascii="Times New Roman" w:eastAsia="Times New Roman" w:hAnsi="Times New Roman" w:cs="Times New Roman"/>
          <w:sz w:val="24"/>
          <w:szCs w:val="24"/>
          <w:lang w:eastAsia="ru-RU"/>
        </w:rPr>
        <w:t xml:space="preserve"> </w:t>
      </w:r>
      <w:r w:rsidRPr="001C2F56">
        <w:rPr>
          <w:rFonts w:ascii="Arial" w:eastAsia="Times New Roman" w:hAnsi="Arial" w:cs="Arial"/>
          <w:lang w:eastAsia="ru-RU"/>
        </w:rPr>
        <w:t>Указываемая в техническом задании мощность ЭПУ может варьироваться до 10%, в зависимости от мощности выпрямителя.</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666EB8">
      <w:pPr>
        <w:numPr>
          <w:ilvl w:val="0"/>
          <w:numId w:val="10"/>
        </w:numPr>
        <w:spacing w:after="0" w:line="240" w:lineRule="auto"/>
        <w:ind w:left="284" w:hanging="284"/>
        <w:jc w:val="both"/>
        <w:rPr>
          <w:rFonts w:ascii="Arial" w:eastAsia="Times New Roman" w:hAnsi="Arial" w:cs="Arial"/>
          <w:b/>
          <w:lang w:eastAsia="ru-RU"/>
        </w:rPr>
      </w:pPr>
      <w:r w:rsidRPr="001C2F56">
        <w:rPr>
          <w:rFonts w:ascii="Arial" w:eastAsia="Times New Roman" w:hAnsi="Arial" w:cs="Arial"/>
          <w:b/>
          <w:lang w:eastAsia="ru-RU"/>
        </w:rPr>
        <w:t>Общие требования</w:t>
      </w:r>
    </w:p>
    <w:p w:rsidR="001C2F56" w:rsidRPr="001C2F56" w:rsidRDefault="001C2F56" w:rsidP="001C2F56">
      <w:pPr>
        <w:spacing w:after="0" w:line="240" w:lineRule="auto"/>
        <w:ind w:left="284"/>
        <w:jc w:val="both"/>
        <w:rPr>
          <w:rFonts w:ascii="Arial" w:eastAsia="Times New Roman" w:hAnsi="Arial" w:cs="Arial"/>
          <w:b/>
          <w:lang w:eastAsia="ru-RU"/>
        </w:rPr>
      </w:pP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Гарантийный срок- согласно завода-изготовителя.</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Поставщик должен гарантировать качество поставляемого товара</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Продавец обязан передать Покупателю одновременно с передачей товара следующие документы: паспорт, сертификат, счет-фактуру, накладную.</w:t>
      </w:r>
    </w:p>
    <w:p w:rsidR="001C2F56" w:rsidRPr="001C2F56" w:rsidRDefault="001C2F56" w:rsidP="00666EB8">
      <w:pPr>
        <w:numPr>
          <w:ilvl w:val="0"/>
          <w:numId w:val="11"/>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Упаковка и маркировка товара должна содержать (в случае, если предусмотрено производителем):</w:t>
      </w:r>
    </w:p>
    <w:p w:rsidR="001C2F56" w:rsidRPr="001C2F56" w:rsidRDefault="001C2F56" w:rsidP="001C2F56">
      <w:pPr>
        <w:spacing w:after="0" w:line="240" w:lineRule="auto"/>
        <w:ind w:left="1004"/>
        <w:jc w:val="both"/>
        <w:rPr>
          <w:rFonts w:ascii="Arial" w:eastAsia="Times New Roman" w:hAnsi="Arial" w:cs="Arial"/>
          <w:lang w:eastAsia="ru-RU"/>
        </w:rPr>
      </w:pPr>
      <w:r w:rsidRPr="001C2F56">
        <w:rPr>
          <w:rFonts w:ascii="Arial" w:eastAsia="Times New Roman" w:hAnsi="Arial" w:cs="Arial"/>
          <w:lang w:eastAsia="ru-RU"/>
        </w:rPr>
        <w:t>- наименование компании-производителя, наименование модели, номер партии;</w:t>
      </w:r>
    </w:p>
    <w:p w:rsidR="001C2F56" w:rsidRPr="001C2F56" w:rsidRDefault="001C2F56" w:rsidP="001C2F56">
      <w:pPr>
        <w:spacing w:after="0" w:line="240" w:lineRule="auto"/>
        <w:ind w:left="1004"/>
        <w:jc w:val="both"/>
        <w:rPr>
          <w:rFonts w:ascii="Arial" w:eastAsia="Times New Roman" w:hAnsi="Arial" w:cs="Arial"/>
          <w:lang w:eastAsia="ru-RU"/>
        </w:rPr>
      </w:pPr>
      <w:r w:rsidRPr="001C2F56">
        <w:rPr>
          <w:rFonts w:ascii="Arial" w:eastAsia="Times New Roman" w:hAnsi="Arial" w:cs="Arial"/>
          <w:lang w:eastAsia="ru-RU"/>
        </w:rPr>
        <w:t>- упаковка должна обеспечивать полную сохранность товара, предохранять его от повреждений при транспортировке всеми видами транспорта.</w:t>
      </w:r>
    </w:p>
    <w:p w:rsidR="001C2F56" w:rsidRPr="001C2F56" w:rsidRDefault="001C2F56" w:rsidP="001C2F56">
      <w:pPr>
        <w:spacing w:after="0" w:line="240" w:lineRule="auto"/>
        <w:ind w:left="284"/>
        <w:jc w:val="both"/>
        <w:rPr>
          <w:rFonts w:ascii="Arial" w:eastAsia="Times New Roman" w:hAnsi="Arial" w:cs="Arial"/>
          <w:b/>
          <w:lang w:eastAsia="ru-RU"/>
        </w:rPr>
      </w:pPr>
    </w:p>
    <w:p w:rsidR="001C2F56" w:rsidRPr="001C2F56" w:rsidRDefault="001C2F56" w:rsidP="00666EB8">
      <w:pPr>
        <w:numPr>
          <w:ilvl w:val="0"/>
          <w:numId w:val="10"/>
        </w:numPr>
        <w:spacing w:after="0" w:line="240" w:lineRule="auto"/>
        <w:ind w:left="284" w:hanging="284"/>
        <w:jc w:val="both"/>
        <w:rPr>
          <w:rFonts w:ascii="Arial" w:eastAsia="Times New Roman" w:hAnsi="Arial" w:cs="Arial"/>
          <w:b/>
          <w:lang w:eastAsia="ru-RU"/>
        </w:rPr>
      </w:pPr>
      <w:r w:rsidRPr="001C2F56">
        <w:rPr>
          <w:rFonts w:ascii="Arial" w:eastAsia="Times New Roman" w:hAnsi="Arial" w:cs="Arial"/>
          <w:b/>
          <w:lang w:eastAsia="ru-RU"/>
        </w:rPr>
        <w:t>Особые требования</w:t>
      </w:r>
    </w:p>
    <w:p w:rsidR="001C2F56" w:rsidRPr="001C2F56" w:rsidRDefault="001C2F56" w:rsidP="001C2F56">
      <w:pPr>
        <w:spacing w:after="0" w:line="240" w:lineRule="auto"/>
        <w:ind w:left="284"/>
        <w:jc w:val="both"/>
        <w:rPr>
          <w:rFonts w:ascii="Arial" w:eastAsia="Times New Roman" w:hAnsi="Arial" w:cs="Arial"/>
          <w:b/>
          <w:lang w:eastAsia="ru-RU"/>
        </w:rPr>
      </w:pPr>
    </w:p>
    <w:p w:rsidR="001C2F56" w:rsidRPr="001C2F56" w:rsidRDefault="001C2F56" w:rsidP="00666EB8">
      <w:pPr>
        <w:numPr>
          <w:ilvl w:val="0"/>
          <w:numId w:val="12"/>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1C2F56" w:rsidRPr="001C2F56" w:rsidRDefault="001C2F56" w:rsidP="00666EB8">
      <w:pPr>
        <w:numPr>
          <w:ilvl w:val="0"/>
          <w:numId w:val="12"/>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1C2F56" w:rsidRPr="001C2F56" w:rsidRDefault="001C2F56" w:rsidP="001C2F56">
      <w:pPr>
        <w:spacing w:after="0" w:line="240" w:lineRule="auto"/>
        <w:ind w:left="1004"/>
        <w:jc w:val="both"/>
        <w:rPr>
          <w:rFonts w:ascii="Arial" w:eastAsia="Times New Roman" w:hAnsi="Arial" w:cs="Arial"/>
          <w:lang w:eastAsia="ru-RU"/>
        </w:rPr>
      </w:pPr>
    </w:p>
    <w:p w:rsidR="001C2F56" w:rsidRPr="001C2F56" w:rsidRDefault="001C2F56" w:rsidP="00666EB8">
      <w:pPr>
        <w:numPr>
          <w:ilvl w:val="1"/>
          <w:numId w:val="10"/>
        </w:numPr>
        <w:spacing w:after="0" w:line="240" w:lineRule="auto"/>
        <w:ind w:left="709" w:hanging="567"/>
        <w:jc w:val="both"/>
        <w:rPr>
          <w:rFonts w:ascii="Arial" w:eastAsia="Times New Roman" w:hAnsi="Arial" w:cs="Arial"/>
          <w:b/>
          <w:lang w:eastAsia="ru-RU"/>
        </w:rPr>
      </w:pPr>
      <w:r w:rsidRPr="001C2F56">
        <w:rPr>
          <w:rFonts w:ascii="Arial" w:eastAsia="Times New Roman" w:hAnsi="Arial" w:cs="Arial"/>
          <w:b/>
          <w:lang w:eastAsia="ru-RU"/>
        </w:rPr>
        <w:t>Технические требования к системам электропитания постоянного тока</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Режим функционирования систем постоянного тока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Охлаждение систем постоянного тока – встроенная принудительная вентиляция модулей с регулированием скорости вращения вентиляторов и сигнализацией их неисправностей.</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Возможность «горячей» замены выпрямительных модулей.</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Возможность защиты АКБ от глубокого разряда.</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Возможность проведения теста АКБ.</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При выходе из строя контроллера система постоянного тока должна продолжать работу при нахождении параметров в номинальных значениях.</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Степень защиты шкафов систем постоянного тока –</w:t>
      </w:r>
      <w:r w:rsidRPr="001C2F56">
        <w:rPr>
          <w:rFonts w:ascii="Arial" w:eastAsia="Times New Roman" w:hAnsi="Arial" w:cs="Arial"/>
          <w:lang w:val="en-US" w:eastAsia="ru-RU"/>
        </w:rPr>
        <w:t>IP</w:t>
      </w:r>
      <w:r w:rsidRPr="001C2F56">
        <w:rPr>
          <w:rFonts w:ascii="Arial" w:eastAsia="Times New Roman" w:hAnsi="Arial" w:cs="Arial"/>
          <w:lang w:eastAsia="ru-RU"/>
        </w:rPr>
        <w:t>20.</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Шины нагрузок должны быть гальванически развязаны от входных шин, а также корпусов элементов и шкафа.</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Все элементы в системах постоянного тока должны быть промаркированы в соответствии с позиционными обозначениями, приведенными в электрических схемах.</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Должна обеспечиваться стойкость элементов систем постоянного тока к воздействию климатических условий</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Конструкция шкафов систем постоянного тока должна быть разработана с учетом требований безопасности по ГОСТ12.2.003-91, ГОСТ12.2.049-80.</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По электробезопасности оборудование систем постоянного тока должно соответствовать требованиям ГОСТ12.1.009-76, ГОСТ Р 12.1.19-2009, ГОСТ12.1.030-81, ГОСТ12.1.038-82 и ПУЭ.</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w:t>
      </w:r>
      <w:proofErr w:type="spellStart"/>
      <w:r w:rsidRPr="001C2F56">
        <w:rPr>
          <w:rFonts w:ascii="Arial" w:eastAsia="Times New Roman" w:hAnsi="Arial" w:cs="Arial"/>
          <w:lang w:eastAsia="ru-RU"/>
        </w:rPr>
        <w:t>зануления</w:t>
      </w:r>
      <w:proofErr w:type="spellEnd"/>
      <w:r w:rsidRPr="001C2F56">
        <w:rPr>
          <w:rFonts w:ascii="Arial" w:eastAsia="Times New Roman" w:hAnsi="Arial" w:cs="Arial"/>
          <w:lang w:eastAsia="ru-RU"/>
        </w:rPr>
        <w:t xml:space="preserve"> в электроустановках.</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Доступ для обслуживания сверху и с лицевой стороны.</w:t>
      </w:r>
    </w:p>
    <w:p w:rsidR="001C2F56" w:rsidRPr="001C2F56" w:rsidRDefault="001C2F56" w:rsidP="00666EB8">
      <w:pPr>
        <w:numPr>
          <w:ilvl w:val="0"/>
          <w:numId w:val="13"/>
        </w:numPr>
        <w:spacing w:after="0" w:line="240" w:lineRule="auto"/>
        <w:jc w:val="both"/>
        <w:rPr>
          <w:rFonts w:ascii="Arial" w:eastAsia="Times New Roman" w:hAnsi="Arial" w:cs="Arial"/>
          <w:lang w:eastAsia="ru-RU"/>
        </w:rPr>
      </w:pPr>
      <w:r w:rsidRPr="001C2F56">
        <w:rPr>
          <w:rFonts w:ascii="Arial" w:eastAsia="Times New Roman" w:hAnsi="Arial" w:cs="Arial"/>
          <w:lang w:eastAsia="ru-RU"/>
        </w:rPr>
        <w:t>Руководство пользователя на русском языке.</w:t>
      </w:r>
    </w:p>
    <w:p w:rsidR="001C2F56" w:rsidRPr="001C2F56" w:rsidRDefault="001C2F56" w:rsidP="00666EB8">
      <w:pPr>
        <w:numPr>
          <w:ilvl w:val="0"/>
          <w:numId w:val="13"/>
        </w:numPr>
        <w:spacing w:after="0" w:line="240" w:lineRule="auto"/>
        <w:jc w:val="both"/>
        <w:rPr>
          <w:rFonts w:ascii="Arial" w:eastAsia="Times New Roman" w:hAnsi="Arial" w:cs="Arial"/>
          <w:b/>
          <w:lang w:eastAsia="ru-RU"/>
        </w:rPr>
      </w:pPr>
      <w:r w:rsidRPr="001C2F56">
        <w:rPr>
          <w:rFonts w:ascii="Arial" w:eastAsia="Times New Roman" w:hAnsi="Arial" w:cs="Arial"/>
          <w:lang w:eastAsia="ru-RU"/>
        </w:rPr>
        <w:t>Наличие у Поставщика сервисной службы.</w:t>
      </w:r>
    </w:p>
    <w:p w:rsidR="001C2F56" w:rsidRPr="001C2F56" w:rsidRDefault="001C2F56" w:rsidP="001C2F56">
      <w:pPr>
        <w:spacing w:after="0" w:line="240" w:lineRule="auto"/>
        <w:ind w:left="720"/>
        <w:jc w:val="both"/>
        <w:rPr>
          <w:rFonts w:ascii="Arial" w:eastAsia="Times New Roman" w:hAnsi="Arial" w:cs="Arial"/>
          <w:b/>
          <w:lang w:eastAsia="ru-RU"/>
        </w:rPr>
      </w:pPr>
    </w:p>
    <w:p w:rsidR="001C2F56" w:rsidRPr="001C2F56" w:rsidRDefault="001C2F56" w:rsidP="00666EB8">
      <w:pPr>
        <w:numPr>
          <w:ilvl w:val="2"/>
          <w:numId w:val="10"/>
        </w:numPr>
        <w:spacing w:after="0" w:line="240" w:lineRule="auto"/>
        <w:jc w:val="both"/>
        <w:rPr>
          <w:rFonts w:ascii="Arial" w:eastAsia="Times New Roman" w:hAnsi="Arial" w:cs="Arial"/>
          <w:b/>
          <w:lang w:eastAsia="ru-RU"/>
        </w:rPr>
      </w:pPr>
      <w:r w:rsidRPr="001C2F56">
        <w:rPr>
          <w:rFonts w:ascii="Arial" w:eastAsia="Times New Roman" w:hAnsi="Arial" w:cs="Arial"/>
          <w:b/>
          <w:lang w:eastAsia="ru-RU"/>
        </w:rPr>
        <w:t>Требования к системе электропитания постоянного тока на 60V, 64кВт с выпрямителями и системой распределения по DC</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Шкафы класса защиты IP21, возможно с дверью.</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Выходное напряжение (номинальное) - 60В DC</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Количество выпрямителей в составе ЭПУ должно соответствовать условию </w:t>
      </w:r>
      <w:r w:rsidRPr="001C2F56">
        <w:rPr>
          <w:rFonts w:ascii="Arial" w:eastAsia="Times New Roman" w:hAnsi="Arial" w:cs="Arial"/>
          <w:lang w:val="en-US" w:eastAsia="ru-RU"/>
        </w:rPr>
        <w:t>N</w:t>
      </w:r>
      <w:r w:rsidRPr="001C2F56">
        <w:rPr>
          <w:rFonts w:ascii="Arial" w:eastAsia="Times New Roman" w:hAnsi="Arial" w:cs="Arial"/>
          <w:lang w:eastAsia="ru-RU"/>
        </w:rPr>
        <w:t>+1.</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Напряжение первичной сети –</w:t>
      </w:r>
      <w:r w:rsidRPr="001C2F56">
        <w:rPr>
          <w:rFonts w:ascii="Arial" w:eastAsia="Times New Roman" w:hAnsi="Arial" w:cs="Arial"/>
          <w:lang w:eastAsia="ru-RU"/>
        </w:rPr>
        <w:tab/>
        <w:t>3 фазы 380ВАС, 50Гц TNS, диапазон изменения фазного напряжения: 85В … 300 В АС.</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Максимальный КПД - не менее 92% при 45% выходной мощности.</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Коэффициент мощности системы по входу переменного тока не хуже 0.99.</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Наличие защиты от бросков напряжения (УЗИП).</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Частота первичной сети - 50Гц +/- 15%.</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Выходное напряжение стабилизировано в пределах   - 47 В - 72 В.</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Ток общей шины A – не менее 1080А</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Наличие контроллера управления с возможностью подключения по </w:t>
      </w:r>
      <w:r w:rsidRPr="001C2F56">
        <w:rPr>
          <w:rFonts w:ascii="Arial" w:eastAsia="Times New Roman" w:hAnsi="Arial" w:cs="Arial"/>
          <w:lang w:val="en-US" w:eastAsia="ru-RU"/>
        </w:rPr>
        <w:t>TCP</w:t>
      </w:r>
      <w:r w:rsidRPr="001C2F56">
        <w:rPr>
          <w:rFonts w:ascii="Arial" w:eastAsia="Times New Roman" w:hAnsi="Arial" w:cs="Arial"/>
          <w:lang w:eastAsia="ru-RU"/>
        </w:rPr>
        <w:t xml:space="preserve"> </w:t>
      </w:r>
      <w:r w:rsidRPr="001C2F56">
        <w:rPr>
          <w:rFonts w:ascii="Arial" w:eastAsia="Times New Roman" w:hAnsi="Arial" w:cs="Arial"/>
          <w:lang w:val="en-US" w:eastAsia="ru-RU"/>
        </w:rPr>
        <w:t>IP</w:t>
      </w:r>
      <w:r w:rsidRPr="001C2F56">
        <w:rPr>
          <w:rFonts w:ascii="Arial" w:eastAsia="Times New Roman" w:hAnsi="Arial" w:cs="Arial"/>
          <w:lang w:eastAsia="ru-RU"/>
        </w:rPr>
        <w:t xml:space="preserve"> (с интерфейсом </w:t>
      </w:r>
      <w:r w:rsidRPr="001C2F56">
        <w:rPr>
          <w:rFonts w:ascii="Arial" w:eastAsia="Times New Roman" w:hAnsi="Arial" w:cs="Arial"/>
          <w:lang w:val="en-US" w:eastAsia="ru-RU"/>
        </w:rPr>
        <w:t>RS</w:t>
      </w:r>
      <w:r w:rsidRPr="001C2F56">
        <w:rPr>
          <w:rFonts w:ascii="Arial" w:eastAsia="Times New Roman" w:hAnsi="Arial" w:cs="Arial"/>
          <w:lang w:eastAsia="ru-RU"/>
        </w:rPr>
        <w:t xml:space="preserve">485, </w:t>
      </w:r>
      <w:r w:rsidRPr="001C2F56">
        <w:rPr>
          <w:rFonts w:ascii="Arial" w:eastAsia="Times New Roman" w:hAnsi="Arial" w:cs="Arial"/>
          <w:lang w:val="en-US" w:eastAsia="ru-RU"/>
        </w:rPr>
        <w:t>USB</w:t>
      </w:r>
      <w:r w:rsidRPr="001C2F56">
        <w:rPr>
          <w:rFonts w:ascii="Arial" w:eastAsia="Times New Roman" w:hAnsi="Arial" w:cs="Arial"/>
          <w:lang w:eastAsia="ru-RU"/>
        </w:rPr>
        <w:t xml:space="preserve">, </w:t>
      </w:r>
      <w:r w:rsidRPr="001C2F56">
        <w:rPr>
          <w:rFonts w:ascii="Arial" w:eastAsia="Times New Roman" w:hAnsi="Arial" w:cs="Arial"/>
          <w:lang w:val="en-US" w:eastAsia="ru-RU"/>
        </w:rPr>
        <w:t>TCP</w:t>
      </w:r>
      <w:r w:rsidRPr="001C2F56">
        <w:rPr>
          <w:rFonts w:ascii="Arial" w:eastAsia="Times New Roman" w:hAnsi="Arial" w:cs="Arial"/>
          <w:lang w:eastAsia="ru-RU"/>
        </w:rPr>
        <w:t>/</w:t>
      </w:r>
      <w:r w:rsidRPr="001C2F56">
        <w:rPr>
          <w:rFonts w:ascii="Arial" w:eastAsia="Times New Roman" w:hAnsi="Arial" w:cs="Arial"/>
          <w:lang w:val="en-US" w:eastAsia="ru-RU"/>
        </w:rPr>
        <w:t>IP</w:t>
      </w:r>
      <w:r w:rsidRPr="001C2F56">
        <w:rPr>
          <w:rFonts w:ascii="Arial" w:eastAsia="Times New Roman" w:hAnsi="Arial" w:cs="Arial"/>
          <w:lang w:eastAsia="ru-RU"/>
        </w:rPr>
        <w:t xml:space="preserve">, </w:t>
      </w:r>
      <w:r w:rsidRPr="001C2F56">
        <w:rPr>
          <w:rFonts w:ascii="Arial" w:eastAsia="Times New Roman" w:hAnsi="Arial" w:cs="Arial"/>
          <w:lang w:val="en-US" w:eastAsia="ru-RU"/>
        </w:rPr>
        <w:t>SNMP</w:t>
      </w:r>
      <w:r w:rsidRPr="001C2F56">
        <w:rPr>
          <w:rFonts w:ascii="Arial" w:eastAsia="Times New Roman" w:hAnsi="Arial" w:cs="Arial"/>
          <w:lang w:eastAsia="ru-RU"/>
        </w:rPr>
        <w:t>).</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Наличие программируемых «сухих» контактов. </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Токовые шунты на ток, A – не менее 1080.</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Наличие плавких вставок батарейной защиты (</w:t>
      </w:r>
      <w:r w:rsidRPr="001C2F56">
        <w:rPr>
          <w:rFonts w:ascii="Arial" w:eastAsia="Times New Roman" w:hAnsi="Arial" w:cs="Arial"/>
          <w:lang w:val="en-US" w:eastAsia="ru-RU"/>
        </w:rPr>
        <w:t>FB</w:t>
      </w:r>
      <w:r w:rsidRPr="001C2F56">
        <w:rPr>
          <w:rFonts w:ascii="Arial" w:eastAsia="Times New Roman" w:hAnsi="Arial" w:cs="Arial"/>
          <w:lang w:eastAsia="ru-RU"/>
        </w:rPr>
        <w:t xml:space="preserve">) на ток, </w:t>
      </w:r>
      <w:proofErr w:type="gramStart"/>
      <w:r w:rsidRPr="001C2F56">
        <w:rPr>
          <w:rFonts w:ascii="Arial" w:eastAsia="Times New Roman" w:hAnsi="Arial" w:cs="Arial"/>
          <w:lang w:eastAsia="ru-RU"/>
        </w:rPr>
        <w:t>А</w:t>
      </w:r>
      <w:proofErr w:type="gramEnd"/>
      <w:r w:rsidRPr="001C2F56">
        <w:rPr>
          <w:rFonts w:ascii="Arial" w:eastAsia="Times New Roman" w:hAnsi="Arial" w:cs="Arial"/>
          <w:lang w:eastAsia="ru-RU"/>
        </w:rPr>
        <w:t xml:space="preserve"> – 1200.</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Количество плавких вставок батарейной защиты (FB) – 2 шт.</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Мониторинг симметрии батарей по средней точке.</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Наличие температурного датчика батарей.</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Осуществление заряда батарей в автоматическом режиме с учетом </w:t>
      </w:r>
      <w:proofErr w:type="spellStart"/>
      <w:r w:rsidRPr="001C2F56">
        <w:rPr>
          <w:rFonts w:ascii="Arial" w:eastAsia="Times New Roman" w:hAnsi="Arial" w:cs="Arial"/>
          <w:lang w:eastAsia="ru-RU"/>
        </w:rPr>
        <w:t>термокомпенсации</w:t>
      </w:r>
      <w:proofErr w:type="spellEnd"/>
      <w:r w:rsidRPr="001C2F56">
        <w:rPr>
          <w:rFonts w:ascii="Arial" w:eastAsia="Times New Roman" w:hAnsi="Arial" w:cs="Arial"/>
          <w:lang w:eastAsia="ru-RU"/>
        </w:rPr>
        <w:t xml:space="preserve"> напряжения поддерживающего заряда.</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В состав стойки ЭПУ с выпрямителями должна входить панель подключения нагрузок по </w:t>
      </w:r>
      <w:r w:rsidRPr="001C2F56">
        <w:rPr>
          <w:rFonts w:ascii="Arial" w:eastAsia="Times New Roman" w:hAnsi="Arial" w:cs="Arial"/>
          <w:lang w:val="en-US" w:eastAsia="ru-RU"/>
        </w:rPr>
        <w:t>DC</w:t>
      </w:r>
      <w:r w:rsidRPr="001C2F56">
        <w:rPr>
          <w:rFonts w:ascii="Arial" w:eastAsia="Times New Roman" w:hAnsi="Arial" w:cs="Arial"/>
          <w:lang w:eastAsia="ru-RU"/>
        </w:rPr>
        <w:t xml:space="preserve">. </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Наличие сертификатов ISO 9000, ISO 9001 у компании-производителя ЭПУ.</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Наличие сертификатов Таможенного союза о соответствии оборудования требованиям технического регламента.</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Срок службы ЭПУ не менее 20 лет.</w:t>
      </w:r>
    </w:p>
    <w:p w:rsidR="001C2F56" w:rsidRPr="001C2F56" w:rsidRDefault="001C2F56" w:rsidP="001C2F56">
      <w:pPr>
        <w:tabs>
          <w:tab w:val="left" w:pos="1102"/>
        </w:tabs>
        <w:spacing w:after="0" w:line="240" w:lineRule="auto"/>
        <w:jc w:val="both"/>
        <w:rPr>
          <w:rFonts w:ascii="Arial" w:eastAsia="Times New Roman" w:hAnsi="Arial" w:cs="Arial"/>
          <w:lang w:eastAsia="ru-RU"/>
        </w:rPr>
      </w:pPr>
      <w:r w:rsidRPr="001C2F56">
        <w:rPr>
          <w:rFonts w:ascii="Arial" w:eastAsia="Times New Roman" w:hAnsi="Arial" w:cs="Arial"/>
          <w:lang w:eastAsia="ru-RU"/>
        </w:rPr>
        <w:t>Гарантийный срок эксплуатации – не менее 2-х лет.</w:t>
      </w:r>
    </w:p>
    <w:p w:rsidR="001C2F56" w:rsidRPr="001C2F56" w:rsidRDefault="001C2F56" w:rsidP="001C2F56">
      <w:pPr>
        <w:tabs>
          <w:tab w:val="left" w:pos="1102"/>
        </w:tabs>
        <w:spacing w:after="0" w:line="240" w:lineRule="auto"/>
        <w:jc w:val="both"/>
        <w:rPr>
          <w:rFonts w:ascii="Arial" w:eastAsia="Times New Roman" w:hAnsi="Arial" w:cs="Arial"/>
          <w:lang w:eastAsia="ru-RU"/>
        </w:rPr>
      </w:pPr>
    </w:p>
    <w:p w:rsidR="001C2F56" w:rsidRPr="001C2F56" w:rsidRDefault="001C2F56" w:rsidP="00666EB8">
      <w:pPr>
        <w:numPr>
          <w:ilvl w:val="2"/>
          <w:numId w:val="10"/>
        </w:numPr>
        <w:spacing w:after="0" w:line="240" w:lineRule="auto"/>
        <w:jc w:val="both"/>
        <w:rPr>
          <w:rFonts w:ascii="Arial" w:eastAsia="Times New Roman" w:hAnsi="Arial" w:cs="Arial"/>
          <w:b/>
          <w:lang w:eastAsia="ru-RU"/>
        </w:rPr>
      </w:pPr>
      <w:r w:rsidRPr="001C2F56">
        <w:rPr>
          <w:rFonts w:ascii="Arial" w:eastAsia="Times New Roman" w:hAnsi="Arial" w:cs="Arial"/>
          <w:b/>
          <w:lang w:eastAsia="ru-RU"/>
        </w:rPr>
        <w:t>Требования к контроллеру управления</w:t>
      </w:r>
    </w:p>
    <w:p w:rsidR="001C2F56" w:rsidRPr="001C2F56" w:rsidRDefault="001C2F56" w:rsidP="001C2F56">
      <w:pPr>
        <w:spacing w:after="0" w:line="240" w:lineRule="auto"/>
        <w:jc w:val="both"/>
        <w:rPr>
          <w:rFonts w:ascii="Arial" w:eastAsia="Times New Roman" w:hAnsi="Arial" w:cs="Arial"/>
          <w:b/>
          <w:lang w:eastAsia="ru-RU"/>
        </w:rPr>
      </w:pP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Русифицированное меню.</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Поддержка MODBUS, RS485.</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Измерение и отображение всех системных параметров на дисплее контроллера.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Стабилизация выходного напряжения системы.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Ограничение тока заряда АКБ.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Функции буферного и ускоренного заряд АКБ.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Плавный пуск выпрямителей для ограничения пусковых токов и облегчения запуска дизель-генераторной установки.</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Сигнализация состояния автоматических выключателей и плавких вставок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Сигнализация об аварийных состояниях в системе по SNMP и сухим контактам конфигурируемых аварийных реле. </w:t>
      </w:r>
    </w:p>
    <w:p w:rsidR="001C2F56" w:rsidRPr="001C2F56" w:rsidRDefault="001C2F56" w:rsidP="001C2F56">
      <w:pPr>
        <w:spacing w:after="0" w:line="240" w:lineRule="auto"/>
        <w:jc w:val="both"/>
        <w:rPr>
          <w:rFonts w:ascii="Arial" w:eastAsia="Times New Roman" w:hAnsi="Arial" w:cs="Arial"/>
          <w:lang w:eastAsia="ru-RU"/>
        </w:rPr>
      </w:pPr>
      <w:r w:rsidRPr="001C2F56">
        <w:rPr>
          <w:rFonts w:ascii="Arial" w:eastAsia="Times New Roman" w:hAnsi="Arial" w:cs="Arial"/>
          <w:lang w:eastAsia="ru-RU"/>
        </w:rPr>
        <w:t xml:space="preserve">Ведение журналов режимов работы системы и аварийных событий, сохранение в энергонезависимой памяти </w:t>
      </w:r>
      <w:proofErr w:type="spellStart"/>
      <w:r w:rsidRPr="001C2F56">
        <w:rPr>
          <w:rFonts w:ascii="Arial" w:eastAsia="Times New Roman" w:hAnsi="Arial" w:cs="Arial"/>
          <w:lang w:eastAsia="ru-RU"/>
        </w:rPr>
        <w:t>Data</w:t>
      </w:r>
      <w:proofErr w:type="spellEnd"/>
      <w:r w:rsidRPr="001C2F56">
        <w:rPr>
          <w:rFonts w:ascii="Arial" w:eastAsia="Times New Roman" w:hAnsi="Arial" w:cs="Arial"/>
          <w:lang w:eastAsia="ru-RU"/>
        </w:rPr>
        <w:t xml:space="preserve"> </w:t>
      </w:r>
      <w:proofErr w:type="spellStart"/>
      <w:r w:rsidRPr="001C2F56">
        <w:rPr>
          <w:rFonts w:ascii="Arial" w:eastAsia="Times New Roman" w:hAnsi="Arial" w:cs="Arial"/>
          <w:lang w:eastAsia="ru-RU"/>
        </w:rPr>
        <w:t>Log</w:t>
      </w:r>
      <w:proofErr w:type="spellEnd"/>
      <w:r w:rsidRPr="001C2F56">
        <w:rPr>
          <w:rFonts w:ascii="Arial" w:eastAsia="Times New Roman" w:hAnsi="Arial" w:cs="Arial"/>
          <w:lang w:eastAsia="ru-RU"/>
        </w:rPr>
        <w:t xml:space="preserve"> &amp; </w:t>
      </w:r>
      <w:proofErr w:type="spellStart"/>
      <w:r w:rsidRPr="001C2F56">
        <w:rPr>
          <w:rFonts w:ascii="Arial" w:eastAsia="Times New Roman" w:hAnsi="Arial" w:cs="Arial"/>
          <w:lang w:eastAsia="ru-RU"/>
        </w:rPr>
        <w:t>Alarm</w:t>
      </w:r>
      <w:proofErr w:type="spellEnd"/>
      <w:r w:rsidRPr="001C2F56">
        <w:rPr>
          <w:rFonts w:ascii="Arial" w:eastAsia="Times New Roman" w:hAnsi="Arial" w:cs="Arial"/>
          <w:lang w:eastAsia="ru-RU"/>
        </w:rPr>
        <w:t xml:space="preserve"> </w:t>
      </w:r>
      <w:proofErr w:type="spellStart"/>
      <w:r w:rsidRPr="001C2F56">
        <w:rPr>
          <w:rFonts w:ascii="Arial" w:eastAsia="Times New Roman" w:hAnsi="Arial" w:cs="Arial"/>
          <w:lang w:eastAsia="ru-RU"/>
        </w:rPr>
        <w:t>Log</w:t>
      </w:r>
      <w:proofErr w:type="spellEnd"/>
      <w:r w:rsidRPr="001C2F56">
        <w:rPr>
          <w:rFonts w:ascii="Arial" w:eastAsia="Times New Roman" w:hAnsi="Arial" w:cs="Arial"/>
          <w:lang w:eastAsia="ru-RU"/>
        </w:rPr>
        <w:t xml:space="preserve"> </w:t>
      </w:r>
      <w:proofErr w:type="spellStart"/>
      <w:r w:rsidRPr="001C2F56">
        <w:rPr>
          <w:rFonts w:ascii="Arial" w:eastAsia="Times New Roman" w:hAnsi="Arial" w:cs="Arial"/>
          <w:lang w:eastAsia="ru-RU"/>
        </w:rPr>
        <w:t>File</w:t>
      </w:r>
      <w:proofErr w:type="spellEnd"/>
      <w:r w:rsidRPr="001C2F56">
        <w:rPr>
          <w:rFonts w:ascii="Arial" w:eastAsia="Times New Roman" w:hAnsi="Arial" w:cs="Arial"/>
          <w:lang w:eastAsia="ru-RU"/>
        </w:rPr>
        <w:t xml:space="preserve">. </w:t>
      </w:r>
    </w:p>
    <w:p w:rsidR="001C2F56" w:rsidRPr="001C2F56" w:rsidRDefault="001C2F56" w:rsidP="001C2F56">
      <w:pPr>
        <w:spacing w:after="0" w:line="240" w:lineRule="auto"/>
        <w:jc w:val="both"/>
        <w:rPr>
          <w:rFonts w:ascii="Arial" w:eastAsia="Times New Roman" w:hAnsi="Arial" w:cs="Arial"/>
          <w:lang w:eastAsia="ru-RU"/>
        </w:rPr>
      </w:pPr>
    </w:p>
    <w:p w:rsidR="001C2F56" w:rsidRPr="001C2F56" w:rsidRDefault="001C2F56" w:rsidP="001C2F56">
      <w:pPr>
        <w:spacing w:after="0" w:line="240" w:lineRule="auto"/>
        <w:jc w:val="both"/>
        <w:rPr>
          <w:rFonts w:ascii="Arial" w:eastAsia="Times New Roman" w:hAnsi="Arial" w:cs="Arial"/>
          <w:lang w:eastAsia="ru-RU"/>
        </w:rPr>
      </w:pP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A1536E" w:rsidRDefault="00A1536E" w:rsidP="0067245D">
      <w:pPr>
        <w:spacing w:after="0" w:line="240" w:lineRule="auto"/>
        <w:jc w:val="both"/>
        <w:rPr>
          <w:rFonts w:ascii="Times New Roman" w:eastAsia="MS Mincho" w:hAnsi="Times New Roman" w:cs="Times New Roman"/>
          <w:sz w:val="24"/>
          <w:szCs w:val="24"/>
          <w:lang w:eastAsia="x-none"/>
        </w:rPr>
      </w:pPr>
    </w:p>
    <w:p w:rsidR="001C2F56" w:rsidRDefault="001C2F56" w:rsidP="0067245D">
      <w:pPr>
        <w:spacing w:after="0" w:line="240" w:lineRule="auto"/>
        <w:jc w:val="both"/>
        <w:rPr>
          <w:rFonts w:ascii="Times New Roman" w:eastAsia="MS Mincho" w:hAnsi="Times New Roman" w:cs="Times New Roman"/>
          <w:sz w:val="24"/>
          <w:szCs w:val="24"/>
          <w:lang w:eastAsia="x-none"/>
        </w:rPr>
      </w:pPr>
    </w:p>
    <w:p w:rsidR="00A1536E" w:rsidRDefault="005331E1" w:rsidP="0067245D">
      <w:pPr>
        <w:spacing w:after="0" w:line="240" w:lineRule="auto"/>
        <w:jc w:val="both"/>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w:t>
      </w:r>
      <w:r w:rsidR="00A1536E">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00A1536E">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A1536E">
        <w:rPr>
          <w:rFonts w:ascii="Times New Roman" w:eastAsia="MS Mincho" w:hAnsi="Times New Roman" w:cs="Times New Roman"/>
          <w:sz w:val="24"/>
          <w:szCs w:val="24"/>
          <w:lang w:eastAsia="x-none"/>
        </w:rPr>
        <w:t>»</w:t>
      </w:r>
    </w:p>
    <w:p w:rsidR="00A1536E" w:rsidRPr="00A1536E" w:rsidRDefault="00A1536E" w:rsidP="00A1536E">
      <w:pPr>
        <w:rPr>
          <w:rFonts w:ascii="Times New Roman" w:eastAsia="MS Mincho" w:hAnsi="Times New Roman" w:cs="Times New Roman"/>
          <w:sz w:val="24"/>
          <w:szCs w:val="24"/>
          <w:lang w:eastAsia="x-none"/>
        </w:rPr>
      </w:pPr>
    </w:p>
    <w:p w:rsidR="00A1536E" w:rsidRDefault="00A1536E" w:rsidP="00A1536E">
      <w:pPr>
        <w:rPr>
          <w:rFonts w:ascii="Times New Roman" w:eastAsia="MS Mincho" w:hAnsi="Times New Roman" w:cs="Times New Roman"/>
          <w:sz w:val="24"/>
          <w:szCs w:val="24"/>
          <w:lang w:eastAsia="x-none"/>
        </w:rPr>
      </w:pPr>
    </w:p>
    <w:p w:rsidR="00A1536E" w:rsidRDefault="00A1536E" w:rsidP="00A1536E">
      <w:pPr>
        <w:tabs>
          <w:tab w:val="left" w:pos="2400"/>
        </w:tabs>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ab/>
      </w:r>
    </w:p>
    <w:p w:rsidR="0067245D" w:rsidRPr="0067245D" w:rsidRDefault="0067245D" w:rsidP="0067245D">
      <w:pPr>
        <w:spacing w:after="0" w:line="240" w:lineRule="auto"/>
        <w:jc w:val="both"/>
        <w:rPr>
          <w:rFonts w:ascii="Times New Roman" w:eastAsia="MS Mincho" w:hAnsi="Times New Roman" w:cs="Times New Roman"/>
          <w:color w:val="17365D"/>
          <w:kern w:val="32"/>
          <w:sz w:val="24"/>
          <w:szCs w:val="24"/>
          <w:lang w:val="x-none" w:eastAsia="x-none"/>
        </w:rPr>
      </w:pPr>
      <w:r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7A568E"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r w:rsidR="00CF746E">
        <w:rPr>
          <w:rFonts w:ascii="Times New Roman" w:eastAsia="MS Mincho" w:hAnsi="Times New Roman" w:cs="Times New Roman"/>
          <w:b/>
          <w:bCs/>
          <w:color w:val="17365D"/>
          <w:kern w:val="32"/>
          <w:sz w:val="28"/>
          <w:szCs w:val="24"/>
          <w:lang w:eastAsia="x-none"/>
        </w:rPr>
        <w:t xml:space="preserve"> </w:t>
      </w:r>
    </w:p>
    <w:sectPr w:rsidR="002B36A7" w:rsidRPr="002B36A7" w:rsidSect="005331E1">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D28" w:rsidRDefault="00667D28" w:rsidP="0067245D">
      <w:pPr>
        <w:spacing w:after="0" w:line="240" w:lineRule="auto"/>
      </w:pPr>
      <w:r>
        <w:separator/>
      </w:r>
    </w:p>
  </w:endnote>
  <w:endnote w:type="continuationSeparator" w:id="0">
    <w:p w:rsidR="00667D28" w:rsidRDefault="00667D28"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28" w:rsidRDefault="00667D28" w:rsidP="00A1536E">
    <w:pPr>
      <w:pStyle w:val="a8"/>
      <w:tabs>
        <w:tab w:val="clear" w:pos="4677"/>
        <w:tab w:val="clear" w:pos="9355"/>
        <w:tab w:val="left" w:pos="14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D28" w:rsidRDefault="00667D28" w:rsidP="0067245D">
      <w:pPr>
        <w:spacing w:after="0" w:line="240" w:lineRule="auto"/>
      </w:pPr>
      <w:r>
        <w:separator/>
      </w:r>
    </w:p>
  </w:footnote>
  <w:footnote w:type="continuationSeparator" w:id="0">
    <w:p w:rsidR="00667D28" w:rsidRDefault="00667D28"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28" w:rsidRDefault="00667D28">
    <w:pPr>
      <w:pStyle w:val="a6"/>
      <w:jc w:val="center"/>
    </w:pPr>
    <w:r>
      <w:fldChar w:fldCharType="begin"/>
    </w:r>
    <w:r>
      <w:instrText>PAGE   \* MERGEFORMAT</w:instrText>
    </w:r>
    <w:r>
      <w:fldChar w:fldCharType="separate"/>
    </w:r>
    <w:r w:rsidR="00DB57F6">
      <w:rPr>
        <w:noProof/>
      </w:rPr>
      <w:t>21</w:t>
    </w:r>
    <w:r>
      <w:fldChar w:fldCharType="end"/>
    </w:r>
  </w:p>
  <w:p w:rsidR="00667D28" w:rsidRDefault="00667D2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19936"/>
      <w:docPartObj>
        <w:docPartGallery w:val="Page Numbers (Top of Page)"/>
        <w:docPartUnique/>
      </w:docPartObj>
    </w:sdtPr>
    <w:sdtContent>
      <w:p w:rsidR="00667D28" w:rsidRDefault="00667D28">
        <w:pPr>
          <w:pStyle w:val="a6"/>
          <w:jc w:val="center"/>
        </w:pPr>
        <w:r>
          <w:fldChar w:fldCharType="begin"/>
        </w:r>
        <w:r>
          <w:instrText>PAGE   \* MERGEFORMAT</w:instrText>
        </w:r>
        <w:r>
          <w:fldChar w:fldCharType="separate"/>
        </w:r>
        <w:r w:rsidR="00DB57F6">
          <w:rPr>
            <w:noProof/>
          </w:rPr>
          <w:t>1</w:t>
        </w:r>
        <w:r>
          <w:fldChar w:fldCharType="end"/>
        </w:r>
      </w:p>
    </w:sdtContent>
  </w:sdt>
  <w:p w:rsidR="00667D28" w:rsidRDefault="00667D2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D28" w:rsidRDefault="00667D28">
    <w:pPr>
      <w:pStyle w:val="a6"/>
      <w:jc w:val="center"/>
    </w:pPr>
    <w:r>
      <w:fldChar w:fldCharType="begin"/>
    </w:r>
    <w:r>
      <w:instrText>PAGE   \* MERGEFORMAT</w:instrText>
    </w:r>
    <w:r>
      <w:fldChar w:fldCharType="separate"/>
    </w:r>
    <w:r w:rsidR="00DB57F6">
      <w:rPr>
        <w:noProof/>
      </w:rPr>
      <w:t>37</w:t>
    </w:r>
    <w:r>
      <w:fldChar w:fldCharType="end"/>
    </w:r>
  </w:p>
  <w:p w:rsidR="00667D28" w:rsidRDefault="00667D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0"/>
  </w:num>
  <w:num w:numId="2">
    <w:abstractNumId w:val="6"/>
  </w:num>
  <w:num w:numId="3">
    <w:abstractNumId w:val="4"/>
  </w:num>
  <w:num w:numId="4">
    <w:abstractNumId w:val="9"/>
  </w:num>
  <w:num w:numId="5">
    <w:abstractNumId w:val="7"/>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
  </w:num>
  <w:num w:numId="11">
    <w:abstractNumId w:val="11"/>
  </w:num>
  <w:num w:numId="12">
    <w:abstractNumId w:val="3"/>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72835"/>
    <w:rsid w:val="000955E9"/>
    <w:rsid w:val="000A16E6"/>
    <w:rsid w:val="000A4E1D"/>
    <w:rsid w:val="000A5E5F"/>
    <w:rsid w:val="000B640C"/>
    <w:rsid w:val="000C279A"/>
    <w:rsid w:val="000D6E59"/>
    <w:rsid w:val="000F47AA"/>
    <w:rsid w:val="00113BB4"/>
    <w:rsid w:val="0012794E"/>
    <w:rsid w:val="00131741"/>
    <w:rsid w:val="00131AA5"/>
    <w:rsid w:val="001866ED"/>
    <w:rsid w:val="00193D2C"/>
    <w:rsid w:val="001A0A08"/>
    <w:rsid w:val="001C2F56"/>
    <w:rsid w:val="001C7503"/>
    <w:rsid w:val="001D61F2"/>
    <w:rsid w:val="001F5A3A"/>
    <w:rsid w:val="00210FD1"/>
    <w:rsid w:val="00212661"/>
    <w:rsid w:val="00213363"/>
    <w:rsid w:val="0021762C"/>
    <w:rsid w:val="00217C8D"/>
    <w:rsid w:val="00224A0F"/>
    <w:rsid w:val="00227132"/>
    <w:rsid w:val="0024140B"/>
    <w:rsid w:val="00250DBD"/>
    <w:rsid w:val="00251036"/>
    <w:rsid w:val="002702BE"/>
    <w:rsid w:val="00273839"/>
    <w:rsid w:val="00273C65"/>
    <w:rsid w:val="00275697"/>
    <w:rsid w:val="00286A24"/>
    <w:rsid w:val="002A3821"/>
    <w:rsid w:val="002B36A7"/>
    <w:rsid w:val="002D62AB"/>
    <w:rsid w:val="00307056"/>
    <w:rsid w:val="0032143F"/>
    <w:rsid w:val="00337F20"/>
    <w:rsid w:val="003473B0"/>
    <w:rsid w:val="00354FA9"/>
    <w:rsid w:val="00364103"/>
    <w:rsid w:val="00383257"/>
    <w:rsid w:val="00396814"/>
    <w:rsid w:val="003C7F4A"/>
    <w:rsid w:val="003E2A14"/>
    <w:rsid w:val="004071F7"/>
    <w:rsid w:val="00420D07"/>
    <w:rsid w:val="00423E60"/>
    <w:rsid w:val="0043374C"/>
    <w:rsid w:val="00441F24"/>
    <w:rsid w:val="00465A1A"/>
    <w:rsid w:val="00472B4E"/>
    <w:rsid w:val="004808E1"/>
    <w:rsid w:val="00487834"/>
    <w:rsid w:val="00490FC5"/>
    <w:rsid w:val="004A470F"/>
    <w:rsid w:val="004C0FF7"/>
    <w:rsid w:val="004C13A4"/>
    <w:rsid w:val="004D193E"/>
    <w:rsid w:val="004D5CA1"/>
    <w:rsid w:val="004E5AE2"/>
    <w:rsid w:val="004F3A5E"/>
    <w:rsid w:val="00523C93"/>
    <w:rsid w:val="00532482"/>
    <w:rsid w:val="005331E1"/>
    <w:rsid w:val="00563954"/>
    <w:rsid w:val="00584D29"/>
    <w:rsid w:val="005D58FA"/>
    <w:rsid w:val="005D6AFA"/>
    <w:rsid w:val="005E2793"/>
    <w:rsid w:val="005F7B18"/>
    <w:rsid w:val="0061039C"/>
    <w:rsid w:val="00666EB8"/>
    <w:rsid w:val="00667472"/>
    <w:rsid w:val="00667D28"/>
    <w:rsid w:val="0067245D"/>
    <w:rsid w:val="006C712A"/>
    <w:rsid w:val="006D6D0D"/>
    <w:rsid w:val="006E3E70"/>
    <w:rsid w:val="006F7FD5"/>
    <w:rsid w:val="00722BB9"/>
    <w:rsid w:val="00737B30"/>
    <w:rsid w:val="00756942"/>
    <w:rsid w:val="007662F2"/>
    <w:rsid w:val="00783950"/>
    <w:rsid w:val="00790F7A"/>
    <w:rsid w:val="007A568E"/>
    <w:rsid w:val="007B431A"/>
    <w:rsid w:val="007B791F"/>
    <w:rsid w:val="007D1B29"/>
    <w:rsid w:val="007D71D2"/>
    <w:rsid w:val="007F130A"/>
    <w:rsid w:val="00824601"/>
    <w:rsid w:val="00833800"/>
    <w:rsid w:val="00880710"/>
    <w:rsid w:val="008B0283"/>
    <w:rsid w:val="008B4387"/>
    <w:rsid w:val="008D2FFA"/>
    <w:rsid w:val="008E011E"/>
    <w:rsid w:val="008E395E"/>
    <w:rsid w:val="008F76B7"/>
    <w:rsid w:val="008F781F"/>
    <w:rsid w:val="00900378"/>
    <w:rsid w:val="009010D0"/>
    <w:rsid w:val="0091491B"/>
    <w:rsid w:val="00926919"/>
    <w:rsid w:val="00947971"/>
    <w:rsid w:val="00960785"/>
    <w:rsid w:val="0096091C"/>
    <w:rsid w:val="009B2AD2"/>
    <w:rsid w:val="009B7E7D"/>
    <w:rsid w:val="009B7ECD"/>
    <w:rsid w:val="009C5ADD"/>
    <w:rsid w:val="009E5381"/>
    <w:rsid w:val="00A101A5"/>
    <w:rsid w:val="00A1536E"/>
    <w:rsid w:val="00A16C02"/>
    <w:rsid w:val="00A334EF"/>
    <w:rsid w:val="00A65A0F"/>
    <w:rsid w:val="00A74122"/>
    <w:rsid w:val="00A90EE7"/>
    <w:rsid w:val="00AC31CC"/>
    <w:rsid w:val="00AC6573"/>
    <w:rsid w:val="00AE1423"/>
    <w:rsid w:val="00AE564F"/>
    <w:rsid w:val="00AF1718"/>
    <w:rsid w:val="00B34A57"/>
    <w:rsid w:val="00B47668"/>
    <w:rsid w:val="00B60821"/>
    <w:rsid w:val="00B65755"/>
    <w:rsid w:val="00B76317"/>
    <w:rsid w:val="00B87D6B"/>
    <w:rsid w:val="00C05349"/>
    <w:rsid w:val="00C34EFD"/>
    <w:rsid w:val="00C36078"/>
    <w:rsid w:val="00C4383E"/>
    <w:rsid w:val="00C80C73"/>
    <w:rsid w:val="00CB7636"/>
    <w:rsid w:val="00CE4819"/>
    <w:rsid w:val="00CF091D"/>
    <w:rsid w:val="00CF746E"/>
    <w:rsid w:val="00D018C5"/>
    <w:rsid w:val="00D10D9B"/>
    <w:rsid w:val="00D16BEB"/>
    <w:rsid w:val="00D5585A"/>
    <w:rsid w:val="00DA268E"/>
    <w:rsid w:val="00DA7EDC"/>
    <w:rsid w:val="00DB57F6"/>
    <w:rsid w:val="00DC7A58"/>
    <w:rsid w:val="00DE057C"/>
    <w:rsid w:val="00DE2605"/>
    <w:rsid w:val="00E04E13"/>
    <w:rsid w:val="00E30B2C"/>
    <w:rsid w:val="00E44EA6"/>
    <w:rsid w:val="00E4512E"/>
    <w:rsid w:val="00E453EE"/>
    <w:rsid w:val="00E518B3"/>
    <w:rsid w:val="00E613A6"/>
    <w:rsid w:val="00E644D1"/>
    <w:rsid w:val="00ED18D4"/>
    <w:rsid w:val="00ED2541"/>
    <w:rsid w:val="00F073DD"/>
    <w:rsid w:val="00F12F2C"/>
    <w:rsid w:val="00F35B55"/>
    <w:rsid w:val="00F466A4"/>
    <w:rsid w:val="00F5645D"/>
    <w:rsid w:val="00F64C25"/>
    <w:rsid w:val="00F85F10"/>
    <w:rsid w:val="00F87C2A"/>
    <w:rsid w:val="00FA4E62"/>
    <w:rsid w:val="00FB3420"/>
    <w:rsid w:val="00FD4409"/>
    <w:rsid w:val="00FD7561"/>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45458">
      <w:bodyDiv w:val="1"/>
      <w:marLeft w:val="0"/>
      <w:marRight w:val="0"/>
      <w:marTop w:val="0"/>
      <w:marBottom w:val="0"/>
      <w:divBdr>
        <w:top w:val="none" w:sz="0" w:space="0" w:color="auto"/>
        <w:left w:val="none" w:sz="0" w:space="0" w:color="auto"/>
        <w:bottom w:val="none" w:sz="0" w:space="0" w:color="auto"/>
        <w:right w:val="none" w:sz="0" w:space="0" w:color="auto"/>
      </w:divBdr>
    </w:div>
    <w:div w:id="1336764288">
      <w:bodyDiv w:val="1"/>
      <w:marLeft w:val="0"/>
      <w:marRight w:val="0"/>
      <w:marTop w:val="0"/>
      <w:marBottom w:val="0"/>
      <w:divBdr>
        <w:top w:val="none" w:sz="0" w:space="0" w:color="auto"/>
        <w:left w:val="none" w:sz="0" w:space="0" w:color="auto"/>
        <w:bottom w:val="none" w:sz="0" w:space="0" w:color="auto"/>
        <w:right w:val="none" w:sz="0" w:space="0" w:color="auto"/>
      </w:divBdr>
    </w:div>
    <w:div w:id="1762486182">
      <w:bodyDiv w:val="1"/>
      <w:marLeft w:val="0"/>
      <w:marRight w:val="0"/>
      <w:marTop w:val="0"/>
      <w:marBottom w:val="0"/>
      <w:divBdr>
        <w:top w:val="none" w:sz="0" w:space="0" w:color="auto"/>
        <w:left w:val="none" w:sz="0" w:space="0" w:color="auto"/>
        <w:bottom w:val="none" w:sz="0" w:space="0" w:color="auto"/>
        <w:right w:val="none" w:sz="0" w:space="0" w:color="auto"/>
      </w:divBdr>
      <w:divsChild>
        <w:div w:id="1992247791">
          <w:marLeft w:val="0"/>
          <w:marRight w:val="0"/>
          <w:marTop w:val="0"/>
          <w:marBottom w:val="0"/>
          <w:divBdr>
            <w:top w:val="none" w:sz="0" w:space="0" w:color="auto"/>
            <w:left w:val="none" w:sz="0" w:space="0" w:color="auto"/>
            <w:bottom w:val="none" w:sz="0" w:space="0" w:color="auto"/>
            <w:right w:val="none" w:sz="0" w:space="0" w:color="auto"/>
          </w:divBdr>
          <w:divsChild>
            <w:div w:id="89005738">
              <w:marLeft w:val="0"/>
              <w:marRight w:val="0"/>
              <w:marTop w:val="0"/>
              <w:marBottom w:val="0"/>
              <w:divBdr>
                <w:top w:val="none" w:sz="0" w:space="0" w:color="auto"/>
                <w:left w:val="none" w:sz="0" w:space="0" w:color="auto"/>
                <w:bottom w:val="none" w:sz="0" w:space="0" w:color="auto"/>
                <w:right w:val="none" w:sz="0" w:space="0" w:color="auto"/>
              </w:divBdr>
              <w:divsChild>
                <w:div w:id="1738090938">
                  <w:marLeft w:val="0"/>
                  <w:marRight w:val="0"/>
                  <w:marTop w:val="0"/>
                  <w:marBottom w:val="0"/>
                  <w:divBdr>
                    <w:top w:val="none" w:sz="0" w:space="0" w:color="auto"/>
                    <w:left w:val="none" w:sz="0" w:space="0" w:color="auto"/>
                    <w:bottom w:val="none" w:sz="0" w:space="0" w:color="auto"/>
                    <w:right w:val="none" w:sz="0" w:space="0" w:color="auto"/>
                  </w:divBdr>
                  <w:divsChild>
                    <w:div w:id="924386088">
                      <w:marLeft w:val="0"/>
                      <w:marRight w:val="0"/>
                      <w:marTop w:val="0"/>
                      <w:marBottom w:val="0"/>
                      <w:divBdr>
                        <w:top w:val="none" w:sz="0" w:space="0" w:color="auto"/>
                        <w:left w:val="none" w:sz="0" w:space="0" w:color="auto"/>
                        <w:bottom w:val="none" w:sz="0" w:space="0" w:color="auto"/>
                        <w:right w:val="none" w:sz="0" w:space="0" w:color="auto"/>
                      </w:divBdr>
                      <w:divsChild>
                        <w:div w:id="2077166957">
                          <w:marLeft w:val="0"/>
                          <w:marRight w:val="0"/>
                          <w:marTop w:val="0"/>
                          <w:marBottom w:val="0"/>
                          <w:divBdr>
                            <w:top w:val="none" w:sz="0" w:space="0" w:color="auto"/>
                            <w:left w:val="none" w:sz="0" w:space="0" w:color="auto"/>
                            <w:bottom w:val="none" w:sz="0" w:space="0" w:color="auto"/>
                            <w:right w:val="none" w:sz="0" w:space="0" w:color="auto"/>
                          </w:divBdr>
                        </w:div>
                        <w:div w:id="11341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eader" Target="header2.xm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footer" Target="footer1.xm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E345CCF4FF4240EDB35E6FD61697E739"/>
        <w:category>
          <w:name w:val="Общие"/>
          <w:gallery w:val="placeholder"/>
        </w:category>
        <w:types>
          <w:type w:val="bbPlcHdr"/>
        </w:types>
        <w:behaviors>
          <w:behavior w:val="content"/>
        </w:behaviors>
        <w:guid w:val="{9CD5667B-AADA-411A-93CC-2D3A841C1D44}"/>
      </w:docPartPr>
      <w:docPartBody>
        <w:p w:rsidR="00A95FFF" w:rsidRDefault="00FB068D" w:rsidP="00FB068D">
          <w:pPr>
            <w:pStyle w:val="E345CCF4FF4240EDB35E6FD61697E73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205997"/>
    <w:rsid w:val="002432CA"/>
    <w:rsid w:val="00301A98"/>
    <w:rsid w:val="00346F73"/>
    <w:rsid w:val="00520266"/>
    <w:rsid w:val="00577030"/>
    <w:rsid w:val="00650CB6"/>
    <w:rsid w:val="00713276"/>
    <w:rsid w:val="00774933"/>
    <w:rsid w:val="007A51BD"/>
    <w:rsid w:val="00820454"/>
    <w:rsid w:val="008E36DC"/>
    <w:rsid w:val="00987483"/>
    <w:rsid w:val="009B2D9F"/>
    <w:rsid w:val="00A01DDF"/>
    <w:rsid w:val="00A31FA9"/>
    <w:rsid w:val="00A95FFF"/>
    <w:rsid w:val="00B818FD"/>
    <w:rsid w:val="00B84E0E"/>
    <w:rsid w:val="00C26A59"/>
    <w:rsid w:val="00E507CD"/>
    <w:rsid w:val="00E56494"/>
    <w:rsid w:val="00FB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068D"/>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 w:type="paragraph" w:customStyle="1" w:styleId="E345CCF4FF4240EDB35E6FD61697E739">
    <w:name w:val="E345CCF4FF4240EDB35E6FD61697E739"/>
    <w:rsid w:val="00FB06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F7311-7EBD-4C7B-AFDF-986D7DA2E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44</Pages>
  <Words>14669</Words>
  <Characters>83618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51</cp:revision>
  <cp:lastPrinted>2019-09-27T08:57:00Z</cp:lastPrinted>
  <dcterms:created xsi:type="dcterms:W3CDTF">2019-04-05T03:43:00Z</dcterms:created>
  <dcterms:modified xsi:type="dcterms:W3CDTF">2019-09-27T09:00:00Z</dcterms:modified>
</cp:coreProperties>
</file>