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372CC4">
          <w:t>1</w:t>
        </w:r>
      </w:fldSimple>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2209D">
        <w:fldChar w:fldCharType="begin"/>
      </w:r>
      <w:r>
        <w:instrText xml:space="preserve"> REF _Ref378108959 \r \h </w:instrText>
      </w:r>
      <w:r w:rsidR="00E2209D">
        <w:fldChar w:fldCharType="separate"/>
      </w:r>
      <w:r w:rsidR="00372CC4">
        <w:t>3</w:t>
      </w:r>
      <w:r w:rsidR="00E2209D">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E2209D">
        <w:fldChar w:fldCharType="begin"/>
      </w:r>
      <w:r w:rsidR="00E2209D">
        <w:instrText xml:space="preserve"> REF _Ref368315592 \r \h  \* MERGEFORMAT </w:instrText>
      </w:r>
      <w:r w:rsidR="00E2209D">
        <w:fldChar w:fldCharType="separate"/>
      </w:r>
      <w:r w:rsidR="00372CC4" w:rsidRPr="00372CC4">
        <w:rPr>
          <w:bCs w:val="0"/>
          <w:szCs w:val="24"/>
        </w:rPr>
        <w:t>13</w:t>
      </w:r>
      <w:r w:rsidR="00E2209D">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E2209D"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w:t>
      </w:r>
      <w:proofErr w:type="spellStart"/>
      <w:r w:rsidR="00022F58">
        <w:t>Башинформсвязь</w:t>
      </w:r>
      <w:proofErr w:type="spellEnd"/>
      <w:r w:rsidR="00022F58">
        <w:t>»</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spellStart"/>
            <w:proofErr w:type="gramStart"/>
            <w:r w:rsidRPr="004679E7">
              <w:rPr>
                <w:b/>
              </w:rPr>
              <w:t>п</w:t>
            </w:r>
            <w:proofErr w:type="spellEnd"/>
            <w:proofErr w:type="gramEnd"/>
            <w:r w:rsidRPr="004679E7">
              <w:rPr>
                <w:b/>
              </w:rPr>
              <w:t>/</w:t>
            </w:r>
            <w:proofErr w:type="spellStart"/>
            <w:r w:rsidRPr="004679E7">
              <w:rPr>
                <w:b/>
              </w:rPr>
              <w:t>п</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spellStart"/>
            <w:proofErr w:type="gramStart"/>
            <w:r w:rsidRPr="004679E7">
              <w:rPr>
                <w:b/>
              </w:rPr>
              <w:t>п</w:t>
            </w:r>
            <w:proofErr w:type="spellEnd"/>
            <w:proofErr w:type="gramEnd"/>
            <w:r>
              <w:rPr>
                <w:b/>
              </w:rPr>
              <w:t>/</w:t>
            </w:r>
            <w:proofErr w:type="spellStart"/>
            <w:r>
              <w:rPr>
                <w:b/>
              </w:rPr>
              <w:t>п</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spellStart"/>
            <w:proofErr w:type="gramStart"/>
            <w:r>
              <w:rPr>
                <w:b/>
              </w:rPr>
              <w:t>п</w:t>
            </w:r>
            <w:proofErr w:type="spellEnd"/>
            <w:proofErr w:type="gramEnd"/>
            <w:r>
              <w:rPr>
                <w:b/>
              </w:rPr>
              <w:t>/</w:t>
            </w:r>
            <w:proofErr w:type="spellStart"/>
            <w:r>
              <w:rPr>
                <w:b/>
              </w:rPr>
              <w:t>п</w:t>
            </w:r>
            <w:proofErr w:type="spellEnd"/>
          </w:p>
        </w:tc>
      </w:tr>
      <w:tr w:rsidR="0014229A" w:rsidRPr="00642F39"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Публичное акционерное общество «</w:t>
            </w:r>
            <w:proofErr w:type="spellStart"/>
            <w:r w:rsidRPr="00022F58">
              <w:rPr>
                <w:rFonts w:eastAsia="Calibri"/>
                <w:bCs/>
                <w:color w:val="000000"/>
                <w:lang w:eastAsia="en-US"/>
              </w:rPr>
              <w:t>Башинформсвязь</w:t>
            </w:r>
            <w:proofErr w:type="spellEnd"/>
            <w:r w:rsidRPr="00022F58">
              <w:rPr>
                <w:rFonts w:eastAsia="Calibri"/>
                <w:bCs/>
                <w:color w:val="000000"/>
                <w:lang w:eastAsia="en-US"/>
              </w:rPr>
              <w:t>» (ПАО «</w:t>
            </w:r>
            <w:proofErr w:type="spellStart"/>
            <w:r w:rsidRPr="00022F58">
              <w:rPr>
                <w:rFonts w:eastAsia="Calibri"/>
                <w:bCs/>
                <w:color w:val="000000"/>
                <w:lang w:eastAsia="en-US"/>
              </w:rPr>
              <w:t>Башинформсвязь</w:t>
            </w:r>
            <w:proofErr w:type="spellEnd"/>
            <w:r w:rsidRPr="00022F58">
              <w:rPr>
                <w:rFonts w:eastAsia="Calibri"/>
                <w:bCs/>
                <w:color w:val="000000"/>
                <w:lang w:eastAsia="en-US"/>
              </w:rPr>
              <w:t xml:space="preserve">»),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Место нахождения: 450000, Республика Башкортостан, </w:t>
            </w:r>
            <w:proofErr w:type="gramStart"/>
            <w:r w:rsidRPr="00022F58">
              <w:rPr>
                <w:rFonts w:eastAsia="Calibri"/>
                <w:bCs/>
                <w:color w:val="000000"/>
                <w:lang w:eastAsia="en-US"/>
              </w:rPr>
              <w:t>г</w:t>
            </w:r>
            <w:proofErr w:type="gramEnd"/>
            <w:r w:rsidRPr="00022F58">
              <w:rPr>
                <w:rFonts w:eastAsia="Calibri"/>
                <w:bCs/>
                <w:color w:val="000000"/>
                <w:lang w:eastAsia="en-US"/>
              </w:rPr>
              <w:t>.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w:t>
            </w:r>
            <w:proofErr w:type="gramStart"/>
            <w:r w:rsidRPr="00022F58">
              <w:rPr>
                <w:rFonts w:eastAsia="Calibri"/>
                <w:bCs/>
                <w:color w:val="000000"/>
                <w:lang w:eastAsia="en-US"/>
              </w:rPr>
              <w:t>г</w:t>
            </w:r>
            <w:proofErr w:type="gramEnd"/>
            <w:r w:rsidRPr="00022F58">
              <w:rPr>
                <w:rFonts w:eastAsia="Calibri"/>
                <w:bCs/>
                <w:color w:val="000000"/>
                <w:lang w:eastAsia="en-US"/>
              </w:rPr>
              <w:t xml:space="preserve">.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642F39" w:rsidRPr="009F5A7A" w:rsidRDefault="00642F39" w:rsidP="00642F39">
            <w:pPr>
              <w:autoSpaceDE w:val="0"/>
              <w:autoSpaceDN w:val="0"/>
              <w:adjustRightInd w:val="0"/>
              <w:rPr>
                <w:rFonts w:eastAsia="Calibri"/>
                <w:iCs/>
                <w:color w:val="000000"/>
              </w:rPr>
            </w:pPr>
            <w:r>
              <w:rPr>
                <w:rFonts w:eastAsia="Calibri"/>
                <w:iCs/>
                <w:color w:val="000000"/>
              </w:rPr>
              <w:t>Казеев Ильдар Борисович</w:t>
            </w:r>
          </w:p>
          <w:p w:rsidR="0014229A" w:rsidRPr="00372CC4" w:rsidRDefault="00642F39" w:rsidP="00642F39">
            <w:pPr>
              <w:pStyle w:val="Default"/>
            </w:pPr>
            <w:r w:rsidRPr="009F5A7A">
              <w:rPr>
                <w:bCs/>
              </w:rPr>
              <w:t>тел</w:t>
            </w:r>
            <w:r w:rsidRPr="00372CC4">
              <w:rPr>
                <w:bCs/>
              </w:rPr>
              <w:t xml:space="preserve">. + 7 (347) 221-57-77, </w:t>
            </w:r>
            <w:r w:rsidRPr="009F5A7A">
              <w:rPr>
                <w:bCs/>
                <w:lang w:val="en-US"/>
              </w:rPr>
              <w:t>e</w:t>
            </w:r>
            <w:r w:rsidRPr="00372CC4">
              <w:rPr>
                <w:bCs/>
              </w:rPr>
              <w:t>-</w:t>
            </w:r>
            <w:r w:rsidRPr="009F5A7A">
              <w:rPr>
                <w:bCs/>
                <w:lang w:val="en-US"/>
              </w:rPr>
              <w:t>mail</w:t>
            </w:r>
            <w:r w:rsidRPr="00372CC4">
              <w:rPr>
                <w:bCs/>
              </w:rPr>
              <w:t>:</w:t>
            </w:r>
            <w:r w:rsidRPr="00372CC4">
              <w:rPr>
                <w:rFonts w:eastAsia="Times New Roman"/>
                <w:color w:val="777777"/>
                <w:lang w:eastAsia="ru-RU"/>
              </w:rPr>
              <w:t xml:space="preserve"> </w:t>
            </w:r>
            <w:hyperlink r:id="rId19" w:history="1">
              <w:r w:rsidRPr="00123155">
                <w:rPr>
                  <w:rStyle w:val="a3"/>
                  <w:lang w:val="en-US"/>
                </w:rPr>
                <w:t>i</w:t>
              </w:r>
              <w:r w:rsidRPr="00372CC4">
                <w:rPr>
                  <w:rStyle w:val="a3"/>
                </w:rPr>
                <w:t>.</w:t>
              </w:r>
              <w:r w:rsidRPr="00123155">
                <w:rPr>
                  <w:rStyle w:val="a3"/>
                  <w:lang w:val="en-US"/>
                </w:rPr>
                <w:t>kazeev</w:t>
              </w:r>
              <w:r w:rsidRPr="00372CC4">
                <w:rPr>
                  <w:rStyle w:val="a3"/>
                </w:rPr>
                <w:t>@</w:t>
              </w:r>
              <w:r w:rsidRPr="00123155">
                <w:rPr>
                  <w:rStyle w:val="a3"/>
                  <w:lang w:val="en-US"/>
                </w:rPr>
                <w:t>bashtel</w:t>
              </w:r>
              <w:r w:rsidRPr="00372CC4">
                <w:rPr>
                  <w:rStyle w:val="a3"/>
                </w:rPr>
                <w:t>.</w:t>
              </w:r>
              <w:r w:rsidRPr="00123155">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72CC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9D0156">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0A768E" w:rsidP="009D0156">
            <w:pPr>
              <w:numPr>
                <w:ilvl w:val="0"/>
                <w:numId w:val="24"/>
              </w:numPr>
              <w:jc w:val="both"/>
            </w:pPr>
            <w:r>
              <w:rPr>
                <w:bCs/>
              </w:rPr>
              <w:t>Д</w:t>
            </w:r>
            <w:r w:rsidR="00EA24ED"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642F39">
            <w:r>
              <w:t>«</w:t>
            </w:r>
            <w:r w:rsidR="00642F39">
              <w:t>31</w:t>
            </w:r>
            <w:r w:rsidR="0014229A" w:rsidRPr="005C24A0">
              <w:t>»</w:t>
            </w:r>
            <w:r w:rsidR="00642F39">
              <w:t>мая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r w:rsidRPr="00022F58">
              <w:rPr>
                <w:iCs/>
              </w:rPr>
              <w:lastRenderedPageBreak/>
              <w:t xml:space="preserve">Дата, время начала </w:t>
            </w:r>
            <w:r w:rsidR="00C72676">
              <w:rPr>
                <w:iCs/>
              </w:rPr>
              <w:t>срока предоставления заявок</w:t>
            </w:r>
            <w:r w:rsidR="008C24AE">
              <w:rPr>
                <w:iCs/>
              </w:rPr>
              <w:t xml:space="preserve"> </w:t>
            </w:r>
            <w:r w:rsidR="000D6F86">
              <w:t>«</w:t>
            </w:r>
            <w:r w:rsidR="00642F39">
              <w:t>31</w:t>
            </w:r>
            <w:r w:rsidR="000D6F86" w:rsidRPr="005C24A0">
              <w:t>»</w:t>
            </w:r>
            <w:r w:rsidR="000D6F86" w:rsidRPr="000D6F86">
              <w:t xml:space="preserve"> </w:t>
            </w:r>
            <w:r w:rsidR="00642F39">
              <w:t>мая</w:t>
            </w:r>
            <w:r w:rsidR="000D6F86">
              <w:t xml:space="preserve"> 2016</w:t>
            </w:r>
            <w:r w:rsidR="000D6F86" w:rsidRPr="005C24A0">
              <w:t xml:space="preserve"> года</w:t>
            </w:r>
            <w:r w:rsidRPr="00022F58">
              <w:rPr>
                <w:iCs/>
              </w:rPr>
              <w:t xml:space="preserve"> в 1</w:t>
            </w:r>
            <w:r w:rsidR="00642F39">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642F39">
            <w:r w:rsidRPr="00022F58">
              <w:rPr>
                <w:iCs/>
              </w:rPr>
              <w:t>«</w:t>
            </w:r>
            <w:r w:rsidR="00642F39">
              <w:rPr>
                <w:iCs/>
              </w:rPr>
              <w:t>10</w:t>
            </w:r>
            <w:r w:rsidRPr="00022F58">
              <w:rPr>
                <w:iCs/>
              </w:rPr>
              <w:t xml:space="preserve">» </w:t>
            </w:r>
            <w:r w:rsidR="00642F39">
              <w:rPr>
                <w:iCs/>
              </w:rPr>
              <w:t>июня</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642F39">
            <w:pPr>
              <w:rPr>
                <w:highlight w:val="lightGray"/>
              </w:rPr>
            </w:pPr>
            <w:r w:rsidRPr="00022F58">
              <w:rPr>
                <w:iCs/>
              </w:rPr>
              <w:t>«</w:t>
            </w:r>
            <w:r w:rsidR="00642F39">
              <w:rPr>
                <w:iCs/>
              </w:rPr>
              <w:t>10</w:t>
            </w:r>
            <w:r w:rsidRPr="00022F58">
              <w:rPr>
                <w:iCs/>
              </w:rPr>
              <w:t xml:space="preserve">» </w:t>
            </w:r>
            <w:r w:rsidR="00642F39">
              <w:rPr>
                <w:iCs/>
              </w:rPr>
              <w:t>июня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747A65">
              <w:t>14</w:t>
            </w:r>
            <w:r w:rsidRPr="00022F58">
              <w:t xml:space="preserve">» </w:t>
            </w:r>
            <w:r w:rsidR="00747A65">
              <w:rPr>
                <w:iCs/>
              </w:rPr>
              <w:t>июня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9D0156">
              <w:t>1</w:t>
            </w:r>
            <w:r w:rsidR="00747A65">
              <w:t>4</w:t>
            </w:r>
            <w:r w:rsidRPr="00022F58">
              <w:t xml:space="preserve">» </w:t>
            </w:r>
            <w:r w:rsidR="00747A65">
              <w:rPr>
                <w:iCs/>
              </w:rPr>
              <w:t>июня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747A65">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F7090A">
              <w:t>3</w:t>
            </w:r>
            <w:r w:rsidR="00747A65">
              <w:t>0</w:t>
            </w:r>
            <w:r w:rsidRPr="00022F58">
              <w:t xml:space="preserve">» </w:t>
            </w:r>
            <w:r w:rsidR="00747A65">
              <w:rPr>
                <w:iCs/>
              </w:rPr>
              <w:t>июня</w:t>
            </w:r>
            <w:r w:rsidR="00E57717" w:rsidRPr="00022F58">
              <w:rPr>
                <w:iCs/>
              </w:rPr>
              <w:t xml:space="preserve"> 201</w:t>
            </w:r>
            <w:r w:rsidR="00E57717">
              <w:rPr>
                <w:iCs/>
              </w:rPr>
              <w:t>6</w:t>
            </w:r>
            <w:r w:rsidR="00E57717" w:rsidRPr="00022F58">
              <w:rPr>
                <w:iCs/>
              </w:rPr>
              <w:t xml:space="preserve"> года</w:t>
            </w:r>
          </w:p>
          <w:p w:rsidR="00022F58" w:rsidRPr="00FF6182" w:rsidRDefault="00022F58" w:rsidP="00022F58">
            <w:pPr>
              <w:autoSpaceDE w:val="0"/>
              <w:autoSpaceDN w:val="0"/>
              <w:adjustRightInd w:val="0"/>
              <w:jc w:val="both"/>
              <w:rPr>
                <w:rFonts w:eastAsia="Calibri"/>
                <w:i/>
                <w:iCs/>
                <w:color w:val="FF0000"/>
                <w:sz w:val="20"/>
                <w:szCs w:val="2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 xml:space="preserve">450000, Республика Башкортостан, </w:t>
            </w:r>
            <w:proofErr w:type="gramStart"/>
            <w:r w:rsidRPr="00022F58">
              <w:t>г</w:t>
            </w:r>
            <w:proofErr w:type="gramEnd"/>
            <w:r w:rsidRPr="00022F58">
              <w:t>.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9D0156" w:rsidP="009D0156">
            <w:pPr>
              <w:jc w:val="both"/>
            </w:pPr>
            <w:r>
              <w:t>2</w:t>
            </w:r>
            <w:r w:rsidRPr="0078652E">
              <w:t xml:space="preserve"> (</w:t>
            </w:r>
            <w:r>
              <w:t>два</w:t>
            </w:r>
            <w:r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F7090A">
              <w:t>котировок</w:t>
            </w:r>
            <w:r w:rsidRPr="00930590">
              <w:t xml:space="preserve"> </w:t>
            </w:r>
            <w:r w:rsidRPr="00930590">
              <w:rPr>
                <w:iCs/>
              </w:rPr>
              <w:t xml:space="preserve">могут быть признаны первые </w:t>
            </w:r>
            <w:r>
              <w:rPr>
                <w:iCs/>
              </w:rPr>
              <w:t>2</w:t>
            </w:r>
            <w:r w:rsidRPr="00930590">
              <w:rPr>
                <w:iCs/>
              </w:rPr>
              <w:t xml:space="preserve"> (</w:t>
            </w:r>
            <w:r>
              <w:rPr>
                <w:iCs/>
              </w:rPr>
              <w:t>два</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9D0156" w:rsidRPr="00930590" w:rsidRDefault="009D0156" w:rsidP="009D0156">
            <w:pPr>
              <w:jc w:val="both"/>
              <w:rPr>
                <w:iCs/>
              </w:rPr>
            </w:pPr>
            <w:r w:rsidRPr="00930590">
              <w:rPr>
                <w:iCs/>
              </w:rPr>
              <w:t>Участник под номером два мо</w:t>
            </w:r>
            <w:r>
              <w:rPr>
                <w:iCs/>
              </w:rPr>
              <w:t>жет</w:t>
            </w:r>
            <w:r w:rsidRPr="00930590">
              <w:rPr>
                <w:iCs/>
              </w:rPr>
              <w:t xml:space="preserve"> быть признан Победител</w:t>
            </w:r>
            <w:r>
              <w:rPr>
                <w:iCs/>
              </w:rPr>
              <w:t>ем</w:t>
            </w:r>
            <w:r w:rsidRPr="00930590">
              <w:rPr>
                <w:iCs/>
              </w:rPr>
              <w:t xml:space="preserve"> при условии, что цена договора, предложенная Участник</w:t>
            </w:r>
            <w:r>
              <w:rPr>
                <w:iCs/>
              </w:rPr>
              <w:t>ом</w:t>
            </w:r>
            <w:r w:rsidRPr="00930590">
              <w:rPr>
                <w:iCs/>
              </w:rPr>
              <w:t xml:space="preserve">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Pr>
                <w:iCs/>
              </w:rPr>
              <w:t>8</w:t>
            </w:r>
            <w:r w:rsidRPr="00930590">
              <w:rPr>
                <w:iCs/>
              </w:rPr>
              <w:t xml:space="preserve"> настоящей Документации об Открытом </w:t>
            </w:r>
            <w:r w:rsidRPr="00930590">
              <w:t xml:space="preserve">запросе </w:t>
            </w:r>
            <w:r w:rsidR="00F7090A">
              <w:t>котировок</w:t>
            </w:r>
            <w:r w:rsidRPr="00930590">
              <w:rPr>
                <w:iCs/>
              </w:rPr>
              <w:t>.</w:t>
            </w:r>
          </w:p>
          <w:p w:rsidR="009D0156" w:rsidRPr="00FF6182" w:rsidRDefault="009D0156" w:rsidP="009D0156">
            <w:pPr>
              <w:ind w:firstLine="34"/>
              <w:jc w:val="both"/>
              <w:rPr>
                <w:iCs/>
                <w:sz w:val="20"/>
                <w:szCs w:val="20"/>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F7090A">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9D0156" w:rsidRPr="00FF6182" w:rsidRDefault="009D0156" w:rsidP="009D0156">
            <w:pPr>
              <w:jc w:val="both"/>
              <w:rPr>
                <w:iCs/>
                <w:sz w:val="20"/>
                <w:szCs w:val="20"/>
              </w:rPr>
            </w:pPr>
          </w:p>
          <w:p w:rsidR="0014229A" w:rsidRPr="005C24A0" w:rsidRDefault="009D0156" w:rsidP="00F7090A">
            <w:pPr>
              <w:jc w:val="both"/>
            </w:pPr>
            <w:r w:rsidRPr="00930590">
              <w:t>В случае признания одного Участника</w:t>
            </w:r>
            <w:r w:rsidR="00F7090A">
              <w:t xml:space="preserve"> Победителем Открытого запроса котировок</w:t>
            </w:r>
            <w:r w:rsidRPr="00930590">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 xml:space="preserve">договора, количество поставляемого товара, объём выполняемых </w:t>
            </w:r>
            <w:r>
              <w:lastRenderedPageBreak/>
              <w:t>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01AF0" w:rsidRPr="00901AF0" w:rsidRDefault="00901AF0" w:rsidP="00901AF0">
            <w:pPr>
              <w:rPr>
                <w:b/>
              </w:rPr>
            </w:pPr>
            <w:r w:rsidRPr="00901AF0">
              <w:rPr>
                <w:b/>
                <w:color w:val="000000"/>
              </w:rPr>
              <w:lastRenderedPageBreak/>
              <w:t xml:space="preserve">Выполнение подрядных работ по проектированию и строительству сетей по технологии FTTB, КТВ в </w:t>
            </w:r>
            <w:proofErr w:type="gramStart"/>
            <w:r w:rsidRPr="00901AF0">
              <w:rPr>
                <w:b/>
                <w:color w:val="000000"/>
              </w:rPr>
              <w:t>г</w:t>
            </w:r>
            <w:proofErr w:type="gramEnd"/>
            <w:r w:rsidRPr="00901AF0">
              <w:rPr>
                <w:b/>
                <w:color w:val="000000"/>
              </w:rPr>
              <w:t>. Уфа Республики Башкортостан – 3, 4, 5 очереди строительства. </w:t>
            </w:r>
          </w:p>
          <w:p w:rsidR="0014229A" w:rsidRPr="00227C39" w:rsidRDefault="00E10AB5" w:rsidP="00E10AB5">
            <w:pPr>
              <w:pStyle w:val="Default"/>
              <w:jc w:val="both"/>
              <w:rPr>
                <w:iCs/>
              </w:rPr>
            </w:pPr>
            <w:r w:rsidRPr="00901AF0">
              <w:rPr>
                <w:lang w:eastAsia="ru-RU"/>
              </w:rPr>
              <w:t xml:space="preserve">     </w:t>
            </w:r>
            <w:r w:rsidRPr="00901AF0">
              <w:rPr>
                <w:rFonts w:eastAsia="Times New Roman"/>
                <w:lang w:eastAsia="ru-RU"/>
              </w:rPr>
              <w:t>Состав, объем работ и иные технические требования к работам определяются</w:t>
            </w:r>
            <w:r w:rsidRPr="00B30748">
              <w:rPr>
                <w:rFonts w:eastAsia="Times New Roman"/>
                <w:lang w:eastAsia="ru-RU"/>
              </w:rPr>
              <w:t xml:space="preserve"> Техническим заданием (Приложение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lastRenderedPageBreak/>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4F356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4F3569" w:rsidRPr="00F83B1B" w:rsidRDefault="004F3569" w:rsidP="004F3569">
            <w:pPr>
              <w:jc w:val="both"/>
              <w:rPr>
                <w:iCs/>
              </w:rPr>
            </w:pPr>
            <w:r w:rsidRPr="00F83B1B">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4F3569" w:rsidRPr="00F83B1B" w:rsidRDefault="004F3569" w:rsidP="004F3569">
            <w:pPr>
              <w:jc w:val="both"/>
              <w:rPr>
                <w:iCs/>
              </w:rPr>
            </w:pPr>
            <w:r w:rsidRPr="00F83B1B">
              <w:rPr>
                <w:iCs/>
              </w:rPr>
              <w:t>40 674 042,00 (Сорок миллионов шестьсот семьдесят четыре тысячи сорок два) рубля без НДС, кроме того сумма НДС (18%) 7 321 327,56  рублей.</w:t>
            </w:r>
          </w:p>
          <w:p w:rsidR="004F3569" w:rsidRPr="00F83B1B" w:rsidRDefault="004F3569" w:rsidP="004F3569">
            <w:pPr>
              <w:jc w:val="both"/>
              <w:rPr>
                <w:iCs/>
              </w:rPr>
            </w:pPr>
            <w:r w:rsidRPr="00F83B1B">
              <w:rPr>
                <w:iCs/>
              </w:rPr>
              <w:t>Сумма договора с НДС: 47 995 369,56(Сорок семь миллионов девятьсот девяносто пять тысяч триста шестьдесят девять) рублей 56 коп.</w:t>
            </w:r>
          </w:p>
          <w:p w:rsidR="004F3569" w:rsidRPr="00F83B1B" w:rsidRDefault="004F3569" w:rsidP="004F3569">
            <w:pPr>
              <w:jc w:val="both"/>
              <w:rPr>
                <w:iCs/>
              </w:rPr>
            </w:pPr>
            <w:r w:rsidRPr="00F83B1B">
              <w:rPr>
                <w:iCs/>
              </w:rPr>
              <w:t>Установление такой предельной суммы не налагает на                                    ПАО «</w:t>
            </w:r>
            <w:proofErr w:type="spellStart"/>
            <w:r w:rsidRPr="00F83B1B">
              <w:rPr>
                <w:iCs/>
              </w:rPr>
              <w:t>Башинформсвязь</w:t>
            </w:r>
            <w:proofErr w:type="spellEnd"/>
            <w:r w:rsidRPr="00F83B1B">
              <w:rPr>
                <w:iCs/>
              </w:rPr>
              <w:t>» обязательств по заказу товаров, работ, услуг в объёме, соответствующем данной предельной сумме.</w:t>
            </w:r>
          </w:p>
          <w:p w:rsidR="004F3569" w:rsidRPr="00F83B1B" w:rsidRDefault="004F3569" w:rsidP="004F3569">
            <w:pPr>
              <w:jc w:val="both"/>
              <w:rPr>
                <w:iCs/>
              </w:rPr>
            </w:pPr>
            <w:r w:rsidRPr="00F83B1B">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F3569" w:rsidRDefault="004F3569" w:rsidP="004F3569">
            <w:pPr>
              <w:jc w:val="both"/>
              <w:rPr>
                <w:iCs/>
              </w:rPr>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F3569" w:rsidRPr="007B7F19" w:rsidRDefault="004F3569" w:rsidP="004F3569">
            <w:pPr>
              <w:pStyle w:val="Default"/>
              <w:jc w:val="both"/>
              <w:rPr>
                <w:iCs/>
              </w:rPr>
            </w:pPr>
            <w:r w:rsidRPr="007B7F19">
              <w:rPr>
                <w:iCs/>
              </w:rPr>
              <w:t xml:space="preserve">Начальная (максимальная) цена </w:t>
            </w:r>
            <w:r>
              <w:rPr>
                <w:iCs/>
              </w:rPr>
              <w:t>за единицу работ</w:t>
            </w:r>
            <w:r w:rsidRPr="007B7F19">
              <w:rPr>
                <w:iCs/>
              </w:rPr>
              <w:t xml:space="preserve"> </w:t>
            </w:r>
            <w:r>
              <w:rPr>
                <w:iCs/>
              </w:rPr>
              <w:t>определяе</w:t>
            </w:r>
            <w:r w:rsidRPr="007B7F19">
              <w:rPr>
                <w:iCs/>
              </w:rPr>
              <w:t xml:space="preserve">тся </w:t>
            </w:r>
            <w:r w:rsidRPr="007B7F19">
              <w:rPr>
                <w:iCs/>
              </w:rPr>
              <w:lastRenderedPageBreak/>
              <w:t>Величин</w:t>
            </w:r>
            <w:r>
              <w:rPr>
                <w:iCs/>
              </w:rPr>
              <w:t>ой</w:t>
            </w:r>
            <w:r w:rsidRPr="007B7F19">
              <w:rPr>
                <w:iCs/>
              </w:rPr>
              <w:t xml:space="preserve"> удельных стоимостей за единицу (вид) работ (Приложение №</w:t>
            </w:r>
            <w:r>
              <w:rPr>
                <w:iCs/>
              </w:rPr>
              <w:t>1.2</w:t>
            </w:r>
            <w:r w:rsidRPr="007B7F19">
              <w:rPr>
                <w:iCs/>
              </w:rPr>
              <w:t xml:space="preserve">  к Документации о закупке).</w:t>
            </w:r>
          </w:p>
          <w:p w:rsidR="004F3569" w:rsidRPr="007B7F19" w:rsidRDefault="004F3569" w:rsidP="004F3569">
            <w:pPr>
              <w:jc w:val="both"/>
              <w:rPr>
                <w:iCs/>
              </w:rPr>
            </w:pPr>
            <w:r w:rsidRPr="007B7F19">
              <w:rPr>
                <w:iCs/>
              </w:rPr>
              <w:t xml:space="preserve">Начальная (максимальная) цена за единицу </w:t>
            </w:r>
            <w:r>
              <w:rPr>
                <w:iCs/>
              </w:rPr>
              <w:t>работ</w:t>
            </w:r>
            <w:r w:rsidRPr="007B7F19">
              <w:rPr>
                <w:iCs/>
              </w:rPr>
              <w:t xml:space="preserve"> указана без учета коэффициента снижения, по данной предельной сумме Претенденты не направляют свои предложения.</w:t>
            </w:r>
          </w:p>
          <w:p w:rsidR="00204557" w:rsidRPr="00607E86" w:rsidRDefault="004F3569" w:rsidP="004F3569">
            <w:pPr>
              <w:tabs>
                <w:tab w:val="left" w:pos="851"/>
              </w:tabs>
              <w:jc w:val="both"/>
              <w:rPr>
                <w:rFonts w:eastAsia="Calibri"/>
                <w:b/>
                <w:i/>
                <w:iCs/>
                <w:color w:val="FF0000"/>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F83B1B">
              <w:rPr>
                <w:iCs/>
              </w:rPr>
              <w:t>,</w:t>
            </w:r>
            <w:proofErr w:type="gramEnd"/>
            <w:r w:rsidRPr="00F83B1B">
              <w:rPr>
                <w:iCs/>
              </w:rPr>
              <w:t xml:space="preserve">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w:t>
                  </w:r>
                  <w:r w:rsidRPr="00D82466">
                    <w:rPr>
                      <w:rFonts w:cs="Arial"/>
                      <w:color w:val="000000"/>
                    </w:rPr>
                    <w:lastRenderedPageBreak/>
                    <w:t xml:space="preserve">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0A768E" w:rsidRPr="00F84878" w:rsidTr="00BA7B82">
              <w:tc>
                <w:tcPr>
                  <w:tcW w:w="4110" w:type="dxa"/>
                  <w:shd w:val="clear" w:color="auto" w:fill="auto"/>
                </w:tcPr>
                <w:p w:rsidR="000A768E" w:rsidRDefault="000A768E" w:rsidP="009D015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0A768E" w:rsidRDefault="000A768E" w:rsidP="009D015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0A768E" w:rsidRPr="00F84878" w:rsidRDefault="000A768E" w:rsidP="009D015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75"/>
              <w:gridCol w:w="3676"/>
            </w:tblGrid>
            <w:tr w:rsidR="007B05A0" w:rsidRPr="00F84878" w:rsidTr="009D0156">
              <w:tc>
                <w:tcPr>
                  <w:tcW w:w="3675" w:type="dxa"/>
                  <w:shd w:val="clear" w:color="auto" w:fill="auto"/>
                </w:tcPr>
                <w:p w:rsidR="007B05A0" w:rsidRPr="002F279F" w:rsidRDefault="007B05A0" w:rsidP="009D0156">
                  <w:pPr>
                    <w:jc w:val="both"/>
                    <w:rPr>
                      <w:rFonts w:cs="Arial"/>
                      <w:b/>
                      <w:color w:val="000000"/>
                    </w:rPr>
                  </w:pPr>
                  <w:r w:rsidRPr="002F279F">
                    <w:rPr>
                      <w:rFonts w:cs="Arial"/>
                      <w:b/>
                      <w:color w:val="000000"/>
                    </w:rPr>
                    <w:t xml:space="preserve">Наименование требования </w:t>
                  </w:r>
                </w:p>
              </w:tc>
              <w:tc>
                <w:tcPr>
                  <w:tcW w:w="3676" w:type="dxa"/>
                  <w:shd w:val="clear" w:color="auto" w:fill="auto"/>
                </w:tcPr>
                <w:p w:rsidR="007B05A0" w:rsidRPr="00F84878" w:rsidRDefault="007B05A0" w:rsidP="009D0156">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3569" w:rsidRPr="00F84878" w:rsidTr="009D0156">
              <w:tc>
                <w:tcPr>
                  <w:tcW w:w="3675" w:type="dxa"/>
                  <w:shd w:val="clear" w:color="auto" w:fill="auto"/>
                </w:tcPr>
                <w:p w:rsidR="004F3569" w:rsidRPr="007727F3" w:rsidRDefault="004F3569" w:rsidP="004F3569">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F3569" w:rsidRPr="007727F3" w:rsidRDefault="004F3569" w:rsidP="004F3569">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4F3569" w:rsidRPr="0065112F" w:rsidRDefault="004F3569" w:rsidP="004F356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F3569" w:rsidRPr="00320B09" w:rsidRDefault="004F3569" w:rsidP="004F3569">
                  <w:pPr>
                    <w:autoSpaceDE w:val="0"/>
                    <w:autoSpaceDN w:val="0"/>
                    <w:adjustRightInd w:val="0"/>
                    <w:ind w:firstLine="540"/>
                    <w:jc w:val="both"/>
                    <w:outlineLvl w:val="0"/>
                    <w:rPr>
                      <w:rFonts w:eastAsiaTheme="minorHAnsi"/>
                      <w:bCs/>
                      <w:highlight w:val="yellow"/>
                      <w:lang w:eastAsia="en-US"/>
                    </w:rPr>
                  </w:pPr>
                </w:p>
                <w:p w:rsidR="004F3569" w:rsidRPr="0067117F" w:rsidRDefault="004F3569" w:rsidP="004F3569">
                  <w:pPr>
                    <w:autoSpaceDE w:val="0"/>
                    <w:autoSpaceDN w:val="0"/>
                    <w:adjustRightInd w:val="0"/>
                    <w:ind w:firstLine="540"/>
                    <w:jc w:val="both"/>
                    <w:rPr>
                      <w:rFonts w:eastAsiaTheme="minorHAnsi"/>
                      <w:bCs/>
                      <w:highlight w:val="yellow"/>
                      <w:lang w:eastAsia="en-US"/>
                    </w:rPr>
                  </w:pPr>
                </w:p>
                <w:p w:rsidR="004F3569" w:rsidRPr="0067117F" w:rsidRDefault="004F3569" w:rsidP="004F3569">
                  <w:pPr>
                    <w:autoSpaceDE w:val="0"/>
                    <w:autoSpaceDN w:val="0"/>
                    <w:adjustRightInd w:val="0"/>
                    <w:ind w:firstLine="540"/>
                    <w:jc w:val="both"/>
                    <w:outlineLvl w:val="0"/>
                    <w:rPr>
                      <w:rFonts w:eastAsiaTheme="minorHAnsi"/>
                      <w:bCs/>
                      <w:highlight w:val="yellow"/>
                      <w:lang w:eastAsia="en-US"/>
                    </w:rPr>
                  </w:pPr>
                </w:p>
                <w:p w:rsidR="004F3569" w:rsidRPr="00320B09" w:rsidRDefault="004F3569" w:rsidP="004F3569">
                  <w:pPr>
                    <w:jc w:val="both"/>
                    <w:rPr>
                      <w:rFonts w:cs="Arial"/>
                      <w:color w:val="000000"/>
                      <w:highlight w:val="yellow"/>
                    </w:rPr>
                  </w:pPr>
                </w:p>
              </w:tc>
              <w:tc>
                <w:tcPr>
                  <w:tcW w:w="3676" w:type="dxa"/>
                  <w:shd w:val="clear" w:color="auto" w:fill="auto"/>
                </w:tcPr>
                <w:p w:rsidR="004F3569" w:rsidRPr="004E0BF0" w:rsidRDefault="004F3569" w:rsidP="004F356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4F3569" w:rsidRPr="004E0BF0" w:rsidRDefault="004F3569" w:rsidP="004F3569">
                  <w:pPr>
                    <w:ind w:right="34"/>
                    <w:jc w:val="both"/>
                    <w:rPr>
                      <w:rFonts w:eastAsiaTheme="minorHAnsi"/>
                      <w:color w:val="000000" w:themeColor="text1"/>
                      <w:lang w:eastAsia="en-US"/>
                    </w:rPr>
                  </w:pPr>
                </w:p>
                <w:p w:rsidR="004F3569" w:rsidRPr="004E0BF0" w:rsidRDefault="00D1504F" w:rsidP="004F3569">
                  <w:pPr>
                    <w:ind w:right="34"/>
                    <w:jc w:val="both"/>
                    <w:rPr>
                      <w:rFonts w:eastAsiaTheme="minorHAnsi"/>
                      <w:b/>
                      <w:color w:val="000000" w:themeColor="text1"/>
                      <w:lang w:eastAsia="en-US"/>
                    </w:rPr>
                  </w:pPr>
                  <w:r>
                    <w:rPr>
                      <w:rFonts w:eastAsiaTheme="minorHAnsi"/>
                      <w:color w:val="000000" w:themeColor="text1"/>
                      <w:lang w:eastAsia="en-US"/>
                    </w:rPr>
                    <w:t>1</w:t>
                  </w:r>
                  <w:r w:rsidR="004F3569"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004F3569" w:rsidRPr="004E0BF0">
                    <w:rPr>
                      <w:rFonts w:eastAsiaTheme="minorHAnsi"/>
                      <w:color w:val="000000" w:themeColor="text1"/>
                      <w:lang w:eastAsia="en-US"/>
                    </w:rPr>
                    <w:t xml:space="preserve"> </w:t>
                  </w:r>
                  <w:r w:rsidR="004F3569" w:rsidRPr="004E0BF0">
                    <w:rPr>
                      <w:rFonts w:eastAsiaTheme="minorHAnsi"/>
                      <w:b/>
                      <w:color w:val="000000" w:themeColor="text1"/>
                      <w:lang w:eastAsia="en-US"/>
                    </w:rPr>
                    <w:t>Виды работ по подготовке проектной документации:</w:t>
                  </w:r>
                </w:p>
                <w:p w:rsidR="004F3569" w:rsidRPr="004E0BF0" w:rsidRDefault="004F3569" w:rsidP="004F3569">
                  <w:pPr>
                    <w:ind w:right="34"/>
                    <w:jc w:val="both"/>
                    <w:rPr>
                      <w:rFonts w:cs="Arial"/>
                      <w:color w:val="000000" w:themeColor="text1"/>
                    </w:rPr>
                  </w:pPr>
                </w:p>
                <w:p w:rsidR="004F3569" w:rsidRPr="004E0BF0" w:rsidRDefault="004F3569" w:rsidP="004F3569">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4F3569" w:rsidRPr="004E0BF0" w:rsidRDefault="004F3569" w:rsidP="004F3569">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4F3569" w:rsidRPr="004E0BF0" w:rsidRDefault="004F3569" w:rsidP="004F3569">
                  <w:pPr>
                    <w:shd w:val="clear" w:color="auto" w:fill="FAFAFA"/>
                    <w:jc w:val="both"/>
                    <w:rPr>
                      <w:color w:val="000000" w:themeColor="text1"/>
                    </w:rPr>
                  </w:pPr>
                  <w:r w:rsidRPr="004E0BF0">
                    <w:rPr>
                      <w:color w:val="000000" w:themeColor="text1"/>
                    </w:rPr>
                    <w:t xml:space="preserve">1.3. Работы по подготовке </w:t>
                  </w:r>
                  <w:proofErr w:type="gramStart"/>
                  <w:r w:rsidRPr="004E0BF0">
                    <w:rPr>
                      <w:color w:val="000000" w:themeColor="text1"/>
                    </w:rPr>
                    <w:t>схемы планировочной организации полосы отвода линейного сооружения</w:t>
                  </w:r>
                  <w:proofErr w:type="gramEnd"/>
                  <w:r w:rsidRPr="004E0BF0">
                    <w:rPr>
                      <w:color w:val="000000" w:themeColor="text1"/>
                    </w:rPr>
                    <w:t>.</w:t>
                  </w:r>
                </w:p>
                <w:p w:rsidR="004F3569" w:rsidRPr="004E0BF0" w:rsidRDefault="004F3569" w:rsidP="004F3569">
                  <w:pPr>
                    <w:shd w:val="clear" w:color="auto" w:fill="FAFAFA"/>
                    <w:jc w:val="both"/>
                    <w:rPr>
                      <w:color w:val="000000" w:themeColor="text1"/>
                      <w:lang w:eastAsia="en-US"/>
                    </w:rPr>
                  </w:pPr>
                  <w:r w:rsidRPr="004E0BF0">
                    <w:rPr>
                      <w:color w:val="000000" w:themeColor="text1"/>
                    </w:rPr>
                    <w:t>3. Работы по подготовке конструктивных решений.</w:t>
                  </w:r>
                </w:p>
                <w:p w:rsidR="004F3569" w:rsidRPr="004E0BF0" w:rsidRDefault="004F3569" w:rsidP="004F3569">
                  <w:pPr>
                    <w:shd w:val="clear" w:color="auto" w:fill="FAFAFA"/>
                    <w:jc w:val="both"/>
                    <w:rPr>
                      <w:color w:val="000000" w:themeColor="text1"/>
                    </w:rPr>
                  </w:pPr>
                  <w:r w:rsidRPr="004E0BF0">
                    <w:rPr>
                      <w:color w:val="000000" w:themeColor="text1"/>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rsidR="004F3569" w:rsidRPr="004E0BF0" w:rsidRDefault="004F3569" w:rsidP="004F3569">
                  <w:pPr>
                    <w:shd w:val="clear" w:color="auto" w:fill="FAFAFA"/>
                    <w:jc w:val="both"/>
                    <w:rPr>
                      <w:color w:val="000000" w:themeColor="text1"/>
                    </w:rPr>
                  </w:pPr>
                  <w:r w:rsidRPr="004E0BF0">
                    <w:rPr>
                      <w:color w:val="000000" w:themeColor="text1"/>
                    </w:rPr>
                    <w:t>4.5. Работы по подготовке проектов внутренних диспетчеризации, автоматизации и управления инженерными системами.</w:t>
                  </w:r>
                </w:p>
                <w:p w:rsidR="004F3569" w:rsidRPr="004E0BF0" w:rsidRDefault="004F3569" w:rsidP="004F3569">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4F3569" w:rsidRPr="004E0BF0" w:rsidRDefault="004F3569" w:rsidP="004F3569">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4F3569" w:rsidRPr="004E0BF0" w:rsidRDefault="004F3569" w:rsidP="004F3569">
                  <w:pPr>
                    <w:shd w:val="clear" w:color="auto" w:fill="FAFAFA"/>
                    <w:jc w:val="both"/>
                    <w:rPr>
                      <w:color w:val="000000" w:themeColor="text1"/>
                    </w:rPr>
                  </w:pPr>
                  <w:r w:rsidRPr="004E0BF0">
                    <w:rPr>
                      <w:color w:val="000000" w:themeColor="text1"/>
                    </w:rPr>
                    <w:t xml:space="preserve">6. Работы по подготовке </w:t>
                  </w:r>
                  <w:r w:rsidRPr="004E0BF0">
                    <w:rPr>
                      <w:color w:val="000000" w:themeColor="text1"/>
                    </w:rPr>
                    <w:lastRenderedPageBreak/>
                    <w:t>технологических решений:</w:t>
                  </w:r>
                </w:p>
                <w:p w:rsidR="004F3569" w:rsidRPr="004E0BF0" w:rsidRDefault="004F3569" w:rsidP="004F3569">
                  <w:pPr>
                    <w:shd w:val="clear" w:color="auto" w:fill="FAFAFA"/>
                    <w:jc w:val="both"/>
                    <w:rPr>
                      <w:color w:val="000000" w:themeColor="text1"/>
                    </w:rPr>
                  </w:pPr>
                  <w:r w:rsidRPr="004E0BF0">
                    <w:rPr>
                      <w:color w:val="000000" w:themeColor="text1"/>
                    </w:rPr>
                    <w:t>6.3. Работы по подготовке технологических решений производственных зданий и сооружений и их комплексов.</w:t>
                  </w:r>
                </w:p>
                <w:p w:rsidR="004F3569" w:rsidRPr="004E0BF0" w:rsidRDefault="004F3569" w:rsidP="004F3569">
                  <w:pPr>
                    <w:ind w:right="34"/>
                    <w:jc w:val="both"/>
                    <w:rPr>
                      <w:rFonts w:cs="Arial"/>
                      <w:color w:val="000000" w:themeColor="text1"/>
                    </w:rPr>
                  </w:pPr>
                  <w:r w:rsidRPr="004E0BF0">
                    <w:rPr>
                      <w:color w:val="000000" w:themeColor="text1"/>
                    </w:rPr>
                    <w:t>10. Работы по подготовке проектов мероприятий по обеспечению пожарной безопасности.</w:t>
                  </w:r>
                </w:p>
                <w:p w:rsidR="004F3569" w:rsidRPr="004E0BF0" w:rsidRDefault="004F3569" w:rsidP="004F3569">
                  <w:pPr>
                    <w:ind w:right="34"/>
                    <w:jc w:val="both"/>
                    <w:rPr>
                      <w:rFonts w:cs="Arial"/>
                      <w:color w:val="000000" w:themeColor="text1"/>
                    </w:rPr>
                  </w:pPr>
                </w:p>
                <w:p w:rsidR="004F3569" w:rsidRPr="004E0BF0" w:rsidRDefault="00D1504F" w:rsidP="004F3569">
                  <w:pPr>
                    <w:ind w:right="34"/>
                    <w:jc w:val="both"/>
                    <w:rPr>
                      <w:rFonts w:cs="Arial"/>
                      <w:color w:val="000000" w:themeColor="text1"/>
                    </w:rPr>
                  </w:pPr>
                  <w:r>
                    <w:rPr>
                      <w:rFonts w:eastAsiaTheme="minorHAnsi"/>
                      <w:color w:val="000000" w:themeColor="text1"/>
                      <w:lang w:eastAsia="en-US"/>
                    </w:rPr>
                    <w:t>2</w:t>
                  </w:r>
                  <w:r w:rsidR="004F3569"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004F3569" w:rsidRPr="004E0BF0">
                    <w:rPr>
                      <w:rFonts w:eastAsiaTheme="minorHAnsi"/>
                      <w:color w:val="000000" w:themeColor="text1"/>
                      <w:lang w:val="en-US" w:eastAsia="en-US"/>
                    </w:rPr>
                    <w:t>I</w:t>
                  </w:r>
                  <w:r w:rsidR="004F3569" w:rsidRPr="004E0BF0">
                    <w:rPr>
                      <w:rFonts w:eastAsiaTheme="minorHAnsi"/>
                      <w:color w:val="000000" w:themeColor="text1"/>
                      <w:lang w:eastAsia="en-US"/>
                    </w:rPr>
                    <w:t xml:space="preserve"> </w:t>
                  </w:r>
                  <w:r w:rsidR="004F3569" w:rsidRPr="004E0BF0">
                    <w:rPr>
                      <w:rFonts w:eastAsiaTheme="minorHAnsi"/>
                      <w:b/>
                      <w:color w:val="000000" w:themeColor="text1"/>
                      <w:lang w:eastAsia="en-US"/>
                    </w:rPr>
                    <w:t>Виды работ по строительству, реконструкции и капитальному ремонту:</w:t>
                  </w:r>
                </w:p>
                <w:p w:rsidR="004F3569" w:rsidRPr="004E0BF0" w:rsidRDefault="004F3569" w:rsidP="004F3569">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2" w:history="1">
                    <w:r w:rsidRPr="004E0BF0">
                      <w:rPr>
                        <w:rStyle w:val="a3"/>
                        <w:color w:val="000000" w:themeColor="text1"/>
                      </w:rPr>
                      <w:t>Приказа</w:t>
                    </w:r>
                  </w:hyperlink>
                  <w:r w:rsidRPr="004E0BF0">
                    <w:rPr>
                      <w:color w:val="000000" w:themeColor="text1"/>
                    </w:rPr>
                    <w:t xml:space="preserve"> </w:t>
                  </w:r>
                  <w:proofErr w:type="spellStart"/>
                  <w:r w:rsidRPr="004E0BF0">
                    <w:rPr>
                      <w:color w:val="000000" w:themeColor="text1"/>
                    </w:rPr>
                    <w:t>Минрегиона</w:t>
                  </w:r>
                  <w:proofErr w:type="spellEnd"/>
                  <w:r w:rsidRPr="004E0BF0">
                    <w:rPr>
                      <w:color w:val="000000" w:themeColor="text1"/>
                    </w:rPr>
                    <w:t xml:space="preserve"> РФ от 23.06.2010 N 294)</w:t>
                  </w:r>
                </w:p>
                <w:p w:rsidR="004F3569" w:rsidRPr="004E0BF0" w:rsidRDefault="004F3569" w:rsidP="004F3569">
                  <w:pPr>
                    <w:tabs>
                      <w:tab w:val="left" w:pos="413"/>
                    </w:tabs>
                    <w:autoSpaceDE w:val="0"/>
                    <w:autoSpaceDN w:val="0"/>
                    <w:ind w:left="-72"/>
                    <w:jc w:val="both"/>
                    <w:rPr>
                      <w:color w:val="000000" w:themeColor="text1"/>
                    </w:rPr>
                  </w:pPr>
                  <w:r w:rsidRPr="004E0BF0">
                    <w:rPr>
                      <w:color w:val="000000" w:themeColor="text1"/>
                    </w:rPr>
                    <w:t>20.12 Установка распределительных устройств, коммутационной аппаратуры, устройств защиты</w:t>
                  </w:r>
                </w:p>
                <w:p w:rsidR="004F3569" w:rsidRPr="004E0BF0" w:rsidRDefault="004F3569" w:rsidP="004F3569">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4E0BF0">
                    <w:rPr>
                      <w:color w:val="000000" w:themeColor="text1"/>
                    </w:rPr>
                    <w:t>24. Пусконаладочные работы</w:t>
                  </w:r>
                </w:p>
                <w:p w:rsidR="004F3569" w:rsidRPr="004E0BF0" w:rsidRDefault="004F3569" w:rsidP="004F3569">
                  <w:pPr>
                    <w:autoSpaceDE w:val="0"/>
                    <w:autoSpaceDN w:val="0"/>
                    <w:ind w:hanging="72"/>
                    <w:jc w:val="both"/>
                    <w:rPr>
                      <w:color w:val="000000" w:themeColor="text1"/>
                    </w:rPr>
                  </w:pPr>
                  <w:r w:rsidRPr="004E0BF0">
                    <w:rPr>
                      <w:color w:val="000000" w:themeColor="text1"/>
                    </w:rPr>
                    <w:t>24.5.Пусконаладочные работы коммутационных аппаратов</w:t>
                  </w:r>
                </w:p>
                <w:p w:rsidR="004F3569" w:rsidRPr="004E0BF0" w:rsidRDefault="004F3569" w:rsidP="004F3569">
                  <w:pPr>
                    <w:ind w:right="34"/>
                    <w:jc w:val="both"/>
                    <w:rPr>
                      <w:rFonts w:cs="Arial"/>
                      <w:color w:val="000000" w:themeColor="text1"/>
                    </w:rPr>
                  </w:pPr>
                </w:p>
                <w:p w:rsidR="004F3569" w:rsidRPr="004E0BF0" w:rsidRDefault="004F3569" w:rsidP="004F3569">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4F3569" w:rsidRPr="004E0BF0" w:rsidRDefault="004F3569" w:rsidP="004F356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 проектной документации:</w:t>
                  </w:r>
                </w:p>
                <w:p w:rsidR="004F3569" w:rsidRPr="004E0BF0" w:rsidRDefault="004F3569" w:rsidP="004F356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4F3569" w:rsidRPr="004E0BF0" w:rsidRDefault="004F3569" w:rsidP="004F3569">
                  <w:pPr>
                    <w:autoSpaceDE w:val="0"/>
                    <w:autoSpaceDN w:val="0"/>
                    <w:adjustRightInd w:val="0"/>
                    <w:ind w:firstLine="540"/>
                    <w:jc w:val="both"/>
                    <w:outlineLvl w:val="0"/>
                    <w:rPr>
                      <w:rFonts w:eastAsiaTheme="minorHAnsi"/>
                      <w:color w:val="000000" w:themeColor="text1"/>
                      <w:lang w:eastAsia="en-US"/>
                    </w:rPr>
                  </w:pPr>
                </w:p>
                <w:p w:rsidR="004F3569" w:rsidRPr="004E0BF0" w:rsidRDefault="004F3569" w:rsidP="004F356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w:t>
                  </w:r>
                  <w:r w:rsidRPr="004E0BF0">
                    <w:rPr>
                      <w:rFonts w:cs="Arial"/>
                      <w:color w:val="000000" w:themeColor="text1"/>
                    </w:rPr>
                    <w:lastRenderedPageBreak/>
                    <w:t xml:space="preserve">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4F3569" w:rsidRPr="007727F3" w:rsidRDefault="004F3569" w:rsidP="004F3569">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F3569" w:rsidRDefault="004F3569" w:rsidP="004F3569">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p w:rsidR="00F76971" w:rsidRDefault="00F76971" w:rsidP="004F3569">
                  <w:pPr>
                    <w:autoSpaceDE w:val="0"/>
                    <w:autoSpaceDN w:val="0"/>
                    <w:adjustRightInd w:val="0"/>
                    <w:ind w:firstLine="540"/>
                    <w:jc w:val="both"/>
                    <w:rPr>
                      <w:rFonts w:eastAsiaTheme="minorHAnsi"/>
                      <w:lang w:eastAsia="en-US"/>
                    </w:rPr>
                  </w:pPr>
                </w:p>
                <w:p w:rsidR="00F76971" w:rsidRPr="003B1C9C" w:rsidRDefault="00F76971" w:rsidP="003B1C9C">
                  <w:pPr>
                    <w:autoSpaceDE w:val="0"/>
                    <w:autoSpaceDN w:val="0"/>
                    <w:adjustRightInd w:val="0"/>
                    <w:ind w:firstLine="540"/>
                    <w:jc w:val="both"/>
                    <w:rPr>
                      <w:rFonts w:eastAsiaTheme="minorHAnsi"/>
                      <w:b/>
                      <w:lang w:eastAsia="en-US"/>
                    </w:rPr>
                  </w:pPr>
                  <w:r w:rsidRPr="003B1C9C">
                    <w:rPr>
                      <w:b/>
                    </w:rPr>
                    <w:t xml:space="preserve">Претендент на участие в запросе котировок должен </w:t>
                  </w:r>
                  <w:r w:rsidR="003B1C9C">
                    <w:rPr>
                      <w:b/>
                    </w:rPr>
                    <w:t>быть правомочен</w:t>
                  </w:r>
                  <w:r w:rsidRPr="003B1C9C">
                    <w:rPr>
                      <w:b/>
                    </w:rPr>
                    <w:t xml:space="preserve"> заключ</w:t>
                  </w:r>
                  <w:r w:rsidR="003B1C9C">
                    <w:rPr>
                      <w:b/>
                    </w:rPr>
                    <w:t>ать</w:t>
                  </w:r>
                  <w:r w:rsidRPr="003B1C9C">
                    <w:rPr>
                      <w:b/>
                    </w:rPr>
                    <w:t xml:space="preserve"> договор</w:t>
                  </w:r>
                  <w:r w:rsidR="003B1C9C">
                    <w:rPr>
                      <w:b/>
                    </w:rPr>
                    <w:t>ы</w:t>
                  </w:r>
                  <w:r w:rsidRPr="003B1C9C">
                    <w:rPr>
                      <w:b/>
                    </w:rPr>
                    <w:t xml:space="preserve"> по осуществлению организации работ по строительству, реконструкции и капитальному ремонту объектов капитального строительства, стоимость которых по одному договору </w:t>
                  </w:r>
                  <w:r w:rsidR="003B1C9C" w:rsidRPr="003B1C9C">
                    <w:rPr>
                      <w:b/>
                    </w:rPr>
                    <w:t>составляет не менее</w:t>
                  </w:r>
                  <w:r w:rsidRPr="003B1C9C">
                    <w:rPr>
                      <w:b/>
                    </w:rPr>
                    <w:t xml:space="preserve"> </w:t>
                  </w:r>
                  <w:r w:rsidR="003B1C9C" w:rsidRPr="003B1C9C">
                    <w:rPr>
                      <w:b/>
                    </w:rPr>
                    <w:t>60 000 000 (шесть</w:t>
                  </w:r>
                  <w:r w:rsidRPr="003B1C9C">
                    <w:rPr>
                      <w:b/>
                    </w:rPr>
                    <w:t xml:space="preserve">десят миллионов) </w:t>
                  </w:r>
                  <w:r w:rsidR="003B1C9C" w:rsidRPr="003B1C9C">
                    <w:rPr>
                      <w:b/>
                    </w:rPr>
                    <w:t>рублей</w:t>
                  </w:r>
                  <w:r w:rsidR="003B1C9C">
                    <w:rPr>
                      <w:b/>
                    </w:rPr>
                    <w:t xml:space="preserve"> (</w:t>
                  </w:r>
                  <w:r w:rsidR="003B1C9C">
                    <w:t xml:space="preserve">в </w:t>
                  </w:r>
                  <w:r w:rsidR="003B1C9C" w:rsidRPr="00674857">
                    <w:t>соответствии с частью 7 статьи 55.16 Градостроительного кодекса РФ</w:t>
                  </w:r>
                  <w:r w:rsidR="003B1C9C">
                    <w:t>).</w:t>
                  </w:r>
                </w:p>
              </w:tc>
            </w:tr>
            <w:tr w:rsidR="00662EEC" w:rsidRPr="00F84878" w:rsidTr="009D0156">
              <w:tc>
                <w:tcPr>
                  <w:tcW w:w="3675" w:type="dxa"/>
                  <w:shd w:val="clear" w:color="auto" w:fill="auto"/>
                </w:tcPr>
                <w:p w:rsidR="00662EEC" w:rsidRPr="00FE3EFC" w:rsidRDefault="00E7308B" w:rsidP="00E7308B">
                  <w:pPr>
                    <w:tabs>
                      <w:tab w:val="left" w:pos="993"/>
                    </w:tabs>
                    <w:jc w:val="both"/>
                    <w:rPr>
                      <w:b/>
                    </w:rPr>
                  </w:pPr>
                  <w:r w:rsidRPr="00FE3EFC">
                    <w:rPr>
                      <w:b/>
                    </w:rPr>
                    <w:lastRenderedPageBreak/>
                    <w:t xml:space="preserve">2. </w:t>
                  </w:r>
                  <w:r w:rsidR="00662EEC" w:rsidRPr="00FE3EFC">
                    <w:rPr>
                      <w:b/>
                    </w:rPr>
                    <w:t>Претендент не должен иметь рекламаций (отрицательного опыта) по исполнению ранее заключенных с ПАО "</w:t>
                  </w:r>
                  <w:proofErr w:type="spellStart"/>
                  <w:r w:rsidR="00662EEC" w:rsidRPr="00FE3EFC">
                    <w:rPr>
                      <w:b/>
                    </w:rPr>
                    <w:t>Башинформсвязь</w:t>
                  </w:r>
                  <w:proofErr w:type="spellEnd"/>
                  <w:r w:rsidR="00662EEC" w:rsidRPr="00FE3EFC">
                    <w:rPr>
                      <w:b/>
                    </w:rPr>
                    <w:t>" договор</w:t>
                  </w:r>
                  <w:r w:rsidR="00FE3EFC" w:rsidRPr="00FE3EFC">
                    <w:rPr>
                      <w:b/>
                    </w:rPr>
                    <w:t>ов</w:t>
                  </w:r>
                  <w:r w:rsidR="00682329" w:rsidRPr="00FE3EFC">
                    <w:rPr>
                      <w:b/>
                    </w:rPr>
                    <w:t>.</w:t>
                  </w:r>
                  <w:r w:rsidR="00662EEC" w:rsidRPr="00FE3EFC">
                    <w:rPr>
                      <w:b/>
                    </w:rPr>
                    <w:t xml:space="preserve"> Под отрицательным опытом понимается: </w:t>
                  </w:r>
                </w:p>
                <w:p w:rsidR="00662EEC" w:rsidRPr="00FE3EFC" w:rsidRDefault="00662EEC" w:rsidP="00682329">
                  <w:pPr>
                    <w:pStyle w:val="affa"/>
                    <w:numPr>
                      <w:ilvl w:val="0"/>
                      <w:numId w:val="0"/>
                    </w:numPr>
                    <w:spacing w:line="240" w:lineRule="auto"/>
                    <w:ind w:firstLine="426"/>
                    <w:rPr>
                      <w:b/>
                      <w:sz w:val="24"/>
                      <w:szCs w:val="24"/>
                    </w:rPr>
                  </w:pPr>
                  <w:r w:rsidRPr="00FE3EFC">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662EEC" w:rsidRPr="00FE3EFC" w:rsidRDefault="00662EEC" w:rsidP="00662EEC">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w:t>
                  </w:r>
                  <w:r w:rsidRPr="00FE3EFC">
                    <w:rPr>
                      <w:b/>
                    </w:rPr>
                    <w:lastRenderedPageBreak/>
                    <w:t>результата работ Заказчику</w:t>
                  </w:r>
                  <w:r w:rsidR="00FE3EFC" w:rsidRPr="00FE3EFC">
                    <w:rPr>
                      <w:b/>
                    </w:rPr>
                    <w:t>, в том числе промежуточных</w:t>
                  </w:r>
                  <w:r w:rsidRPr="00FE3EFC">
                    <w:rPr>
                      <w:b/>
                    </w:rPr>
                    <w:t>,  предусмотренных договором</w:t>
                  </w:r>
                  <w:r w:rsidR="00E7308B" w:rsidRPr="00FE3EFC">
                    <w:rPr>
                      <w:b/>
                    </w:rPr>
                    <w:t>.</w:t>
                  </w:r>
                </w:p>
              </w:tc>
              <w:tc>
                <w:tcPr>
                  <w:tcW w:w="3676" w:type="dxa"/>
                  <w:shd w:val="clear" w:color="auto" w:fill="auto"/>
                </w:tcPr>
                <w:p w:rsidR="00662EEC" w:rsidRPr="00FE3EFC" w:rsidRDefault="00E7308B" w:rsidP="004F3569">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lastRenderedPageBreak/>
                    <w:t>Примечание: Наличие рекламаций оформляется двусторонним актом</w:t>
                  </w:r>
                  <w:r w:rsidR="00D1504F">
                    <w:rPr>
                      <w:rFonts w:ascii="Times New Roman" w:hAnsi="Times New Roman" w:cs="Times New Roman"/>
                      <w:color w:val="000000"/>
                      <w:sz w:val="24"/>
                      <w:szCs w:val="24"/>
                    </w:rPr>
                    <w:t xml:space="preserve"> (справкой)</w:t>
                  </w:r>
                  <w:r w:rsidR="00FE3EFC" w:rsidRPr="00FE3EFC">
                    <w:rPr>
                      <w:rFonts w:ascii="Times New Roman" w:hAnsi="Times New Roman" w:cs="Times New Roman"/>
                      <w:color w:val="000000"/>
                      <w:sz w:val="24"/>
                      <w:szCs w:val="24"/>
                    </w:rPr>
                    <w:t>,</w:t>
                  </w:r>
                  <w:r w:rsidRPr="00FE3EFC">
                    <w:rPr>
                      <w:rFonts w:ascii="Times New Roman" w:hAnsi="Times New Roman" w:cs="Times New Roman"/>
                      <w:color w:val="000000"/>
                      <w:sz w:val="24"/>
                      <w:szCs w:val="24"/>
                    </w:rPr>
                    <w:t xml:space="preserve"> подписанным сторонами договора</w:t>
                  </w:r>
                  <w:r w:rsidR="00682329" w:rsidRPr="00FE3EFC">
                    <w:rPr>
                      <w:rFonts w:ascii="Times New Roman" w:hAnsi="Times New Roman" w:cs="Times New Roman"/>
                      <w:color w:val="000000"/>
                      <w:sz w:val="24"/>
                      <w:szCs w:val="24"/>
                    </w:rPr>
                    <w:t>.</w:t>
                  </w:r>
                </w:p>
              </w:tc>
            </w:tr>
          </w:tbl>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t xml:space="preserve">Победителем Открытого запроса котировок будет признан Участник, который предложил наиболее низкую общую цену Договора (Договоров) и цену единицы товара (работы, услуги), по сравнению </w:t>
            </w:r>
            <w:proofErr w:type="gramStart"/>
            <w:r>
              <w:t>с</w:t>
            </w:r>
            <w:proofErr w:type="gramEnd"/>
            <w:r>
              <w:t xml:space="preserve"> указанными в Документации. </w:t>
            </w:r>
          </w:p>
          <w:p w:rsidR="00C232DC" w:rsidRDefault="00C232DC" w:rsidP="00472400">
            <w:pPr>
              <w:pStyle w:val="rvps9"/>
              <w:ind w:firstLine="459"/>
            </w:pPr>
          </w:p>
          <w:p w:rsidR="00472400" w:rsidRDefault="00472400" w:rsidP="00472400">
            <w:pPr>
              <w:pStyle w:val="rvps9"/>
              <w:ind w:firstLine="459"/>
            </w:pPr>
            <w:proofErr w:type="gramStart"/>
            <w: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472400" w:rsidRDefault="00472400" w:rsidP="00472400">
            <w:pPr>
              <w:pStyle w:val="rvps9"/>
              <w:ind w:firstLine="459"/>
            </w:pPr>
            <w:r>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472400" w:rsidRPr="00B209DC" w:rsidRDefault="00C232DC" w:rsidP="00472400">
            <w:pPr>
              <w:pStyle w:val="rvps9"/>
              <w:ind w:firstLine="459"/>
            </w:pPr>
            <w:r>
              <w:t>К</w:t>
            </w:r>
            <w:r w:rsidR="00472400" w:rsidRPr="00EB678A">
              <w:t xml:space="preserve">оэффициент снижения, применяемый к единицам </w:t>
            </w:r>
            <w:r w:rsidR="00472400">
              <w:t>товара (работы, услуги)</w:t>
            </w:r>
            <w:r w:rsidR="00472400" w:rsidRPr="0019751D">
              <w:t xml:space="preserve"> </w:t>
            </w:r>
            <w:r w:rsidR="00472400" w:rsidRPr="00EB678A">
              <w:t>применяется и к предельной общей цене договора.</w:t>
            </w:r>
          </w:p>
          <w:p w:rsidR="009074B5" w:rsidRPr="00B16A43" w:rsidRDefault="009074B5" w:rsidP="009074B5">
            <w:pPr>
              <w:ind w:firstLine="459"/>
              <w:jc w:val="both"/>
            </w:pPr>
            <w:r w:rsidRPr="00B16A43">
              <w:t>Перечень товаров (работ, услуг) с единичными расценками приводится в</w:t>
            </w:r>
            <w:r w:rsidR="003B1C9C">
              <w:t xml:space="preserve"> </w:t>
            </w:r>
            <w:r w:rsidR="003B1C9C" w:rsidRPr="00B16A43">
              <w:t>Приложени</w:t>
            </w:r>
            <w:r w:rsidR="003B1C9C">
              <w:t>и</w:t>
            </w:r>
            <w:r w:rsidR="003B1C9C" w:rsidRPr="00B16A43">
              <w:t>№1.2 к настоящей Документации</w:t>
            </w:r>
            <w:r w:rsidRPr="00B16A43">
              <w:t xml:space="preserve"> </w:t>
            </w:r>
            <w:r w:rsidR="003B1C9C" w:rsidRPr="007B7F19">
              <w:rPr>
                <w:iCs/>
              </w:rPr>
              <w:t>Величин</w:t>
            </w:r>
            <w:r w:rsidR="003B1C9C">
              <w:rPr>
                <w:iCs/>
              </w:rPr>
              <w:t>а</w:t>
            </w:r>
            <w:r w:rsidR="003B1C9C" w:rsidRPr="007B7F19">
              <w:rPr>
                <w:iCs/>
              </w:rPr>
              <w:t xml:space="preserve"> удельных стоимосте</w:t>
            </w:r>
            <w:r w:rsidR="003B1C9C">
              <w:rPr>
                <w:iCs/>
              </w:rPr>
              <w:t>й за единицу (вид) работ</w:t>
            </w:r>
            <w:r w:rsidRPr="00B16A43">
              <w:t xml:space="preserve">.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20"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0"/>
          </w:p>
          <w:p w:rsidR="00204557" w:rsidRPr="00B16A43" w:rsidRDefault="00204557" w:rsidP="000B5005">
            <w:pPr>
              <w:pStyle w:val="rvps9"/>
              <w:ind w:firstLine="459"/>
            </w:pPr>
            <w:proofErr w:type="gramStart"/>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w:t>
            </w:r>
            <w:r w:rsidRPr="00B16A43">
              <w:lastRenderedPageBreak/>
              <w:t>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308B" w:rsidRPr="00616B5D" w:rsidRDefault="00E7308B" w:rsidP="00E7308B">
            <w:pPr>
              <w:autoSpaceDE w:val="0"/>
              <w:autoSpaceDN w:val="0"/>
              <w:adjustRightInd w:val="0"/>
              <w:jc w:val="both"/>
            </w:pPr>
            <w:r w:rsidRPr="00F83B1B">
              <w:t xml:space="preserve">Место выполнения работ: Республика Башкортостан, </w:t>
            </w:r>
            <w:proofErr w:type="gramStart"/>
            <w:r w:rsidRPr="00F83B1B">
              <w:t>г</w:t>
            </w:r>
            <w:proofErr w:type="gramEnd"/>
            <w:r w:rsidRPr="00F83B1B">
              <w:t>. Уфа</w:t>
            </w:r>
            <w:r w:rsidRPr="00F83B1B">
              <w:rPr>
                <w:rFonts w:eastAsia="Bitstream Vera Sans" w:cs="FreeSans"/>
                <w:kern w:val="1"/>
                <w:lang w:eastAsia="zh-CN" w:bidi="hi-IN"/>
              </w:rPr>
              <w:t>,</w:t>
            </w:r>
            <w:r w:rsidRPr="00F83B1B">
              <w:t xml:space="preserve"> </w:t>
            </w:r>
            <w:r w:rsidRPr="00616B5D">
              <w:t>согласно Техническому заданию (Приложение № 1.1 к Документации о закупке). Перечень объектов для строительства (адресная программа) передаётся в момент заключения Договора.</w:t>
            </w:r>
          </w:p>
          <w:p w:rsidR="00E7308B" w:rsidRPr="00F83B1B" w:rsidRDefault="00E7308B" w:rsidP="00E7308B">
            <w:pPr>
              <w:autoSpaceDE w:val="0"/>
              <w:autoSpaceDN w:val="0"/>
              <w:adjustRightInd w:val="0"/>
              <w:jc w:val="both"/>
              <w:rPr>
                <w:rFonts w:eastAsia="Calibri"/>
                <w:iCs/>
                <w:color w:val="000000"/>
              </w:rPr>
            </w:pPr>
            <w:r w:rsidRPr="00616B5D">
              <w:rPr>
                <w:rFonts w:eastAsia="Calibri"/>
                <w:iCs/>
                <w:color w:val="000000"/>
              </w:rPr>
              <w:t xml:space="preserve">Срок выполнения работ: определяется </w:t>
            </w:r>
            <w:r w:rsidRPr="00616B5D">
              <w:t xml:space="preserve">Техническим заданием (Приложение №1.1 к Документации о закупке) и </w:t>
            </w:r>
            <w:r w:rsidRPr="00616B5D">
              <w:rPr>
                <w:rFonts w:eastAsia="Calibri"/>
                <w:iCs/>
                <w:color w:val="000000"/>
              </w:rPr>
              <w:t xml:space="preserve">условиями </w:t>
            </w:r>
            <w:r w:rsidRPr="00616B5D">
              <w:t>договора (Приложение</w:t>
            </w:r>
            <w:r w:rsidRPr="00F83B1B">
              <w:t xml:space="preserve"> № 2 к Документации о закупке).</w:t>
            </w:r>
          </w:p>
          <w:p w:rsidR="00204557" w:rsidRPr="00B16A43" w:rsidRDefault="00E7308B" w:rsidP="00E7308B">
            <w:pPr>
              <w:autoSpaceDE w:val="0"/>
              <w:autoSpaceDN w:val="0"/>
              <w:adjustRightInd w:val="0"/>
              <w:jc w:val="both"/>
              <w:rPr>
                <w:rFonts w:eastAsia="Calibri"/>
                <w:iCs/>
                <w:color w:val="000000"/>
                <w:lang w:eastAsia="en-US"/>
              </w:rPr>
            </w:pPr>
            <w:r w:rsidRPr="00F83B1B">
              <w:rPr>
                <w:rFonts w:eastAsia="Calibri"/>
                <w:iCs/>
                <w:color w:val="000000"/>
              </w:rPr>
              <w:t>Срок действия договора: С момента подписания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C81DBE" w:rsidRDefault="00237CF5" w:rsidP="00237CF5">
            <w:pPr>
              <w:jc w:val="both"/>
              <w:rPr>
                <w:i/>
              </w:rPr>
            </w:pPr>
            <w:r w:rsidRPr="00667114">
              <w:t>Требуется обеспечение</w:t>
            </w:r>
            <w:r w:rsidRPr="00667114">
              <w:rPr>
                <w:bCs/>
                <w:snapToGrid w:val="0"/>
              </w:rPr>
              <w:t>.</w:t>
            </w:r>
          </w:p>
          <w:p w:rsidR="00237CF5" w:rsidRPr="00C81DBE" w:rsidRDefault="00237CF5" w:rsidP="00237CF5">
            <w:pPr>
              <w:jc w:val="both"/>
            </w:pPr>
            <w:r w:rsidRPr="00C81DBE">
              <w:t xml:space="preserve">Размер обеспечения: </w:t>
            </w:r>
            <w:r w:rsidR="003B1C9C">
              <w:t>5</w:t>
            </w:r>
            <w:r>
              <w:t>00 000,00</w:t>
            </w:r>
            <w:r w:rsidRPr="00C81DBE">
              <w:t xml:space="preserve"> (</w:t>
            </w:r>
            <w:r w:rsidR="003B1C9C">
              <w:t>Пятьсот</w:t>
            </w:r>
            <w:r w:rsidRPr="00C81DBE">
              <w:t xml:space="preserve">  тысяч) рублей 00 копеек (НДС не облагается).</w:t>
            </w:r>
          </w:p>
          <w:p w:rsidR="00237CF5" w:rsidRPr="00C81DBE" w:rsidRDefault="00237CF5" w:rsidP="00237CF5">
            <w:pPr>
              <w:jc w:val="both"/>
            </w:pPr>
            <w:r w:rsidRPr="00C81DBE">
              <w:t>Форма обеспечения: денежные средства.</w:t>
            </w:r>
          </w:p>
          <w:p w:rsidR="00237CF5" w:rsidRPr="00C81DBE" w:rsidRDefault="00237CF5" w:rsidP="00237CF5">
            <w:pPr>
              <w:jc w:val="both"/>
            </w:pPr>
            <w:r w:rsidRPr="00C81DBE">
              <w:t>Валюта обеспечения: Российский рубль.</w:t>
            </w:r>
          </w:p>
          <w:p w:rsidR="00237CF5" w:rsidRPr="00C81DBE" w:rsidRDefault="00237CF5" w:rsidP="00237CF5">
            <w:pPr>
              <w:ind w:firstLine="317"/>
            </w:pPr>
            <w:r w:rsidRPr="00C81DBE">
              <w:t>Денежные средства в обеспечение Заявки вносятся в соответствии с Регламентом работы ЭТП.</w:t>
            </w:r>
          </w:p>
          <w:p w:rsidR="00237CF5" w:rsidRPr="00C81DBE" w:rsidRDefault="00237CF5" w:rsidP="00237CF5">
            <w:pPr>
              <w:tabs>
                <w:tab w:val="left" w:pos="1260"/>
                <w:tab w:val="left" w:pos="1620"/>
              </w:tabs>
              <w:jc w:val="both"/>
            </w:pPr>
            <w:r w:rsidRPr="00C81DBE">
              <w:t>Обеспечение заявок не возвращается в случаях:</w:t>
            </w:r>
          </w:p>
          <w:p w:rsidR="00237CF5" w:rsidRPr="00C81DBE" w:rsidRDefault="00237CF5" w:rsidP="00237CF5">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5C24A0" w:rsidRDefault="00237CF5" w:rsidP="00237CF5">
            <w:pPr>
              <w:pStyle w:val="ac"/>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E2209D">
              <w:fldChar w:fldCharType="begin"/>
            </w:r>
            <w:r>
              <w:instrText xml:space="preserve"> REF _Ref378109129 \r \h </w:instrText>
            </w:r>
            <w:r w:rsidR="00E2209D">
              <w:fldChar w:fldCharType="separate"/>
            </w:r>
            <w:r w:rsidR="00372CC4">
              <w:t>15</w:t>
            </w:r>
            <w:r w:rsidR="00E2209D">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w:t>
            </w:r>
            <w:r>
              <w:lastRenderedPageBreak/>
              <w:t xml:space="preserve">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w:t>
            </w:r>
            <w:proofErr w:type="spellStart"/>
            <w:r>
              <w:t>Башинформсвязь</w:t>
            </w:r>
            <w:proofErr w:type="spellEnd"/>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w:t>
            </w:r>
            <w:r w:rsidRPr="00B03159">
              <w:lastRenderedPageBreak/>
              <w:t xml:space="preserve">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 xml:space="preserve">Наименование </w:t>
            </w:r>
            <w:proofErr w:type="spellStart"/>
            <w:proofErr w:type="gramStart"/>
            <w:r>
              <w:t>п</w:t>
            </w:r>
            <w:proofErr w:type="spellEnd"/>
            <w:proofErr w:type="gramEnd"/>
            <w:r>
              <w:t>/</w:t>
            </w:r>
            <w:proofErr w:type="spellStart"/>
            <w:r>
              <w:t>п</w:t>
            </w:r>
            <w:proofErr w:type="spellEnd"/>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w:t>
            </w:r>
            <w:proofErr w:type="spellStart"/>
            <w:r w:rsidR="008A40EB">
              <w:t>Башинформсвязь</w:t>
            </w:r>
            <w:proofErr w:type="spellEnd"/>
            <w:r w:rsidR="008A40EB">
              <w:t>»</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8" w:name="_Toc313349949"/>
            <w:bookmarkStart w:id="29" w:name="_Toc313350145"/>
            <w:bookmarkStart w:id="30"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4" w:name="_Toc313349954"/>
            <w:bookmarkStart w:id="35"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proofErr w:type="gramStart"/>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proofErr w:type="spellStart"/>
            <w:r>
              <w:t>д</w:t>
            </w:r>
            <w:proofErr w:type="spellEnd"/>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DF4CF1" w:rsidP="003B25CB">
            <w:pPr>
              <w:ind w:firstLine="387"/>
              <w:jc w:val="both"/>
            </w:pPr>
            <w:proofErr w:type="spellStart"/>
            <w:proofErr w:type="gramStart"/>
            <w:r>
              <w:t>з</w:t>
            </w:r>
            <w:proofErr w:type="spellEnd"/>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6" w:name="_Ref314562138"/>
            <w:r w:rsidRPr="005C24A0">
              <w:t xml:space="preserve">2) </w:t>
            </w:r>
            <w:bookmarkEnd w:id="36"/>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372CC4">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7" w:name="_Ref313307290"/>
            <w:r w:rsidRPr="005C24A0">
              <w:t xml:space="preserve">3) </w:t>
            </w:r>
            <w:r w:rsidRPr="0091297E">
              <w:t xml:space="preserve">Предложение Претендента в отношении предмета </w:t>
            </w:r>
            <w:bookmarkStart w:id="38"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7"/>
            <w:bookmarkEnd w:id="38"/>
            <w:r w:rsidR="0014229A" w:rsidRPr="00F0553D">
              <w:t xml:space="preserve">пункте </w:t>
            </w:r>
            <w:fldSimple w:instr=" REF _Ref378853453 \r \h  \* MERGEFORMAT ">
              <w:r w:rsidR="00372CC4">
                <w:t>12</w:t>
              </w:r>
            </w:fldSimple>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9"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E2209D">
              <w:fldChar w:fldCharType="begin"/>
            </w:r>
            <w:r w:rsidR="0014229A">
              <w:instrText xml:space="preserve"> REF _Ref378109129 \r \h </w:instrText>
            </w:r>
            <w:r w:rsidR="00E2209D">
              <w:fldChar w:fldCharType="separate"/>
            </w:r>
            <w:r w:rsidR="00372CC4">
              <w:t>15</w:t>
            </w:r>
            <w:r w:rsidR="00E2209D">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E2209D">
              <w:fldChar w:fldCharType="begin"/>
            </w:r>
            <w:r w:rsidR="00A02B2E">
              <w:instrText xml:space="preserve"> REF _Ref378109129 \r \h </w:instrText>
            </w:r>
            <w:r w:rsidR="00E2209D">
              <w:fldChar w:fldCharType="separate"/>
            </w:r>
            <w:r w:rsidR="00372CC4">
              <w:t>15</w:t>
            </w:r>
            <w:r w:rsidR="00E2209D">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9"/>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F7090A">
            <w:pPr>
              <w:ind w:firstLine="488"/>
              <w:jc w:val="both"/>
              <w:rPr>
                <w:b/>
              </w:rPr>
            </w:pPr>
            <w:r w:rsidRPr="0017192B">
              <w:t xml:space="preserve">Претендент на участие в </w:t>
            </w:r>
            <w:r>
              <w:t xml:space="preserve">Открытом запросе </w:t>
            </w:r>
            <w:r w:rsidR="00F7090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E2209D">
              <w:fldChar w:fldCharType="begin"/>
            </w:r>
            <w:r>
              <w:instrText xml:space="preserve"> REF _Ref378107245 \r \h </w:instrText>
            </w:r>
            <w:r w:rsidR="00E2209D">
              <w:fldChar w:fldCharType="separate"/>
            </w:r>
            <w:r w:rsidR="00372CC4">
              <w:t>8</w:t>
            </w:r>
            <w:r w:rsidR="00E2209D">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E2209D">
              <w:fldChar w:fldCharType="begin"/>
            </w:r>
            <w:r w:rsidR="0014229A">
              <w:instrText xml:space="preserve"> REF _Ref378853304 \r \h </w:instrText>
            </w:r>
            <w:r w:rsidR="00E2209D">
              <w:fldChar w:fldCharType="separate"/>
            </w:r>
            <w:r w:rsidR="00372CC4">
              <w:t>14</w:t>
            </w:r>
            <w:r w:rsidR="00E2209D">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proofErr w:type="spellStart"/>
            <w:r>
              <w:t>непредставленными</w:t>
            </w:r>
            <w:proofErr w:type="spellEnd"/>
            <w:r>
              <w:t>.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2" w:name="_2.3._Условия_заключения"/>
      <w:bookmarkStart w:id="43" w:name="_Toc422763653"/>
      <w:bookmarkEnd w:id="4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3"/>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proofErr w:type="gramStart"/>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roofErr w:type="gramEnd"/>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4" w:name="_Ref335675605"/>
          </w:p>
          <w:bookmarkEnd w:id="44"/>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w:t>
              </w:r>
              <w:proofErr w:type="spellStart"/>
              <w:r w:rsidR="008A40EB" w:rsidRPr="005C6DCB">
                <w:rPr>
                  <w:rStyle w:val="a3"/>
                  <w:color w:val="auto"/>
                  <w:u w:val="none"/>
                </w:rPr>
                <w:t>Башинформсвязь</w:t>
              </w:r>
              <w:proofErr w:type="spellEnd"/>
              <w:r w:rsidR="008A40EB" w:rsidRPr="005C6DCB">
                <w:rPr>
                  <w:rStyle w:val="a3"/>
                  <w:color w:val="auto"/>
                  <w:u w:val="none"/>
                </w:rPr>
                <w:t>»</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w:t>
            </w:r>
            <w:proofErr w:type="spellStart"/>
            <w:r w:rsidR="008A40EB">
              <w:t>Башинформсвязь</w:t>
            </w:r>
            <w:proofErr w:type="spellEnd"/>
            <w:r w:rsidR="008A40EB">
              <w:t>»</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 xml:space="preserve">Заказчик вправе запросить представление </w:t>
            </w:r>
            <w:proofErr w:type="spellStart"/>
            <w:r w:rsidRPr="00B609B0">
              <w:t>непредставленных</w:t>
            </w:r>
            <w:proofErr w:type="spellEnd"/>
            <w:r w:rsidRPr="00B609B0">
              <w:t>,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w:t>
        </w:r>
        <w:proofErr w:type="spellStart"/>
        <w:r w:rsidR="008A40EB" w:rsidRPr="005C6DCB">
          <w:rPr>
            <w:rStyle w:val="a3"/>
            <w:color w:val="auto"/>
            <w:u w:val="none"/>
          </w:rPr>
          <w:t>Башинформсвязь</w:t>
        </w:r>
        <w:proofErr w:type="spellEnd"/>
        <w:r w:rsidR="008A40EB" w:rsidRPr="005C6DCB">
          <w:rPr>
            <w:rStyle w:val="a3"/>
            <w:color w:val="auto"/>
            <w:u w:val="none"/>
          </w:rPr>
          <w:t>»</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747A65" w:rsidRPr="007D2576" w:rsidRDefault="001B7D6B" w:rsidP="00747A65">
      <w:pPr>
        <w:pStyle w:val="Default"/>
        <w:jc w:val="both"/>
        <w:rPr>
          <w:color w:val="auto"/>
          <w:sz w:val="23"/>
          <w:szCs w:val="23"/>
        </w:rPr>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871CEF" w:rsidRPr="007B7F19">
        <w:rPr>
          <w:iCs/>
        </w:rPr>
        <w:t>Величин</w:t>
      </w:r>
      <w:r w:rsidR="00871CEF">
        <w:rPr>
          <w:iCs/>
        </w:rPr>
        <w:t>а</w:t>
      </w:r>
      <w:r w:rsidR="00871CEF" w:rsidRPr="007B7F19">
        <w:rPr>
          <w:iCs/>
        </w:rPr>
        <w:t xml:space="preserve"> удельных стоимостей за единицу (вид) работ (Приложение №</w:t>
      </w:r>
      <w:r w:rsidR="00871CEF">
        <w:rPr>
          <w:iCs/>
        </w:rPr>
        <w:t>1.2</w:t>
      </w:r>
      <w:r w:rsidR="00871CEF" w:rsidRPr="007B7F19">
        <w:rPr>
          <w:iCs/>
        </w:rPr>
        <w:t xml:space="preserve">  к 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форма для предоставления информации в отношении всей цепочки собственников Претендента, включая бенефициаров (в том числе конечных</w:t>
      </w:r>
      <w:proofErr w:type="gramEnd"/>
      <w:r w:rsidR="009F7A0A" w:rsidRPr="009F7A0A">
        <w:t>) (</w:t>
      </w:r>
      <w:proofErr w:type="gramStart"/>
      <w:r w:rsidR="009F7A0A" w:rsidRPr="009F7A0A">
        <w:t xml:space="preserve">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w:t>
      </w:r>
      <w:r w:rsidR="00747A65">
        <w:t>упке), Справка об опыте</w:t>
      </w:r>
      <w:proofErr w:type="gramEnd"/>
      <w:r w:rsidR="00747A65">
        <w:t xml:space="preserve"> выполнения договоров </w:t>
      </w:r>
      <w:r w:rsidR="00747A65" w:rsidRPr="004A02DC">
        <w:t>предпринимательства</w:t>
      </w:r>
      <w:r w:rsidR="00747A65">
        <w:t xml:space="preserve"> (Приложение №8 </w:t>
      </w:r>
      <w:r w:rsidR="00747A65" w:rsidRPr="00B30748">
        <w:t xml:space="preserve">к </w:t>
      </w:r>
      <w:r w:rsidR="00747A65">
        <w:t>настоящей Документации о закупке).</w:t>
      </w:r>
    </w:p>
    <w:p w:rsidR="005C6DCB" w:rsidRPr="005C24A0" w:rsidRDefault="005C6DCB" w:rsidP="0014229A">
      <w:pPr>
        <w:jc w:val="both"/>
      </w:pP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2B4" w:rsidRDefault="00E122B4" w:rsidP="0014229A">
      <w:r>
        <w:separator/>
      </w:r>
    </w:p>
  </w:endnote>
  <w:endnote w:type="continuationSeparator" w:id="0">
    <w:p w:rsidR="00E122B4" w:rsidRDefault="00E122B4"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sig w:usb0="00000000" w:usb1="00000000" w:usb2="00000000" w:usb3="00000000" w:csb0="00000000" w:csb1="00000000"/>
  </w:font>
  <w:font w:name="Free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2B4" w:rsidRDefault="00E122B4" w:rsidP="0014229A">
      <w:r>
        <w:separator/>
      </w:r>
    </w:p>
  </w:footnote>
  <w:footnote w:type="continuationSeparator" w:id="0">
    <w:p w:rsidR="00E122B4" w:rsidRDefault="00E122B4"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F39" w:rsidRDefault="00E2209D">
    <w:pPr>
      <w:pStyle w:val="a5"/>
      <w:jc w:val="center"/>
    </w:pPr>
    <w:fldSimple w:instr="PAGE   \* MERGEFORMAT">
      <w:r w:rsidR="00372CC4">
        <w:rPr>
          <w:noProof/>
        </w:rPr>
        <w:t>1</w:t>
      </w:r>
    </w:fldSimple>
  </w:p>
  <w:p w:rsidR="00642F39" w:rsidRDefault="00642F3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1283"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1"/>
  </w:num>
  <w:num w:numId="3">
    <w:abstractNumId w:val="38"/>
  </w:num>
  <w:num w:numId="4">
    <w:abstractNumId w:val="0"/>
  </w:num>
  <w:num w:numId="5">
    <w:abstractNumId w:val="17"/>
  </w:num>
  <w:num w:numId="6">
    <w:abstractNumId w:val="36"/>
  </w:num>
  <w:num w:numId="7">
    <w:abstractNumId w:val="3"/>
  </w:num>
  <w:num w:numId="8">
    <w:abstractNumId w:val="24"/>
  </w:num>
  <w:num w:numId="9">
    <w:abstractNumId w:val="19"/>
  </w:num>
  <w:num w:numId="10">
    <w:abstractNumId w:val="9"/>
  </w:num>
  <w:num w:numId="11">
    <w:abstractNumId w:val="1"/>
  </w:num>
  <w:num w:numId="12">
    <w:abstractNumId w:val="28"/>
  </w:num>
  <w:num w:numId="13">
    <w:abstractNumId w:val="12"/>
  </w:num>
  <w:num w:numId="14">
    <w:abstractNumId w:val="16"/>
  </w:num>
  <w:num w:numId="15">
    <w:abstractNumId w:val="39"/>
  </w:num>
  <w:num w:numId="16">
    <w:abstractNumId w:val="42"/>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40"/>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F58"/>
    <w:rsid w:val="0003691A"/>
    <w:rsid w:val="00055701"/>
    <w:rsid w:val="00073B32"/>
    <w:rsid w:val="00093E9C"/>
    <w:rsid w:val="000A4ECA"/>
    <w:rsid w:val="000A5E95"/>
    <w:rsid w:val="000A768E"/>
    <w:rsid w:val="000B5005"/>
    <w:rsid w:val="000C13FD"/>
    <w:rsid w:val="000D204A"/>
    <w:rsid w:val="000D6510"/>
    <w:rsid w:val="000D6F86"/>
    <w:rsid w:val="000E0120"/>
    <w:rsid w:val="000E152B"/>
    <w:rsid w:val="000F4823"/>
    <w:rsid w:val="000F525C"/>
    <w:rsid w:val="001043F1"/>
    <w:rsid w:val="00122F01"/>
    <w:rsid w:val="0014229A"/>
    <w:rsid w:val="00144A3C"/>
    <w:rsid w:val="00150220"/>
    <w:rsid w:val="00155152"/>
    <w:rsid w:val="00177CD5"/>
    <w:rsid w:val="001858AC"/>
    <w:rsid w:val="001A5ED1"/>
    <w:rsid w:val="001B4383"/>
    <w:rsid w:val="001B7CDD"/>
    <w:rsid w:val="001B7D6B"/>
    <w:rsid w:val="001C03F0"/>
    <w:rsid w:val="00204557"/>
    <w:rsid w:val="00214290"/>
    <w:rsid w:val="00214F31"/>
    <w:rsid w:val="00231D75"/>
    <w:rsid w:val="00237CF5"/>
    <w:rsid w:val="002418ED"/>
    <w:rsid w:val="0026485E"/>
    <w:rsid w:val="00294822"/>
    <w:rsid w:val="002B4C88"/>
    <w:rsid w:val="002C0628"/>
    <w:rsid w:val="002F279F"/>
    <w:rsid w:val="003042B3"/>
    <w:rsid w:val="0032055F"/>
    <w:rsid w:val="00321D82"/>
    <w:rsid w:val="0033356E"/>
    <w:rsid w:val="00356561"/>
    <w:rsid w:val="003639D6"/>
    <w:rsid w:val="00372CC4"/>
    <w:rsid w:val="00373528"/>
    <w:rsid w:val="00393AC3"/>
    <w:rsid w:val="003956A1"/>
    <w:rsid w:val="003A6C7D"/>
    <w:rsid w:val="003A7C55"/>
    <w:rsid w:val="003B1C9C"/>
    <w:rsid w:val="003B25CB"/>
    <w:rsid w:val="003C5771"/>
    <w:rsid w:val="003E3508"/>
    <w:rsid w:val="003E6C99"/>
    <w:rsid w:val="003E78DE"/>
    <w:rsid w:val="00401F71"/>
    <w:rsid w:val="00406852"/>
    <w:rsid w:val="00411612"/>
    <w:rsid w:val="0043434A"/>
    <w:rsid w:val="00461191"/>
    <w:rsid w:val="00464FEB"/>
    <w:rsid w:val="00472400"/>
    <w:rsid w:val="004A2922"/>
    <w:rsid w:val="004C05AA"/>
    <w:rsid w:val="004D245C"/>
    <w:rsid w:val="004F3569"/>
    <w:rsid w:val="00551A23"/>
    <w:rsid w:val="005717E2"/>
    <w:rsid w:val="00574643"/>
    <w:rsid w:val="00580C36"/>
    <w:rsid w:val="00591BD4"/>
    <w:rsid w:val="00596AC4"/>
    <w:rsid w:val="005B0AB9"/>
    <w:rsid w:val="005C6DCB"/>
    <w:rsid w:val="005D7E7B"/>
    <w:rsid w:val="005E0F18"/>
    <w:rsid w:val="005E58BA"/>
    <w:rsid w:val="005E63CD"/>
    <w:rsid w:val="005F6199"/>
    <w:rsid w:val="00612C58"/>
    <w:rsid w:val="006351F8"/>
    <w:rsid w:val="00642F39"/>
    <w:rsid w:val="0065239C"/>
    <w:rsid w:val="00660B32"/>
    <w:rsid w:val="00662EEC"/>
    <w:rsid w:val="00677EA1"/>
    <w:rsid w:val="00682329"/>
    <w:rsid w:val="006B7711"/>
    <w:rsid w:val="006C0CCF"/>
    <w:rsid w:val="006D5F0B"/>
    <w:rsid w:val="006F0B43"/>
    <w:rsid w:val="006F1C74"/>
    <w:rsid w:val="00724F24"/>
    <w:rsid w:val="00743947"/>
    <w:rsid w:val="007444B9"/>
    <w:rsid w:val="00746B1A"/>
    <w:rsid w:val="00747A65"/>
    <w:rsid w:val="007510EB"/>
    <w:rsid w:val="007756F2"/>
    <w:rsid w:val="00782831"/>
    <w:rsid w:val="007B05A0"/>
    <w:rsid w:val="007E34B5"/>
    <w:rsid w:val="008056B0"/>
    <w:rsid w:val="008239AB"/>
    <w:rsid w:val="0083262D"/>
    <w:rsid w:val="00852B1E"/>
    <w:rsid w:val="008662B0"/>
    <w:rsid w:val="00871CEF"/>
    <w:rsid w:val="00871F27"/>
    <w:rsid w:val="00877DFC"/>
    <w:rsid w:val="00894DF0"/>
    <w:rsid w:val="008A40EB"/>
    <w:rsid w:val="008B1F3D"/>
    <w:rsid w:val="008C24AE"/>
    <w:rsid w:val="008C6A98"/>
    <w:rsid w:val="008D2C08"/>
    <w:rsid w:val="008D5F3A"/>
    <w:rsid w:val="008E1ED9"/>
    <w:rsid w:val="008E2A5A"/>
    <w:rsid w:val="00901AF0"/>
    <w:rsid w:val="009074B5"/>
    <w:rsid w:val="009566D8"/>
    <w:rsid w:val="0098318C"/>
    <w:rsid w:val="00992571"/>
    <w:rsid w:val="009A662F"/>
    <w:rsid w:val="009C497D"/>
    <w:rsid w:val="009D0156"/>
    <w:rsid w:val="009F7419"/>
    <w:rsid w:val="009F7A0A"/>
    <w:rsid w:val="00A02B2E"/>
    <w:rsid w:val="00A07823"/>
    <w:rsid w:val="00A27D60"/>
    <w:rsid w:val="00A4553E"/>
    <w:rsid w:val="00A47FAD"/>
    <w:rsid w:val="00A667E3"/>
    <w:rsid w:val="00A766E5"/>
    <w:rsid w:val="00A846E6"/>
    <w:rsid w:val="00A85D04"/>
    <w:rsid w:val="00AB0FBA"/>
    <w:rsid w:val="00AC0C1E"/>
    <w:rsid w:val="00AD2C72"/>
    <w:rsid w:val="00AE49C2"/>
    <w:rsid w:val="00AF2F97"/>
    <w:rsid w:val="00B16A43"/>
    <w:rsid w:val="00B37EB4"/>
    <w:rsid w:val="00B724F8"/>
    <w:rsid w:val="00BA7B82"/>
    <w:rsid w:val="00BC746A"/>
    <w:rsid w:val="00BE1ADF"/>
    <w:rsid w:val="00C20F72"/>
    <w:rsid w:val="00C232DC"/>
    <w:rsid w:val="00C327CC"/>
    <w:rsid w:val="00C42480"/>
    <w:rsid w:val="00C42F2C"/>
    <w:rsid w:val="00C5739F"/>
    <w:rsid w:val="00C675FE"/>
    <w:rsid w:val="00C72676"/>
    <w:rsid w:val="00C77202"/>
    <w:rsid w:val="00C86F9B"/>
    <w:rsid w:val="00C92A83"/>
    <w:rsid w:val="00CC7241"/>
    <w:rsid w:val="00CD03D5"/>
    <w:rsid w:val="00D1504F"/>
    <w:rsid w:val="00D24B80"/>
    <w:rsid w:val="00D33659"/>
    <w:rsid w:val="00D3453E"/>
    <w:rsid w:val="00D4565D"/>
    <w:rsid w:val="00D51F92"/>
    <w:rsid w:val="00D61729"/>
    <w:rsid w:val="00D62C43"/>
    <w:rsid w:val="00D83718"/>
    <w:rsid w:val="00D94587"/>
    <w:rsid w:val="00D97FAB"/>
    <w:rsid w:val="00DB131D"/>
    <w:rsid w:val="00DB2617"/>
    <w:rsid w:val="00DF4CF1"/>
    <w:rsid w:val="00E10AB5"/>
    <w:rsid w:val="00E122B4"/>
    <w:rsid w:val="00E17752"/>
    <w:rsid w:val="00E2209D"/>
    <w:rsid w:val="00E42B67"/>
    <w:rsid w:val="00E51114"/>
    <w:rsid w:val="00E57717"/>
    <w:rsid w:val="00E7308B"/>
    <w:rsid w:val="00E738A5"/>
    <w:rsid w:val="00E74759"/>
    <w:rsid w:val="00E74D2C"/>
    <w:rsid w:val="00E75FC5"/>
    <w:rsid w:val="00E90D2C"/>
    <w:rsid w:val="00EA1830"/>
    <w:rsid w:val="00EA24ED"/>
    <w:rsid w:val="00EB346C"/>
    <w:rsid w:val="00ED7BA7"/>
    <w:rsid w:val="00EE6C83"/>
    <w:rsid w:val="00EF33D2"/>
    <w:rsid w:val="00EF6AA0"/>
    <w:rsid w:val="00F04274"/>
    <w:rsid w:val="00F0553D"/>
    <w:rsid w:val="00F13CAC"/>
    <w:rsid w:val="00F17D4A"/>
    <w:rsid w:val="00F32F6C"/>
    <w:rsid w:val="00F65720"/>
    <w:rsid w:val="00F7090A"/>
    <w:rsid w:val="00F71187"/>
    <w:rsid w:val="00F758EB"/>
    <w:rsid w:val="00F76971"/>
    <w:rsid w:val="00FC679C"/>
    <w:rsid w:val="00FE3EFC"/>
    <w:rsid w:val="00FF56C6"/>
    <w:rsid w:val="00FF61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662EEC"/>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662EEC"/>
    <w:rPr>
      <w:rFonts w:ascii="Times New Roman" w:eastAsia="Times New Roman" w:hAnsi="Times New Roman" w:cs="Times New Roman"/>
      <w:snapToGrid w:val="0"/>
      <w:sz w:val="28"/>
      <w:szCs w:val="20"/>
    </w:rPr>
  </w:style>
  <w:style w:type="character" w:customStyle="1" w:styleId="defaultdocbaseattributestylewithoutnowrap1">
    <w:name w:val="defaultdocbaseattributestylewithoutnowrap1"/>
    <w:basedOn w:val="a0"/>
    <w:rsid w:val="00D1504F"/>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divs>
    <w:div w:id="628710049">
      <w:bodyDiv w:val="1"/>
      <w:marLeft w:val="0"/>
      <w:marRight w:val="0"/>
      <w:marTop w:val="0"/>
      <w:marBottom w:val="0"/>
      <w:divBdr>
        <w:top w:val="none" w:sz="0" w:space="0" w:color="auto"/>
        <w:left w:val="none" w:sz="0" w:space="0" w:color="auto"/>
        <w:bottom w:val="none" w:sz="0" w:space="0" w:color="auto"/>
        <w:right w:val="none" w:sz="0" w:space="0" w:color="auto"/>
      </w:divBdr>
      <w:divsChild>
        <w:div w:id="1667324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i.kazee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consultantplus://offline/ref=0F0F8449C3EADE02C9D6F52C70CB817E3C7F4EBE3051C2C4D044350C85F6670B8089BF21A7A9D17BV8WA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83459-3F26-46E8-B1E9-A2929F88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23</Pages>
  <Words>8639</Words>
  <Characters>49243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cp:revision>
  <cp:lastPrinted>2016-05-31T06:22:00Z</cp:lastPrinted>
  <dcterms:created xsi:type="dcterms:W3CDTF">2016-05-30T05:06:00Z</dcterms:created>
  <dcterms:modified xsi:type="dcterms:W3CDTF">2016-05-31T06:23:00Z</dcterms:modified>
</cp:coreProperties>
</file>