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37EC5" w:rsidRDefault="007059DD">
      <w:pPr>
        <w:ind w:right="2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ОАО «</w:t>
      </w:r>
      <w:proofErr w:type="spellStart"/>
      <w:r>
        <w:rPr>
          <w:b/>
          <w:sz w:val="22"/>
          <w:szCs w:val="22"/>
        </w:rPr>
        <w:t>Мелеузовские</w:t>
      </w:r>
      <w:proofErr w:type="spellEnd"/>
      <w:r>
        <w:rPr>
          <w:b/>
          <w:sz w:val="22"/>
          <w:szCs w:val="22"/>
        </w:rPr>
        <w:t xml:space="preserve"> тепловые сети» </w:t>
      </w:r>
    </w:p>
    <w:p w:rsidR="001E6AFF" w:rsidRDefault="001E6AFF">
      <w:pPr>
        <w:ind w:right="27"/>
        <w:jc w:val="center"/>
        <w:rPr>
          <w:b/>
        </w:rPr>
      </w:pPr>
      <w:r>
        <w:rPr>
          <w:b/>
          <w:sz w:val="22"/>
          <w:szCs w:val="22"/>
        </w:rPr>
        <w:t xml:space="preserve"> </w:t>
      </w:r>
    </w:p>
    <w:p w:rsidR="001E6AFF" w:rsidRDefault="001E6AFF">
      <w:pPr>
        <w:ind w:right="27"/>
        <w:jc w:val="center"/>
      </w:pPr>
      <w:r>
        <w:rPr>
          <w:b/>
        </w:rPr>
        <w:t>Республика Башкортостан</w:t>
      </w:r>
    </w:p>
    <w:p w:rsidR="001E6AFF" w:rsidRDefault="001E6AFF">
      <w:pPr>
        <w:ind w:right="-426"/>
        <w:jc w:val="center"/>
      </w:pPr>
    </w:p>
    <w:p w:rsidR="001E6AFF" w:rsidRDefault="001E6AFF">
      <w:pPr>
        <w:ind w:right="-426"/>
        <w:jc w:val="center"/>
      </w:pPr>
    </w:p>
    <w:p w:rsidR="001E6AFF" w:rsidRDefault="001E6AFF">
      <w:pPr>
        <w:ind w:right="-426"/>
        <w:jc w:val="center"/>
      </w:pPr>
    </w:p>
    <w:p w:rsidR="001E6AFF" w:rsidRDefault="001E6AFF">
      <w:pPr>
        <w:ind w:right="-426"/>
        <w:jc w:val="center"/>
        <w:rPr>
          <w:b/>
          <w:spacing w:val="20"/>
        </w:rPr>
      </w:pPr>
    </w:p>
    <w:p w:rsidR="001E6AFF" w:rsidRDefault="001E6AFF">
      <w:pPr>
        <w:ind w:right="27"/>
        <w:jc w:val="center"/>
      </w:pPr>
      <w:r>
        <w:rPr>
          <w:b/>
          <w:sz w:val="32"/>
        </w:rPr>
        <w:t>ДОГОВОР ТЕПЛОСНАБЖЕНИЯ</w:t>
      </w:r>
    </w:p>
    <w:p w:rsidR="001E6AFF" w:rsidRDefault="001E6AFF">
      <w:pPr>
        <w:ind w:right="-426"/>
        <w:jc w:val="center"/>
      </w:pPr>
      <w:r>
        <w:t>(с теплоносителем сетевая вода)</w:t>
      </w:r>
    </w:p>
    <w:p w:rsidR="001E6AFF" w:rsidRDefault="001E6AFF">
      <w:pPr>
        <w:ind w:right="-426"/>
        <w:jc w:val="center"/>
      </w:pPr>
    </w:p>
    <w:p w:rsidR="001E6AFF" w:rsidRDefault="001E6AFF">
      <w:pPr>
        <w:ind w:right="-426"/>
        <w:jc w:val="center"/>
      </w:pPr>
    </w:p>
    <w:p w:rsidR="001E6AFF" w:rsidRDefault="001E6AFF">
      <w:pPr>
        <w:jc w:val="center"/>
      </w:pPr>
      <w:r>
        <w:rPr>
          <w:sz w:val="22"/>
          <w:szCs w:val="22"/>
        </w:rPr>
        <w:t xml:space="preserve"> </w:t>
      </w:r>
      <w:r>
        <w:rPr>
          <w:b/>
          <w:bCs/>
          <w:sz w:val="48"/>
          <w:szCs w:val="48"/>
        </w:rPr>
        <w:t xml:space="preserve">№ </w:t>
      </w:r>
      <w:r w:rsidR="007059DD">
        <w:rPr>
          <w:b/>
          <w:bCs/>
          <w:sz w:val="48"/>
          <w:szCs w:val="48"/>
        </w:rPr>
        <w:t>__________</w:t>
      </w:r>
      <w:r w:rsidR="004B5217">
        <w:rPr>
          <w:b/>
          <w:bCs/>
          <w:sz w:val="48"/>
          <w:szCs w:val="48"/>
        </w:rPr>
        <w:t xml:space="preserve"> от </w:t>
      </w:r>
      <w:r w:rsidR="007059DD">
        <w:rPr>
          <w:b/>
          <w:bCs/>
          <w:sz w:val="48"/>
          <w:szCs w:val="48"/>
        </w:rPr>
        <w:t>«__</w:t>
      </w:r>
      <w:proofErr w:type="gramStart"/>
      <w:r w:rsidR="007059DD">
        <w:rPr>
          <w:b/>
          <w:bCs/>
          <w:sz w:val="48"/>
          <w:szCs w:val="48"/>
        </w:rPr>
        <w:t>_»_</w:t>
      </w:r>
      <w:proofErr w:type="gramEnd"/>
      <w:r w:rsidR="007059DD">
        <w:rPr>
          <w:b/>
          <w:bCs/>
          <w:sz w:val="48"/>
          <w:szCs w:val="48"/>
        </w:rPr>
        <w:t>_________20__г.</w:t>
      </w:r>
      <w:r>
        <w:rPr>
          <w:b/>
          <w:bCs/>
          <w:sz w:val="48"/>
          <w:szCs w:val="48"/>
        </w:rPr>
        <w:t xml:space="preserve"> </w:t>
      </w:r>
    </w:p>
    <w:p w:rsidR="001E6AFF" w:rsidRDefault="001E6AFF">
      <w:pPr>
        <w:ind w:right="-426"/>
        <w:jc w:val="center"/>
      </w:pPr>
    </w:p>
    <w:p w:rsidR="001E6AFF" w:rsidRDefault="001E6AFF">
      <w:pPr>
        <w:ind w:firstLine="567"/>
        <w:jc w:val="center"/>
        <w:rPr>
          <w:sz w:val="20"/>
        </w:rPr>
      </w:pPr>
      <w:r>
        <w:rPr>
          <w:b/>
          <w:sz w:val="32"/>
          <w:szCs w:val="32"/>
        </w:rPr>
        <w:t>Открытое акционерное общество "Башинформсвязь"</w:t>
      </w:r>
    </w:p>
    <w:p w:rsidR="001E6AFF" w:rsidRDefault="001E6AFF">
      <w:pPr>
        <w:ind w:right="27"/>
        <w:jc w:val="center"/>
        <w:rPr>
          <w:b/>
        </w:rPr>
      </w:pPr>
      <w:r>
        <w:rPr>
          <w:sz w:val="20"/>
        </w:rPr>
        <w:t>Полное название Потребителя</w:t>
      </w:r>
    </w:p>
    <w:p w:rsidR="001E6AFF" w:rsidRDefault="001E6AFF">
      <w:pPr>
        <w:ind w:right="-426"/>
        <w:jc w:val="center"/>
        <w:rPr>
          <w:b/>
        </w:rPr>
      </w:pPr>
    </w:p>
    <w:p w:rsidR="001E6AFF" w:rsidRDefault="001E6AFF">
      <w:pPr>
        <w:ind w:firstLine="567"/>
        <w:jc w:val="center"/>
        <w:rPr>
          <w:sz w:val="20"/>
        </w:rPr>
      </w:pPr>
      <w:r>
        <w:rPr>
          <w:b/>
          <w:sz w:val="32"/>
          <w:szCs w:val="32"/>
        </w:rPr>
        <w:t xml:space="preserve">ОАО "Башинформсвязь" </w:t>
      </w:r>
    </w:p>
    <w:p w:rsidR="001E6AFF" w:rsidRDefault="001E6AFF">
      <w:pPr>
        <w:ind w:right="27"/>
        <w:jc w:val="center"/>
        <w:rPr>
          <w:b/>
        </w:rPr>
      </w:pPr>
      <w:r>
        <w:rPr>
          <w:sz w:val="20"/>
        </w:rPr>
        <w:t>Сокращенное название Потребителя</w:t>
      </w:r>
    </w:p>
    <w:p w:rsidR="001E6AFF" w:rsidRDefault="001E6AFF">
      <w:pPr>
        <w:ind w:right="-426"/>
        <w:jc w:val="center"/>
        <w:rPr>
          <w:b/>
        </w:rPr>
      </w:pPr>
    </w:p>
    <w:p w:rsidR="001E6AFF" w:rsidRDefault="001E6AFF">
      <w:pPr>
        <w:jc w:val="center"/>
        <w:rPr>
          <w:b/>
          <w:sz w:val="28"/>
          <w:szCs w:val="28"/>
        </w:rPr>
      </w:pPr>
      <w:r>
        <w:t>Адрес</w:t>
      </w:r>
      <w:r>
        <w:rPr>
          <w:b/>
        </w:rPr>
        <w:t>:</w:t>
      </w:r>
      <w:r>
        <w:rPr>
          <w:sz w:val="20"/>
        </w:rPr>
        <w:t xml:space="preserve"> </w:t>
      </w:r>
    </w:p>
    <w:p w:rsidR="001E6AFF" w:rsidRDefault="001E6AFF">
      <w:pPr>
        <w:jc w:val="center"/>
        <w:rPr>
          <w:sz w:val="20"/>
        </w:rPr>
      </w:pPr>
      <w:r>
        <w:rPr>
          <w:b/>
          <w:sz w:val="28"/>
          <w:szCs w:val="28"/>
        </w:rPr>
        <w:t>450000, Россия, Республика Башкортостан, г. Уфа, ул. Ленина, д. 32/1</w:t>
      </w:r>
    </w:p>
    <w:p w:rsidR="001E6AFF" w:rsidRDefault="001E6AFF">
      <w:pPr>
        <w:ind w:right="27"/>
        <w:jc w:val="center"/>
        <w:rPr>
          <w:sz w:val="20"/>
        </w:rPr>
      </w:pPr>
      <w:r>
        <w:rPr>
          <w:sz w:val="20"/>
        </w:rPr>
        <w:t>Адрес место нахождения Потребителя</w:t>
      </w:r>
    </w:p>
    <w:p w:rsidR="001E6AFF" w:rsidRDefault="001E6AFF">
      <w:pPr>
        <w:ind w:right="-426"/>
        <w:jc w:val="center"/>
        <w:rPr>
          <w:sz w:val="20"/>
        </w:rPr>
      </w:pPr>
    </w:p>
    <w:p w:rsidR="001E6AFF" w:rsidRDefault="001E6AFF">
      <w:pPr>
        <w:ind w:right="-426"/>
        <w:jc w:val="center"/>
        <w:rPr>
          <w:sz w:val="20"/>
        </w:rPr>
      </w:pPr>
    </w:p>
    <w:p w:rsidR="001E6AFF" w:rsidRDefault="001E6AFF">
      <w:pPr>
        <w:ind w:right="-426"/>
        <w:jc w:val="center"/>
        <w:rPr>
          <w:sz w:val="20"/>
        </w:rPr>
      </w:pPr>
    </w:p>
    <w:p w:rsidR="001E6AFF" w:rsidRDefault="001E6AFF">
      <w:pPr>
        <w:ind w:right="27"/>
        <w:jc w:val="center"/>
        <w:rPr>
          <w:b/>
          <w:sz w:val="28"/>
          <w:szCs w:val="28"/>
        </w:rPr>
      </w:pPr>
    </w:p>
    <w:p w:rsidR="001E6AFF" w:rsidRDefault="007F21C5">
      <w:pPr>
        <w:ind w:right="27"/>
        <w:jc w:val="center"/>
        <w:rPr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>
                <wp:simplePos x="0" y="0"/>
                <wp:positionH relativeFrom="column">
                  <wp:posOffset>3125470</wp:posOffset>
                </wp:positionH>
                <wp:positionV relativeFrom="page">
                  <wp:posOffset>9774555</wp:posOffset>
                </wp:positionV>
                <wp:extent cx="702945" cy="283210"/>
                <wp:effectExtent l="1270" t="1905" r="635" b="6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6AFF" w:rsidRDefault="001E6AFF">
                            <w:r>
                              <w:rPr>
                                <w:b/>
                              </w:rPr>
                              <w:t xml:space="preserve">г. </w:t>
                            </w:r>
                            <w:r w:rsidR="007059DD">
                              <w:rPr>
                                <w:b/>
                              </w:rPr>
                              <w:t>Мелеуз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6.1pt;margin-top:769.65pt;width:55.35pt;height:22.3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" stroked="f">
                <v:textbox inset="0,0,0,0">
                  <w:txbxContent>
                    <w:p w:rsidR="001E6AFF" w:rsidRDefault="001E6AFF">
                      <w:r>
                        <w:rPr>
                          <w:b/>
                        </w:rPr>
                        <w:t xml:space="preserve">г. </w:t>
                      </w:r>
                      <w:r w:rsidR="007059DD">
                        <w:rPr>
                          <w:b/>
                        </w:rPr>
                        <w:t>Мелеуз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1E6AFF" w:rsidRDefault="007059DD" w:rsidP="007059DD">
      <w:pPr>
        <w:pageBreakBefore/>
        <w:ind w:firstLine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ОАО </w:t>
      </w:r>
      <w:proofErr w:type="spellStart"/>
      <w:r>
        <w:rPr>
          <w:b/>
          <w:sz w:val="22"/>
          <w:szCs w:val="22"/>
        </w:rPr>
        <w:t>Мелеузовские</w:t>
      </w:r>
      <w:proofErr w:type="spellEnd"/>
      <w:r>
        <w:rPr>
          <w:b/>
          <w:sz w:val="22"/>
          <w:szCs w:val="22"/>
        </w:rPr>
        <w:t xml:space="preserve"> тепловые сети»</w:t>
      </w:r>
      <w:r w:rsidR="001E6AFF">
        <w:rPr>
          <w:sz w:val="22"/>
          <w:szCs w:val="22"/>
        </w:rPr>
        <w:t xml:space="preserve">, именуемое в дальнейшем “Теплоснабжающая организация” (ТО), в лице </w:t>
      </w:r>
      <w:r>
        <w:rPr>
          <w:sz w:val="22"/>
          <w:szCs w:val="22"/>
        </w:rPr>
        <w:t>директора</w:t>
      </w:r>
      <w:r w:rsidR="00F37EC5">
        <w:rPr>
          <w:sz w:val="22"/>
          <w:szCs w:val="22"/>
        </w:rPr>
        <w:t xml:space="preserve"> </w:t>
      </w:r>
      <w:r>
        <w:rPr>
          <w:sz w:val="22"/>
          <w:szCs w:val="22"/>
        </w:rPr>
        <w:t>Ярославцева Геннадия Ивановича</w:t>
      </w:r>
      <w:r w:rsidR="001E6AFF">
        <w:rPr>
          <w:sz w:val="22"/>
          <w:szCs w:val="22"/>
        </w:rPr>
        <w:t xml:space="preserve">, действующего на основании </w:t>
      </w:r>
      <w:r w:rsidR="00AA5AA1">
        <w:rPr>
          <w:sz w:val="22"/>
          <w:szCs w:val="22"/>
        </w:rPr>
        <w:t xml:space="preserve">доверенности </w:t>
      </w:r>
      <w:r>
        <w:rPr>
          <w:sz w:val="22"/>
          <w:szCs w:val="22"/>
        </w:rPr>
        <w:t>Устава,</w:t>
      </w:r>
      <w:r w:rsidR="00AA5AA1">
        <w:rPr>
          <w:sz w:val="22"/>
          <w:szCs w:val="22"/>
        </w:rPr>
        <w:t xml:space="preserve"> </w:t>
      </w:r>
      <w:r w:rsidR="001E6AFF">
        <w:rPr>
          <w:sz w:val="22"/>
          <w:szCs w:val="22"/>
        </w:rPr>
        <w:t>с одной стороны, и</w:t>
      </w:r>
    </w:p>
    <w:p w:rsidR="001E6AFF" w:rsidRDefault="001E6AFF">
      <w:pPr>
        <w:ind w:firstLine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ОАО «Башинформсвязь», </w:t>
      </w:r>
      <w:r>
        <w:rPr>
          <w:sz w:val="22"/>
          <w:szCs w:val="22"/>
        </w:rPr>
        <w:t xml:space="preserve">именуемое в дальнейшем «Потребитель», в лице </w:t>
      </w:r>
      <w:r w:rsidR="00BD7E87" w:rsidRPr="00BD7E87">
        <w:rPr>
          <w:sz w:val="22"/>
          <w:szCs w:val="22"/>
        </w:rPr>
        <w:t>генерального д</w:t>
      </w:r>
      <w:r>
        <w:rPr>
          <w:sz w:val="22"/>
          <w:szCs w:val="22"/>
        </w:rPr>
        <w:t xml:space="preserve">иректора </w:t>
      </w:r>
      <w:proofErr w:type="spellStart"/>
      <w:r w:rsidR="00BD7E87">
        <w:rPr>
          <w:sz w:val="22"/>
          <w:szCs w:val="22"/>
        </w:rPr>
        <w:t>Сафеева</w:t>
      </w:r>
      <w:proofErr w:type="spellEnd"/>
      <w:r w:rsidR="00BD7E87">
        <w:rPr>
          <w:sz w:val="22"/>
          <w:szCs w:val="22"/>
        </w:rPr>
        <w:t xml:space="preserve"> Рустема </w:t>
      </w:r>
      <w:proofErr w:type="spellStart"/>
      <w:r w:rsidR="00BD7E87">
        <w:rPr>
          <w:sz w:val="22"/>
          <w:szCs w:val="22"/>
        </w:rPr>
        <w:t>Рузбековича</w:t>
      </w:r>
      <w:proofErr w:type="spellEnd"/>
      <w:r>
        <w:rPr>
          <w:sz w:val="22"/>
          <w:szCs w:val="22"/>
        </w:rPr>
        <w:t xml:space="preserve">, действующего на </w:t>
      </w:r>
      <w:proofErr w:type="gramStart"/>
      <w:r>
        <w:rPr>
          <w:sz w:val="22"/>
          <w:szCs w:val="22"/>
        </w:rPr>
        <w:t xml:space="preserve">основании  </w:t>
      </w:r>
      <w:r w:rsidR="00BD7E87">
        <w:rPr>
          <w:sz w:val="22"/>
          <w:szCs w:val="22"/>
        </w:rPr>
        <w:t>Устава</w:t>
      </w:r>
      <w:proofErr w:type="gramEnd"/>
      <w:r>
        <w:rPr>
          <w:sz w:val="22"/>
          <w:szCs w:val="22"/>
        </w:rPr>
        <w:t xml:space="preserve"> с другой стороны, заключили настоящий договор теплоснабжения. </w:t>
      </w:r>
    </w:p>
    <w:p w:rsidR="001E6AFF" w:rsidRDefault="001E6AFF">
      <w:pPr>
        <w:ind w:left="720"/>
        <w:rPr>
          <w:b/>
          <w:sz w:val="22"/>
          <w:szCs w:val="22"/>
        </w:rPr>
      </w:pPr>
    </w:p>
    <w:p w:rsidR="001E6AFF" w:rsidRDefault="001E6AFF">
      <w:pPr>
        <w:numPr>
          <w:ilvl w:val="0"/>
          <w:numId w:val="2"/>
        </w:numPr>
        <w:tabs>
          <w:tab w:val="left" w:pos="0"/>
        </w:tabs>
        <w:ind w:left="0" w:firstLine="851"/>
        <w:rPr>
          <w:sz w:val="22"/>
          <w:szCs w:val="22"/>
        </w:rPr>
      </w:pPr>
      <w:r>
        <w:rPr>
          <w:b/>
          <w:sz w:val="22"/>
          <w:szCs w:val="22"/>
        </w:rPr>
        <w:t>ПРЕДМЕТ ДОГОВОРА.</w:t>
      </w:r>
    </w:p>
    <w:p w:rsidR="001E6AFF" w:rsidRDefault="001E6AFF">
      <w:pPr>
        <w:ind w:left="360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1.1. Теплоснабжающая организация продает Потребителю тепловую энергию с теплоносителем «сетевая вода» (далее «тепловая энергия»), ХОВ затраченную на восполнение потерь сетевой воды в системе потребления в точке поставки и тепловые потери на участке трубопровода ГВС от места установки коммерческого узла учета до точки поставки, а потребитель обязуется оплачивать тепловую энергию и ХОВ, принятые в точке поставки в порядке и сроки, предусмотренные настоящим договором, а также соблюдать предусмотренный договором режим ее потребления, обеспечивать безопасность эксплуатации находящихся в его ведении тепловых сетей и исправность используемых им приборов и оборудования, связанных с потреблением тепловой энергии и ХОВ.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1.2. Точка поставки тепловой энергии определена в Схеме разграничения балансовой принадлежности тепловых сетей и эксплуатационной ответственности сторон, оформленном между теплоснабжающей организацией и потребителем (Приложение №2). Адреса точек поставки </w:t>
      </w:r>
      <w:r>
        <w:rPr>
          <w:color w:val="000000"/>
          <w:sz w:val="22"/>
          <w:szCs w:val="22"/>
        </w:rPr>
        <w:t>указаны в Приложении № 1 к настоящему Договору.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1.3. Поддерживать в точке подачи тепловой энергии Потребителю температуру и давление теплоносителя в подающей линии, в соответствии с требованиями ПТЭ ТЭ, утвержденных Приказом Минэнерго РФ от 24 марта 2003 г. № 115.</w:t>
      </w:r>
    </w:p>
    <w:p w:rsidR="001E6AFF" w:rsidRDefault="001E6AFF">
      <w:pPr>
        <w:ind w:left="284" w:firstLine="283"/>
        <w:jc w:val="center"/>
        <w:rPr>
          <w:sz w:val="22"/>
          <w:szCs w:val="22"/>
        </w:rPr>
      </w:pPr>
    </w:p>
    <w:p w:rsidR="001E6AFF" w:rsidRDefault="001E6AFF">
      <w:pPr>
        <w:ind w:firstLine="851"/>
        <w:rPr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>2. ОБЯЗАННОСТИ И ПРАВА ТЕПЛОСНАБЖАЮЩЕЙ ОРГАНИЗАЦИИ.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2.1.</w:t>
      </w:r>
      <w:r>
        <w:rPr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Теплоснабжающая организация обязуется: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2.1.1. Поставлять Потребителю тепловую энергию в количестве и с тепловыми нагрузками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>установленным настоящим договором (Приложение № 1). Отпуск тепловой энергии на нужды ГВС осуществляется при наличии договора водоснабжения между Потребителем и специализированной организацией.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2.1.2. Направлять своих представителей для оформления актов по фактам и (или) причинам нарушения договорных обязательств в части количества, режимов отпуска и потребления тепловой энергии, а </w:t>
      </w:r>
      <w:proofErr w:type="gramStart"/>
      <w:r>
        <w:rPr>
          <w:sz w:val="22"/>
          <w:szCs w:val="22"/>
        </w:rPr>
        <w:t>так же</w:t>
      </w:r>
      <w:proofErr w:type="gramEnd"/>
      <w:r>
        <w:rPr>
          <w:sz w:val="22"/>
          <w:szCs w:val="22"/>
        </w:rPr>
        <w:t xml:space="preserve"> технического состояния теплоиспользующих установок.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2.1.3. Представить </w:t>
      </w:r>
      <w:proofErr w:type="gramStart"/>
      <w:r>
        <w:rPr>
          <w:sz w:val="22"/>
          <w:szCs w:val="22"/>
        </w:rPr>
        <w:t>Потребителю  список</w:t>
      </w:r>
      <w:proofErr w:type="gramEnd"/>
      <w:r>
        <w:rPr>
          <w:sz w:val="22"/>
          <w:szCs w:val="22"/>
        </w:rPr>
        <w:t xml:space="preserve"> лиц, уполномоченных на ведение оперативных переговоров, а также имеющих право подписывать акты отпуска тепла, сверки расчетов, иные документы, касающиеся выполнения условий договора с указанием должностей и номеров телефонов (Приложение № 4).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2.1.4</w:t>
      </w:r>
      <w:r>
        <w:rPr>
          <w:b/>
          <w:bCs/>
          <w:sz w:val="22"/>
          <w:szCs w:val="22"/>
        </w:rPr>
        <w:t xml:space="preserve">. </w:t>
      </w:r>
      <w:r>
        <w:rPr>
          <w:bCs/>
          <w:sz w:val="22"/>
          <w:szCs w:val="22"/>
        </w:rPr>
        <w:t xml:space="preserve">При выполнении </w:t>
      </w:r>
      <w:r>
        <w:rPr>
          <w:bCs/>
          <w:color w:val="000000"/>
          <w:sz w:val="22"/>
          <w:szCs w:val="22"/>
        </w:rPr>
        <w:t>ремонтных и иных работ на тепловых сетях</w:t>
      </w:r>
      <w:r>
        <w:rPr>
          <w:color w:val="000000"/>
          <w:sz w:val="22"/>
          <w:szCs w:val="22"/>
        </w:rPr>
        <w:t xml:space="preserve"> уведомлять Потребителя о начале и сроках: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а) внепланового прекращения/ограничения подачи тепловой </w:t>
      </w:r>
      <w:r>
        <w:rPr>
          <w:color w:val="000000"/>
          <w:spacing w:val="-2"/>
          <w:sz w:val="22"/>
          <w:szCs w:val="22"/>
        </w:rPr>
        <w:t xml:space="preserve">энергии за сутки; 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б) планового прекращения/ограничения подачи тепловой </w:t>
      </w:r>
      <w:proofErr w:type="gramStart"/>
      <w:r>
        <w:rPr>
          <w:color w:val="000000"/>
          <w:spacing w:val="-2"/>
          <w:sz w:val="22"/>
          <w:szCs w:val="22"/>
        </w:rPr>
        <w:t>энергии</w:t>
      </w:r>
      <w:r>
        <w:rPr>
          <w:color w:val="000000"/>
          <w:sz w:val="22"/>
          <w:szCs w:val="22"/>
        </w:rPr>
        <w:t xml:space="preserve">  не</w:t>
      </w:r>
      <w:proofErr w:type="gramEnd"/>
      <w:r>
        <w:rPr>
          <w:color w:val="000000"/>
          <w:sz w:val="22"/>
          <w:szCs w:val="22"/>
        </w:rPr>
        <w:t xml:space="preserve"> менее чем </w:t>
      </w:r>
      <w:r>
        <w:rPr>
          <w:sz w:val="22"/>
          <w:szCs w:val="22"/>
        </w:rPr>
        <w:t>за 10 дней, для согласования точной даты перерыва в подаче тепловой энергии (если в 5-дневный срок после  получения предупреждения Потребитель не согласует время перерыва, ТО имеет право самостоятельно установить это время)</w:t>
      </w:r>
      <w:r>
        <w:rPr>
          <w:color w:val="000000"/>
          <w:spacing w:val="-1"/>
          <w:sz w:val="22"/>
          <w:szCs w:val="22"/>
        </w:rPr>
        <w:t>.</w:t>
      </w:r>
    </w:p>
    <w:p w:rsidR="001E6AFF" w:rsidRDefault="001E6AFF">
      <w:pPr>
        <w:ind w:firstLine="567"/>
        <w:jc w:val="both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2.1.5. В случае аварийной ситуации немедленно прекратить отпуск тепловой энергии с последующим уведомлением Потребителя</w:t>
      </w:r>
      <w:r>
        <w:rPr>
          <w:color w:val="000000"/>
          <w:spacing w:val="-2"/>
          <w:sz w:val="22"/>
          <w:szCs w:val="22"/>
        </w:rPr>
        <w:t>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2.2.</w:t>
      </w:r>
      <w:r>
        <w:rPr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Теплоснабжающая организация</w:t>
      </w:r>
      <w:r>
        <w:rPr>
          <w:b/>
          <w:sz w:val="22"/>
          <w:szCs w:val="22"/>
        </w:rPr>
        <w:t xml:space="preserve"> имеет право: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2.2.1. Требовать от Потребителя выполнения, установленных нормативными правилами мероприятий по подготовке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систем к приему тепла.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2.2.2. Осуществлять контроль за режимом теплопотребления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и рациональным </w:t>
      </w:r>
      <w:proofErr w:type="gramStart"/>
      <w:r>
        <w:rPr>
          <w:sz w:val="22"/>
          <w:szCs w:val="22"/>
        </w:rPr>
        <w:t>использованием  тепловой</w:t>
      </w:r>
      <w:proofErr w:type="gramEnd"/>
      <w:r>
        <w:rPr>
          <w:sz w:val="22"/>
          <w:szCs w:val="22"/>
        </w:rPr>
        <w:t xml:space="preserve"> энергии. Случаи обнаружения фактов нерационального расхода тепловой энергии оформляются актом. При возникновении разногласий проводится комиссионное обследование.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2.2.3. Осуществлять контроль за техническим состоянием систем теплопотребления Потребителя и его </w:t>
      </w:r>
      <w:proofErr w:type="spellStart"/>
      <w:r>
        <w:rPr>
          <w:sz w:val="22"/>
          <w:szCs w:val="22"/>
        </w:rPr>
        <w:t>Субабонентов</w:t>
      </w:r>
      <w:proofErr w:type="spellEnd"/>
      <w:r>
        <w:rPr>
          <w:sz w:val="22"/>
          <w:szCs w:val="22"/>
        </w:rPr>
        <w:t xml:space="preserve">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2.2.4. Предварительно за 3 суток предупредив Потребителя, прекратить полностью или частично подачу ему тепловой энергии в случаях: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а) самовольного подключения (без согласования с ТО) к тепловым сетям сторонних потребителей, новых цехов и установок;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б) превышения принятых договором объёмов теплопотребления (как относительно расхода </w:t>
      </w:r>
      <w:proofErr w:type="spellStart"/>
      <w:r>
        <w:rPr>
          <w:sz w:val="22"/>
          <w:szCs w:val="22"/>
        </w:rPr>
        <w:t>теплоэнергии</w:t>
      </w:r>
      <w:proofErr w:type="spellEnd"/>
      <w:r>
        <w:rPr>
          <w:sz w:val="22"/>
          <w:szCs w:val="22"/>
        </w:rPr>
        <w:t xml:space="preserve"> (Гкал/час), так </w:t>
      </w:r>
      <w:proofErr w:type="gramStart"/>
      <w:r>
        <w:rPr>
          <w:sz w:val="22"/>
          <w:szCs w:val="22"/>
        </w:rPr>
        <w:t>и  относительно</w:t>
      </w:r>
      <w:proofErr w:type="gramEnd"/>
      <w:r>
        <w:rPr>
          <w:sz w:val="22"/>
          <w:szCs w:val="22"/>
        </w:rPr>
        <w:t xml:space="preserve"> расхода сетевой воды (т/ч), на основании составленных актов или показаний приборов учета;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в) отсутствия подготовленного персонала для обслуживания систем теплопотребления;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г) не допуск представителей ТО по служебным удостоверениям к системам теплопотребления;</w:t>
      </w:r>
    </w:p>
    <w:p w:rsidR="001E6AFF" w:rsidRDefault="001E6AFF">
      <w:pPr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>д) ввода в эксплуатацию систем теплопотребления без участия представителей ТО или полномочного надзорного органа;</w:t>
      </w:r>
    </w:p>
    <w:p w:rsidR="001E6AFF" w:rsidRDefault="001E6AFF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е) нарушения сроков оплаты тепловой энергии</w:t>
      </w:r>
      <w:r>
        <w:rPr>
          <w:sz w:val="22"/>
          <w:szCs w:val="22"/>
        </w:rPr>
        <w:t>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Подача тепловой энергии возобновляется при устранении Потребителем указанных в настоящем пункте нарушений. 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2.2.5. Немедленно, в присутствии Потребителя, прекратить полностью или частично подачу ему тепловой энергии в случаях: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а) возвращение Потребителем сетевой воды ненадлежащего качества;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б неудовлетворительного состояния систем теплопотребления, угрожающего аварией или создающих угрозу для жизни людей, на основании акта полномочного надзорного органа;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в) выявления утечки теплоносителя или источника загрязнения сетевой воды, при наличии угрозы нарушения режима работы теплоисточника;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2.2.6. Доступа в любое время к приборам учета и системам теплопотребления Потребителя, независимо от формы собственности и ведомственной принадлежности, в соответствии с установленным режимом </w:t>
      </w:r>
      <w:proofErr w:type="gramStart"/>
      <w:r>
        <w:rPr>
          <w:sz w:val="22"/>
          <w:szCs w:val="22"/>
        </w:rPr>
        <w:t xml:space="preserve">работы  </w:t>
      </w:r>
      <w:r>
        <w:rPr>
          <w:bCs/>
          <w:sz w:val="22"/>
          <w:szCs w:val="22"/>
        </w:rPr>
        <w:t>Потребителя</w:t>
      </w:r>
      <w:proofErr w:type="gramEnd"/>
      <w:r>
        <w:rPr>
          <w:sz w:val="22"/>
          <w:szCs w:val="22"/>
        </w:rPr>
        <w:t>.</w:t>
      </w:r>
    </w:p>
    <w:p w:rsidR="001E6AFF" w:rsidRDefault="001E6AFF">
      <w:pPr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>2.2.7. Не производить подключение системы отопления и ГВС при невыполнении Потребителем организационно-технических мероприятий, установленных ПТЭ и ТУ.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2.2.8. Согласовать с Потребителем подключение к его тепловым сетям </w:t>
      </w:r>
      <w:proofErr w:type="spellStart"/>
      <w:r>
        <w:rPr>
          <w:bCs/>
          <w:sz w:val="22"/>
          <w:szCs w:val="22"/>
        </w:rPr>
        <w:t>Субабонента</w:t>
      </w:r>
      <w:proofErr w:type="spellEnd"/>
      <w:r>
        <w:rPr>
          <w:bCs/>
          <w:sz w:val="22"/>
          <w:szCs w:val="22"/>
        </w:rPr>
        <w:t xml:space="preserve">. </w:t>
      </w:r>
    </w:p>
    <w:p w:rsidR="001E6AFF" w:rsidRDefault="001E6AFF">
      <w:pPr>
        <w:jc w:val="center"/>
        <w:rPr>
          <w:sz w:val="22"/>
          <w:szCs w:val="22"/>
        </w:rPr>
      </w:pPr>
    </w:p>
    <w:p w:rsidR="001E6AFF" w:rsidRDefault="001E6AFF">
      <w:pPr>
        <w:ind w:firstLine="851"/>
        <w:rPr>
          <w:b/>
          <w:sz w:val="22"/>
          <w:szCs w:val="22"/>
        </w:rPr>
      </w:pPr>
      <w:r>
        <w:rPr>
          <w:b/>
          <w:sz w:val="22"/>
          <w:szCs w:val="22"/>
        </w:rPr>
        <w:t>3. ОБЯЗАННОСТИ И ПРАВА ПОТРЕБИТЕЛЯ.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3.1. Потребитель обязуется: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3.1.1. Производить оплату тепловой энергии в сроки и размерах, определенных Разделом 6 настоящего договора.</w:t>
      </w:r>
    </w:p>
    <w:p w:rsidR="001E6AFF" w:rsidRDefault="001E6AFF">
      <w:pPr>
        <w:pStyle w:val="210"/>
        <w:rPr>
          <w:sz w:val="22"/>
          <w:szCs w:val="22"/>
        </w:rPr>
      </w:pPr>
      <w:r>
        <w:rPr>
          <w:sz w:val="22"/>
          <w:szCs w:val="22"/>
        </w:rPr>
        <w:t xml:space="preserve">3.1.2. Предоставить ТО до 25 числа каждого месяца надлежаще оформленные данные показаний приборов учета </w:t>
      </w:r>
      <w:proofErr w:type="gramStart"/>
      <w:r>
        <w:rPr>
          <w:sz w:val="22"/>
          <w:szCs w:val="22"/>
        </w:rPr>
        <w:t>( по</w:t>
      </w:r>
      <w:proofErr w:type="gramEnd"/>
      <w:r>
        <w:rPr>
          <w:sz w:val="22"/>
          <w:szCs w:val="22"/>
        </w:rPr>
        <w:t xml:space="preserve"> установленной форме).</w:t>
      </w:r>
    </w:p>
    <w:p w:rsidR="001E6AFF" w:rsidRDefault="001E6AFF">
      <w:pPr>
        <w:pStyle w:val="210"/>
        <w:rPr>
          <w:sz w:val="22"/>
          <w:szCs w:val="22"/>
        </w:rPr>
      </w:pPr>
      <w:r>
        <w:rPr>
          <w:sz w:val="22"/>
          <w:szCs w:val="22"/>
        </w:rPr>
        <w:t>3.1.3.Ежемесячно, не позднее 5 числа месяца, следующего за расчетным, подписывать в соответствующем районе МУП УИС акт «приёма передачи тепловой энергии» о фактическом потреблении. При неявке представителя в указанные сроки, претензии по объёму выставляемой к оплате тепловой энергии не принимаются.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3.1.4. Соблюдать установленные договором: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а) режимы теплопотребления;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б) среднемесячную температуру обратной сетевой воды согласно температурного графика (относительно температуры в подающем трубопроводе) с отклонением не более 3%, при превышении среднемесячной температуры обратной сетевой воды оплату количества полученного тепла производить согласно п.7.7;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в) возвращать теплоноситель в сеть ТО надлежащего качества;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г) в переходный период (март-май, сентябрь-октябрь) производить групповое или местное количественное регулирование работы систем отопления.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3.1.5.Возмещать ТО расходы, связанные с обеспечением подачи тепловой энергии по заявке Потребителя не в обусловленном количестве, в том числе сверхнормативное заполнение ХОВ.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3.1.6. Уведомить ТО не менее чем за два дня до отключения теплопроводов по собственной инициативе (кроме аварийных случаев).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3.1.7. Немедленно сообщать ТО об утечках теплоносителя, а также нарушениях в работе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установок .</w:t>
      </w:r>
      <w:proofErr w:type="gramEnd"/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3.1.8. Представить ТО список лиц, уполномоченных на ведение оперативных переговоров, а также имеющих право подписывать акты отпуска тепла, сверки расчетов, иные документы, касающиеся выполнения условий договора с указанием должностей и номеров телефонов (Приложение № 4).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3.1.9. Выполнять указания ТО в части режима теплопотребления.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3.1.10. Ежеквартально, в срок до 10 числа первого месяца следующего квартала, прибыть в ТО для проведения сверки взаиморасчетов по выставленным и оплаченным счетам с оформлением соответствующего акта.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3.1.11. Направлять своих представителей для оформления актов по фактам и (или) причинам нарушения договорных обязательств в части количества, режимов отпуска и потребления тепловой энергии, а </w:t>
      </w:r>
      <w:proofErr w:type="gramStart"/>
      <w:r>
        <w:rPr>
          <w:sz w:val="22"/>
          <w:szCs w:val="22"/>
        </w:rPr>
        <w:t>так же</w:t>
      </w:r>
      <w:proofErr w:type="gramEnd"/>
      <w:r>
        <w:rPr>
          <w:sz w:val="22"/>
          <w:szCs w:val="22"/>
        </w:rPr>
        <w:t xml:space="preserve"> технического состояния теплоиспользующих установок.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3.1.12. </w:t>
      </w:r>
      <w:r>
        <w:rPr>
          <w:bCs/>
          <w:sz w:val="22"/>
          <w:szCs w:val="22"/>
        </w:rPr>
        <w:t>В течение 10 дней сообщить письменно ТО об изменении своих банковских реквизитов, юридического адреса, почтового адреса, место нахождения, Ф.И.О. и телефоны руководителя, данных приложения №4.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3.1.13. Допускать на свои объекты персонал ТО для проведения проверок приборов учета тепловой энергии, технического состояния </w:t>
      </w:r>
      <w:proofErr w:type="spellStart"/>
      <w:r>
        <w:rPr>
          <w:sz w:val="22"/>
          <w:szCs w:val="22"/>
        </w:rPr>
        <w:t>теплопотребляющего</w:t>
      </w:r>
      <w:proofErr w:type="spellEnd"/>
      <w:r>
        <w:rPr>
          <w:sz w:val="22"/>
          <w:szCs w:val="22"/>
        </w:rPr>
        <w:t xml:space="preserve"> оборудования, проведения ограничения или отключения в случаях, предусмотренных договором и действующим законодательством.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3.1.14. Немедленно, в письменной форме, уведомлять ТО о неисправностях в работе приборов коммерческого учета. Замена приборов учета без согласования с ТО запрещается.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3.1.15. В аварийных случаях оперативно отключать от сети поврежденный участок, немедленно уведомив об этом ТО.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3.1.16. Производить установку и замену узлов учета тепловой энергии по проекту выполненному в соответствии с ТУ, выданными теплоснабжающей организацией.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3.1.17. По требованию </w:t>
      </w:r>
      <w:proofErr w:type="gramStart"/>
      <w:r>
        <w:rPr>
          <w:sz w:val="22"/>
          <w:szCs w:val="22"/>
        </w:rPr>
        <w:t>ТО,  в</w:t>
      </w:r>
      <w:proofErr w:type="gramEnd"/>
      <w:r>
        <w:rPr>
          <w:sz w:val="22"/>
          <w:szCs w:val="22"/>
        </w:rPr>
        <w:t xml:space="preserve"> присутствии представителя ТО,  производить отключение/ограничение подачи тепловой энергии на собственные системы теплопотребления и систем </w:t>
      </w:r>
      <w:proofErr w:type="spellStart"/>
      <w:r>
        <w:rPr>
          <w:sz w:val="22"/>
          <w:szCs w:val="22"/>
        </w:rPr>
        <w:t>Субабонентов</w:t>
      </w:r>
      <w:proofErr w:type="spellEnd"/>
      <w:r>
        <w:rPr>
          <w:sz w:val="22"/>
          <w:szCs w:val="22"/>
        </w:rPr>
        <w:t xml:space="preserve"> (с обязательным уведомлением последних в установленные сроки). При введении отключения/ограничения подачи тепловой энергии силами ТО на оборудовании МУП УИС Потребитель дополнительно оплачивает </w:t>
      </w:r>
      <w:proofErr w:type="gramStart"/>
      <w:r>
        <w:rPr>
          <w:sz w:val="22"/>
          <w:szCs w:val="22"/>
        </w:rPr>
        <w:t>затраты</w:t>
      </w:r>
      <w:proofErr w:type="gramEnd"/>
      <w:r>
        <w:rPr>
          <w:sz w:val="22"/>
          <w:szCs w:val="22"/>
        </w:rPr>
        <w:t xml:space="preserve"> связанные с отключением и повторным включением.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3.1.18. В случае введения ограничений /отключений подачи тепловой энергии при отрицательных температурах наружного воздуха </w:t>
      </w:r>
      <w:proofErr w:type="gramStart"/>
      <w:r>
        <w:rPr>
          <w:sz w:val="22"/>
          <w:szCs w:val="22"/>
        </w:rPr>
        <w:t>принимать  меры</w:t>
      </w:r>
      <w:proofErr w:type="gramEnd"/>
      <w:r>
        <w:rPr>
          <w:sz w:val="22"/>
          <w:szCs w:val="22"/>
        </w:rPr>
        <w:t xml:space="preserve"> против размораживания систем теплопотребления.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3.1.19. При использовании подвальных или полуподвальных помещений для хранения материальных ценностей, выполнять за свой счет мероприятия исключающие попадания в эти помещения сетевой воды из наружных сетей.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3.1.20. Ежегодно к началу отопительного сезона представить заявку на отопительный сезон в ТО, привести в готовность к эксплуатации системы </w:t>
      </w:r>
      <w:proofErr w:type="gramStart"/>
      <w:r>
        <w:rPr>
          <w:sz w:val="22"/>
          <w:szCs w:val="22"/>
        </w:rPr>
        <w:t>теплопотребления  и</w:t>
      </w:r>
      <w:proofErr w:type="gramEnd"/>
      <w:r>
        <w:rPr>
          <w:sz w:val="22"/>
          <w:szCs w:val="22"/>
        </w:rPr>
        <w:t xml:space="preserve"> не позднее 01 августа  предъявить их  ТО, для проверки  и выдачи  ТО заключения в виде Акта готовности к эксплуатации  системы отопления  и горячего водоснабжения. При </w:t>
      </w:r>
      <w:proofErr w:type="gramStart"/>
      <w:r>
        <w:rPr>
          <w:sz w:val="22"/>
          <w:szCs w:val="22"/>
        </w:rPr>
        <w:t>неготовности  систем</w:t>
      </w:r>
      <w:proofErr w:type="gramEnd"/>
      <w:r>
        <w:rPr>
          <w:sz w:val="22"/>
          <w:szCs w:val="22"/>
        </w:rPr>
        <w:t xml:space="preserve"> и отсутствии Акта готовности включение Потребителя систем теплопотребления  считается самовольным.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3.1.21. Для приемки в эксплуатацию новых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установок предъявлять их полномочному надзорному органу.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3.1.22. Возместить причиненный ущерб ТО связанный с отключением (подключением) тепловой энергии произошедшим по вине Потребителя.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3.1.23. Соблюдать действующие «Правила технической эксплуатации тепловых </w:t>
      </w:r>
      <w:proofErr w:type="spellStart"/>
      <w:r>
        <w:rPr>
          <w:sz w:val="22"/>
          <w:szCs w:val="22"/>
        </w:rPr>
        <w:t>теплоустановок</w:t>
      </w:r>
      <w:proofErr w:type="spellEnd"/>
      <w:r>
        <w:rPr>
          <w:sz w:val="22"/>
          <w:szCs w:val="22"/>
        </w:rPr>
        <w:t>» (утверждены Приказом Минэнерго РФ от 24 марта 2003 г. N 115).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3.2. Потребитель имеет право: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3.2.1. При наличии согласования </w:t>
      </w:r>
      <w:proofErr w:type="gramStart"/>
      <w:r>
        <w:rPr>
          <w:sz w:val="22"/>
          <w:szCs w:val="22"/>
        </w:rPr>
        <w:t>ТО,  присоединять</w:t>
      </w:r>
      <w:proofErr w:type="gramEnd"/>
      <w:r>
        <w:rPr>
          <w:sz w:val="22"/>
          <w:szCs w:val="22"/>
        </w:rPr>
        <w:t xml:space="preserve"> к своим сетям других потребителей (</w:t>
      </w:r>
      <w:proofErr w:type="spellStart"/>
      <w:r>
        <w:rPr>
          <w:sz w:val="22"/>
          <w:szCs w:val="22"/>
        </w:rPr>
        <w:t>Субабонентов</w:t>
      </w:r>
      <w:proofErr w:type="spellEnd"/>
      <w:r>
        <w:rPr>
          <w:sz w:val="22"/>
          <w:szCs w:val="22"/>
        </w:rPr>
        <w:t>), заключать с ними договора на отпуск тепловой энергии и оказания услуг по транспортировке.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3.2.2. Заявлять и производить корректировку договорных величин потребления </w:t>
      </w:r>
      <w:proofErr w:type="spellStart"/>
      <w:r>
        <w:rPr>
          <w:sz w:val="22"/>
          <w:szCs w:val="22"/>
        </w:rPr>
        <w:t>теплоэнергии</w:t>
      </w:r>
      <w:proofErr w:type="spellEnd"/>
      <w:r>
        <w:rPr>
          <w:sz w:val="22"/>
          <w:szCs w:val="22"/>
        </w:rPr>
        <w:t xml:space="preserve"> в соответствии с действующим порядком.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3.2.3. Производить ремонт внутренних сетей и </w:t>
      </w:r>
      <w:proofErr w:type="spellStart"/>
      <w:proofErr w:type="gram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 установок</w:t>
      </w:r>
      <w:proofErr w:type="gramEnd"/>
      <w:r>
        <w:rPr>
          <w:sz w:val="22"/>
          <w:szCs w:val="22"/>
        </w:rPr>
        <w:t xml:space="preserve"> с уведомлением ТО, а модернизацию внутренних сетей и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 установок с обязательным согласованием с ТО.</w:t>
      </w:r>
    </w:p>
    <w:p w:rsidR="001E6AFF" w:rsidRDefault="001E6AFF">
      <w:pPr>
        <w:jc w:val="center"/>
        <w:rPr>
          <w:sz w:val="22"/>
          <w:szCs w:val="22"/>
        </w:rPr>
      </w:pPr>
    </w:p>
    <w:p w:rsidR="001E6AFF" w:rsidRDefault="001E6AFF">
      <w:pPr>
        <w:ind w:firstLine="851"/>
        <w:rPr>
          <w:sz w:val="22"/>
          <w:szCs w:val="22"/>
        </w:rPr>
      </w:pPr>
      <w:r>
        <w:rPr>
          <w:b/>
          <w:sz w:val="22"/>
          <w:szCs w:val="22"/>
        </w:rPr>
        <w:t>4. ЦЕНА ДОГОВОРА И ТАРИФЫ НА ТЕПЛОВУЮ ЭНЕРГИЮ И ТЕПЛОНОСИТЕЛЬ.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 Ориентировочная стоимость настоящего договора определяется объемами </w:t>
      </w:r>
      <w:proofErr w:type="gramStart"/>
      <w:r>
        <w:rPr>
          <w:sz w:val="22"/>
          <w:szCs w:val="22"/>
        </w:rPr>
        <w:t>теплопотребления  и</w:t>
      </w:r>
      <w:proofErr w:type="gramEnd"/>
      <w:r>
        <w:rPr>
          <w:sz w:val="22"/>
          <w:szCs w:val="22"/>
        </w:rPr>
        <w:t xml:space="preserve"> действующими тарифами на тепловую энергию и цены теплоносителя (Приложение № 1). В случае изменения тарифов на тепловую энергию и цены теплоносителя, цена настоящего договора подлежит изменению. При этом соответствующие изменения в настоящий договор считаются внесенными и согласованными сторонами с момента введения новых тарифов на тепловую энергию.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4.2. Тарифы устанавливаются Государственным комитетом Республики Башкортостан по тарифам или другим уполномоченным органом и могут меняться в течение договорного периода. Цена на теплоноситель (подпитка), величины топливной и условно-постоянной составляющих себестоимости устанавливаются ТО в зависимости от цен на топливо, воду, химические реагенты и другие материалы, указанные величины могут меняться. Оплата предусмотренных договором платежей производится с начислением НДС.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Оплата предусмотренных соглашением платежей производится по действующим тарифам. Тарифы указаны без учета НДС.</w:t>
      </w:r>
    </w:p>
    <w:p w:rsidR="001E6AFF" w:rsidRDefault="001E6AFF">
      <w:pPr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Тарифы на день выставления договора:</w:t>
      </w:r>
    </w:p>
    <w:p w:rsidR="001E6AFF" w:rsidRDefault="001E6AFF">
      <w:pPr>
        <w:ind w:firstLine="56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Тепловая энергия с теплоносителем горячая вода (</w:t>
      </w:r>
      <w:proofErr w:type="spellStart"/>
      <w:r>
        <w:rPr>
          <w:b/>
          <w:bCs/>
          <w:sz w:val="22"/>
          <w:szCs w:val="22"/>
        </w:rPr>
        <w:t>Одноставочный</w:t>
      </w:r>
      <w:proofErr w:type="spellEnd"/>
      <w:r>
        <w:rPr>
          <w:b/>
          <w:bCs/>
          <w:sz w:val="22"/>
          <w:szCs w:val="22"/>
        </w:rPr>
        <w:t xml:space="preserve"> тариф) </w:t>
      </w:r>
      <w:proofErr w:type="spellStart"/>
      <w:r>
        <w:rPr>
          <w:b/>
          <w:bCs/>
          <w:sz w:val="22"/>
          <w:szCs w:val="22"/>
        </w:rPr>
        <w:t>г.Уфа</w:t>
      </w:r>
      <w:proofErr w:type="spellEnd"/>
      <w:r>
        <w:rPr>
          <w:b/>
          <w:bCs/>
          <w:sz w:val="22"/>
          <w:szCs w:val="22"/>
        </w:rPr>
        <w:t xml:space="preserve">: </w:t>
      </w:r>
      <w:r w:rsidR="00825453">
        <w:rPr>
          <w:b/>
          <w:bCs/>
          <w:sz w:val="22"/>
          <w:szCs w:val="22"/>
        </w:rPr>
        <w:t>________</w:t>
      </w:r>
      <w:r>
        <w:rPr>
          <w:b/>
          <w:bCs/>
          <w:sz w:val="22"/>
          <w:szCs w:val="22"/>
        </w:rPr>
        <w:t xml:space="preserve"> руб./Гкал; 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Химически очищенная вода (ХОВ</w:t>
      </w:r>
      <w:proofErr w:type="gramStart"/>
      <w:r>
        <w:rPr>
          <w:b/>
          <w:bCs/>
          <w:sz w:val="22"/>
          <w:szCs w:val="22"/>
        </w:rPr>
        <w:t xml:space="preserve">):  </w:t>
      </w:r>
      <w:r w:rsidR="00825453">
        <w:rPr>
          <w:b/>
          <w:bCs/>
          <w:sz w:val="22"/>
          <w:szCs w:val="22"/>
        </w:rPr>
        <w:t>_</w:t>
      </w:r>
      <w:proofErr w:type="gramEnd"/>
      <w:r w:rsidR="00825453">
        <w:rPr>
          <w:b/>
          <w:bCs/>
          <w:sz w:val="22"/>
          <w:szCs w:val="22"/>
        </w:rPr>
        <w:t>_____</w:t>
      </w:r>
      <w:r>
        <w:rPr>
          <w:b/>
          <w:bCs/>
          <w:sz w:val="22"/>
          <w:szCs w:val="22"/>
        </w:rPr>
        <w:t xml:space="preserve"> руб./Т.</w:t>
      </w:r>
    </w:p>
    <w:p w:rsidR="001E6AFF" w:rsidRDefault="001E6AFF">
      <w:pPr>
        <w:ind w:firstLine="851"/>
        <w:rPr>
          <w:b/>
          <w:sz w:val="22"/>
          <w:szCs w:val="22"/>
        </w:rPr>
      </w:pPr>
    </w:p>
    <w:p w:rsidR="001E6AFF" w:rsidRDefault="001E6AFF">
      <w:pPr>
        <w:ind w:firstLine="851"/>
        <w:rPr>
          <w:sz w:val="22"/>
          <w:szCs w:val="22"/>
        </w:rPr>
      </w:pPr>
      <w:r>
        <w:rPr>
          <w:b/>
          <w:sz w:val="22"/>
          <w:szCs w:val="22"/>
        </w:rPr>
        <w:t xml:space="preserve">5. ПОРЯДОК </w:t>
      </w:r>
      <w:proofErr w:type="gramStart"/>
      <w:r>
        <w:rPr>
          <w:b/>
          <w:sz w:val="22"/>
          <w:szCs w:val="22"/>
        </w:rPr>
        <w:t>ПОДАЧИ  И</w:t>
      </w:r>
      <w:proofErr w:type="gramEnd"/>
      <w:r>
        <w:rPr>
          <w:b/>
          <w:sz w:val="22"/>
          <w:szCs w:val="22"/>
        </w:rPr>
        <w:t xml:space="preserve"> УЧЕТА ТЕПЛОВОЙ ЭНЕРГИИ.</w:t>
      </w:r>
    </w:p>
    <w:p w:rsidR="001E6AFF" w:rsidRDefault="001E6AFF">
      <w:pPr>
        <w:ind w:firstLine="851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5.1. ТО поддерживает параметры </w:t>
      </w:r>
      <w:r>
        <w:rPr>
          <w:color w:val="000000"/>
          <w:sz w:val="22"/>
          <w:szCs w:val="22"/>
        </w:rPr>
        <w:t>и количество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 xml:space="preserve">теплоносителя, обеспечивающие </w:t>
      </w:r>
      <w:r>
        <w:rPr>
          <w:bCs/>
          <w:sz w:val="22"/>
          <w:szCs w:val="22"/>
        </w:rPr>
        <w:t xml:space="preserve">Потребителю </w:t>
      </w:r>
      <w:r>
        <w:rPr>
          <w:sz w:val="22"/>
          <w:szCs w:val="22"/>
        </w:rPr>
        <w:t xml:space="preserve">получение тепловой энергии с параметрами, часовыми нагрузками, общим потреблением в пределах </w:t>
      </w:r>
      <w:proofErr w:type="gramStart"/>
      <w:r>
        <w:rPr>
          <w:sz w:val="22"/>
          <w:szCs w:val="22"/>
        </w:rPr>
        <w:t>величин</w:t>
      </w:r>
      <w:proofErr w:type="gramEnd"/>
      <w:r>
        <w:rPr>
          <w:sz w:val="22"/>
          <w:szCs w:val="22"/>
        </w:rPr>
        <w:t xml:space="preserve"> оговоренных в договоре.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5.2.</w:t>
      </w:r>
      <w:r>
        <w:t xml:space="preserve"> </w:t>
      </w:r>
      <w:r>
        <w:rPr>
          <w:sz w:val="22"/>
          <w:szCs w:val="22"/>
        </w:rPr>
        <w:t xml:space="preserve"> ТО поддерживает на коллекторе теплоисточника температуру подающего теплоносителя (Т1) соответствующего </w:t>
      </w:r>
      <w:proofErr w:type="gramStart"/>
      <w:r>
        <w:rPr>
          <w:sz w:val="22"/>
          <w:szCs w:val="22"/>
        </w:rPr>
        <w:t>температуре  наружного</w:t>
      </w:r>
      <w:proofErr w:type="gramEnd"/>
      <w:r>
        <w:rPr>
          <w:sz w:val="22"/>
          <w:szCs w:val="22"/>
        </w:rPr>
        <w:t xml:space="preserve"> воздуха  принимаемого по среднесуточному прогнозу за период  72 часа, с отклонением температуры теплоносителя (Т1) ±3% от утвержденного температурного отопительного графика 150-70 </w:t>
      </w:r>
      <w:r>
        <w:rPr>
          <w:rFonts w:ascii="Symbol" w:hAnsi="Symbol" w:cs="Symbol"/>
          <w:sz w:val="22"/>
          <w:szCs w:val="22"/>
        </w:rPr>
        <w:t></w:t>
      </w:r>
      <w:r>
        <w:rPr>
          <w:sz w:val="22"/>
          <w:szCs w:val="22"/>
        </w:rPr>
        <w:t xml:space="preserve">С со срезом на 130 </w:t>
      </w:r>
      <w:r>
        <w:rPr>
          <w:rFonts w:ascii="Symbol" w:hAnsi="Symbol" w:cs="Symbol"/>
          <w:sz w:val="22"/>
          <w:szCs w:val="22"/>
        </w:rPr>
        <w:t></w:t>
      </w:r>
      <w:r>
        <w:rPr>
          <w:sz w:val="22"/>
          <w:szCs w:val="22"/>
        </w:rPr>
        <w:t>С в отопительный период и по графику 70/30</w:t>
      </w:r>
      <w:r>
        <w:rPr>
          <w:rFonts w:ascii="Symbol" w:hAnsi="Symbol" w:cs="Symbol"/>
          <w:sz w:val="22"/>
          <w:szCs w:val="22"/>
        </w:rPr>
        <w:t></w:t>
      </w:r>
      <w:r>
        <w:rPr>
          <w:sz w:val="22"/>
          <w:szCs w:val="22"/>
        </w:rPr>
        <w:t>С в переходный и летний период на цели ГВС по закрытой схеме. Режим потребления тепла на цели отопления в переходный период поддерживается количественным регулированием местных систем отопления.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5.3.Температура наружного воздуха (</w:t>
      </w:r>
      <w:proofErr w:type="spellStart"/>
      <w:r>
        <w:rPr>
          <w:sz w:val="22"/>
          <w:szCs w:val="22"/>
        </w:rPr>
        <w:t>Т</w:t>
      </w:r>
      <w:r>
        <w:rPr>
          <w:sz w:val="22"/>
          <w:szCs w:val="22"/>
          <w:vertAlign w:val="subscript"/>
        </w:rPr>
        <w:t>нв</w:t>
      </w:r>
      <w:proofErr w:type="spellEnd"/>
      <w:r>
        <w:rPr>
          <w:sz w:val="22"/>
          <w:szCs w:val="22"/>
        </w:rPr>
        <w:t xml:space="preserve">), по которой производится регулирование отпуска тепла на теплоисточнике, принимается по данным </w:t>
      </w:r>
      <w:proofErr w:type="spellStart"/>
      <w:r>
        <w:rPr>
          <w:sz w:val="22"/>
          <w:szCs w:val="22"/>
        </w:rPr>
        <w:t>Башгидрометеоцентра</w:t>
      </w:r>
      <w:proofErr w:type="spellEnd"/>
      <w:r>
        <w:rPr>
          <w:sz w:val="22"/>
          <w:szCs w:val="22"/>
        </w:rPr>
        <w:t xml:space="preserve"> для данного населенного пункта, по прогнозу за период 72 часа. При отличии </w:t>
      </w:r>
      <w:proofErr w:type="spellStart"/>
      <w:r>
        <w:rPr>
          <w:sz w:val="22"/>
          <w:szCs w:val="22"/>
        </w:rPr>
        <w:t>Т</w:t>
      </w:r>
      <w:r>
        <w:rPr>
          <w:sz w:val="22"/>
          <w:szCs w:val="22"/>
          <w:vertAlign w:val="subscript"/>
        </w:rPr>
        <w:t>нв</w:t>
      </w:r>
      <w:proofErr w:type="spellEnd"/>
      <w:r>
        <w:rPr>
          <w:sz w:val="22"/>
          <w:szCs w:val="22"/>
        </w:rPr>
        <w:t xml:space="preserve"> на территории Потребителя от данных </w:t>
      </w:r>
      <w:proofErr w:type="spellStart"/>
      <w:r>
        <w:rPr>
          <w:sz w:val="22"/>
          <w:szCs w:val="22"/>
        </w:rPr>
        <w:t>Башгидрометеоцентра</w:t>
      </w:r>
      <w:proofErr w:type="spellEnd"/>
      <w:r>
        <w:rPr>
          <w:sz w:val="22"/>
          <w:szCs w:val="22"/>
        </w:rPr>
        <w:t>, претензии к ТО по выдерживанию температуры прямой сетевой воды (Т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>) не принимаются.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5.4. Начало и окончание отопительного сезона определяется существующими положениями и решениями местных (городских) органов управления. По согласованию сторон возможна индивидуальная подача и прекращение подачи теплоносителя.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Подача теплоносителя производится при условии наличия оформленного договора на отпуск и потребление тепловой энергии, акта о готовности сетей и систем теплопотребления к приему теплоносителя, наличия подготовленного персонала, а </w:t>
      </w:r>
      <w:proofErr w:type="gramStart"/>
      <w:r>
        <w:rPr>
          <w:sz w:val="22"/>
          <w:szCs w:val="22"/>
        </w:rPr>
        <w:t>так же</w:t>
      </w:r>
      <w:proofErr w:type="gramEnd"/>
      <w:r>
        <w:rPr>
          <w:sz w:val="22"/>
          <w:szCs w:val="22"/>
        </w:rPr>
        <w:t xml:space="preserve"> отсутствия задолженности за потребленную тепловую энергию.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5.6. Учет тепловой энергии и теплоносителя осуществляется по узлам </w:t>
      </w:r>
      <w:proofErr w:type="gramStart"/>
      <w:r>
        <w:rPr>
          <w:sz w:val="22"/>
          <w:szCs w:val="22"/>
        </w:rPr>
        <w:t>учета  допущенным</w:t>
      </w:r>
      <w:proofErr w:type="gramEnd"/>
      <w:r>
        <w:rPr>
          <w:sz w:val="22"/>
          <w:szCs w:val="22"/>
        </w:rPr>
        <w:t xml:space="preserve">  в коммерческую эксплуатацию и установленными на границе балансовой принадлежности между Потребителем и ТО.</w:t>
      </w:r>
    </w:p>
    <w:p w:rsidR="001E6AFF" w:rsidRDefault="001E6AFF">
      <w:pPr>
        <w:tabs>
          <w:tab w:val="left" w:pos="1134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Узел учета тепловой энергии считается </w:t>
      </w:r>
      <w:proofErr w:type="gramStart"/>
      <w:r>
        <w:rPr>
          <w:sz w:val="22"/>
          <w:szCs w:val="22"/>
        </w:rPr>
        <w:t>допущенным  в</w:t>
      </w:r>
      <w:proofErr w:type="gramEnd"/>
      <w:r>
        <w:rPr>
          <w:sz w:val="22"/>
          <w:szCs w:val="22"/>
        </w:rPr>
        <w:t xml:space="preserve"> эксплуатацию после пломбировки приборов учета, подписания акта допуска в эксплуатацию и утверждения его руководителем Теплоснабжающей организации. </w:t>
      </w:r>
    </w:p>
    <w:p w:rsidR="001E6AFF" w:rsidRDefault="001E6AFF">
      <w:pPr>
        <w:tabs>
          <w:tab w:val="left" w:pos="1134"/>
        </w:tabs>
        <w:ind w:left="709" w:hanging="169"/>
        <w:jc w:val="both"/>
        <w:rPr>
          <w:sz w:val="22"/>
          <w:szCs w:val="22"/>
        </w:rPr>
      </w:pPr>
      <w:r>
        <w:rPr>
          <w:sz w:val="22"/>
          <w:szCs w:val="22"/>
        </w:rPr>
        <w:t>Приборы учёта установлены:</w:t>
      </w:r>
    </w:p>
    <w:p w:rsidR="001E6AFF" w:rsidRDefault="001E6AFF">
      <w:pPr>
        <w:ind w:left="709" w:hanging="709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</w:t>
      </w:r>
    </w:p>
    <w:p w:rsidR="001E6AFF" w:rsidRDefault="001E6AFF">
      <w:pPr>
        <w:ind w:left="709" w:firstLine="425"/>
        <w:jc w:val="center"/>
        <w:rPr>
          <w:sz w:val="22"/>
          <w:szCs w:val="22"/>
        </w:rPr>
      </w:pPr>
      <w:r>
        <w:rPr>
          <w:sz w:val="22"/>
          <w:szCs w:val="22"/>
        </w:rPr>
        <w:t>(указывается место установки приборов коммерческого учета)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установке расчетных коммерческих приборов учета не на границе балансовой принадлежности тепловых сетей количество учтенной </w:t>
      </w:r>
      <w:proofErr w:type="gramStart"/>
      <w:r>
        <w:rPr>
          <w:sz w:val="22"/>
          <w:szCs w:val="22"/>
        </w:rPr>
        <w:t>ими  тепловой</w:t>
      </w:r>
      <w:proofErr w:type="gramEnd"/>
      <w:r>
        <w:rPr>
          <w:sz w:val="22"/>
          <w:szCs w:val="22"/>
        </w:rPr>
        <w:t xml:space="preserve"> энергии увеличивается на величину потерь от места установки прибора учета до границы балансовой принадлежности тепловых сетей.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5.7.При наличии автоматизированной системы коммерческого учета тепловой энергии (АСКУТЭ), принятой для расчетов Теплоснабжающей организацией, контроль за соблюдением установленных режимов и учет потребленной тепловой энергии производится по данным автоматизированной системы. В случае выхода автоматизированной системы из строя, учет энергии производится по показаниям приборов учета, опломбированных Теплоснабжающей организацией и оформленных актом на измерительный комплекс учета.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5.8. При выходе коммерческих приборов учета из строя, потребление тепловой энергии определяется, исходя из подключенной нагрузки, указанной в договоре (Приложение №1), и показаний приборов учета тепловой энергии, установленных на теплоисточнике.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5.9. Границы ответственности за состояние и обслуживание тепловых сетей определены актом и схемой разграничения </w:t>
      </w:r>
      <w:proofErr w:type="gramStart"/>
      <w:r>
        <w:rPr>
          <w:sz w:val="22"/>
          <w:szCs w:val="22"/>
        </w:rPr>
        <w:t>балансовой  принадлежности</w:t>
      </w:r>
      <w:proofErr w:type="gramEnd"/>
      <w:r>
        <w:rPr>
          <w:sz w:val="22"/>
          <w:szCs w:val="22"/>
        </w:rPr>
        <w:t xml:space="preserve"> согласно Приложению № 2.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851"/>
        <w:rPr>
          <w:sz w:val="22"/>
          <w:szCs w:val="22"/>
        </w:rPr>
      </w:pPr>
      <w:r>
        <w:rPr>
          <w:b/>
          <w:sz w:val="22"/>
          <w:szCs w:val="22"/>
        </w:rPr>
        <w:t>6. РАСЧЕТЫ ЗА ТЕПЛОВУЮ ЭНЕРГИЮ И ТЕПЛОНОСИТЕЛЬ.</w:t>
      </w:r>
    </w:p>
    <w:p w:rsidR="001E6AFF" w:rsidRDefault="001E6AFF">
      <w:pPr>
        <w:pStyle w:val="ab"/>
        <w:ind w:left="0"/>
        <w:rPr>
          <w:sz w:val="22"/>
          <w:szCs w:val="22"/>
        </w:rPr>
      </w:pPr>
    </w:p>
    <w:p w:rsidR="001E6AFF" w:rsidRDefault="001E6AFF">
      <w:pPr>
        <w:pStyle w:val="ab"/>
        <w:ind w:left="0"/>
        <w:rPr>
          <w:sz w:val="22"/>
          <w:szCs w:val="22"/>
        </w:rPr>
      </w:pPr>
      <w:r>
        <w:rPr>
          <w:sz w:val="22"/>
          <w:szCs w:val="22"/>
        </w:rPr>
        <w:t>6.1. Оплата предъявленных ТО платежных документов производится акцептом не позднее 5-ти дней с момента их поступления в банк Потребителя.</w:t>
      </w:r>
    </w:p>
    <w:p w:rsidR="001E6AFF" w:rsidRDefault="001E6AFF">
      <w:pPr>
        <w:pStyle w:val="ab"/>
        <w:ind w:left="0"/>
        <w:rPr>
          <w:sz w:val="22"/>
          <w:szCs w:val="22"/>
        </w:rPr>
      </w:pPr>
      <w:r>
        <w:rPr>
          <w:sz w:val="22"/>
          <w:szCs w:val="22"/>
        </w:rPr>
        <w:t>6.2. Потребитель оплачивает тепловую энергию своим платежным поручением в следующие сроки (платёжные периоды):</w:t>
      </w:r>
    </w:p>
    <w:p w:rsidR="001E6AFF" w:rsidRDefault="001E6AFF">
      <w:pPr>
        <w:numPr>
          <w:ilvl w:val="0"/>
          <w:numId w:val="3"/>
        </w:numPr>
        <w:ind w:left="0" w:firstLine="900"/>
        <w:jc w:val="both"/>
        <w:rPr>
          <w:sz w:val="22"/>
          <w:szCs w:val="22"/>
        </w:rPr>
      </w:pPr>
      <w:r>
        <w:rPr>
          <w:sz w:val="22"/>
          <w:szCs w:val="22"/>
        </w:rPr>
        <w:t>35 процентов плановой общей стоимости тепловой энергии, потребляемой в месяце, за который осуществляется оплата, вносится в срок до 18-го числа этого месяца;</w:t>
      </w:r>
    </w:p>
    <w:p w:rsidR="001E6AFF" w:rsidRDefault="001E6AFF">
      <w:pPr>
        <w:numPr>
          <w:ilvl w:val="0"/>
          <w:numId w:val="3"/>
        </w:numPr>
        <w:ind w:left="0" w:firstLine="900"/>
        <w:jc w:val="both"/>
        <w:rPr>
          <w:sz w:val="22"/>
          <w:szCs w:val="22"/>
        </w:rPr>
      </w:pPr>
      <w:r>
        <w:rPr>
          <w:sz w:val="22"/>
          <w:szCs w:val="22"/>
        </w:rPr>
        <w:t>50 процентов плановой общей стоимости тепловой энергии, потребляемой в месяце, за который осуществляется оплата, вносится в срок до последнего числа этого месяца;</w:t>
      </w:r>
    </w:p>
    <w:p w:rsidR="001E6AFF" w:rsidRDefault="001E6AFF">
      <w:pPr>
        <w:numPr>
          <w:ilvl w:val="0"/>
          <w:numId w:val="3"/>
        </w:numPr>
        <w:ind w:left="0" w:firstLine="9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оплата за фактически потребленную в истекшем месяце тепловую энергию с учетом средств, ранее внесенных потребителем в качестве оплаты за тепловую энергию в расчетном периоде, осуществляется в срок до 10-го числа месяца, следующего за месяцем, за который осуществляется оплата. В случае если объем фактического </w:t>
      </w:r>
      <w:r>
        <w:rPr>
          <w:sz w:val="22"/>
          <w:szCs w:val="22"/>
        </w:rPr>
        <w:lastRenderedPageBreak/>
        <w:t>потребления тепловой энергии за истекший месяц меньше планового объема, определенного соглашением сторон, излишне уплаченная сумма зачитывается в счет платежа за следующий месяц.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Плановая общая стоимость потребляемой тепловой энергии в месяц, за который осуществляется оплата,</w:t>
      </w:r>
    </w:p>
    <w:p w:rsidR="001E6AFF" w:rsidRDefault="001E6AF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рассчитывается как произведение определенного соглашением </w:t>
      </w:r>
      <w:proofErr w:type="gramStart"/>
      <w:r>
        <w:rPr>
          <w:sz w:val="22"/>
          <w:szCs w:val="22"/>
        </w:rPr>
        <w:t>сторон  планового</w:t>
      </w:r>
      <w:proofErr w:type="gramEnd"/>
      <w:r>
        <w:rPr>
          <w:sz w:val="22"/>
          <w:szCs w:val="22"/>
        </w:rPr>
        <w:t xml:space="preserve"> объема (Приложение № 1 к настоящему договору) потребления тепловой энергии  в месяце, за который осуществляется оплата, и тарифа (цены) на тепловую энергию и теплоносителя, установленного в соответствии с законодательством Российской Федерации.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6.3. С 5–</w:t>
      </w:r>
      <w:proofErr w:type="spellStart"/>
      <w:r>
        <w:rPr>
          <w:sz w:val="22"/>
          <w:szCs w:val="22"/>
        </w:rPr>
        <w:t>го</w:t>
      </w:r>
      <w:proofErr w:type="spellEnd"/>
      <w:r>
        <w:rPr>
          <w:sz w:val="22"/>
          <w:szCs w:val="22"/>
        </w:rPr>
        <w:t xml:space="preserve"> числа месяца следующего за расчётным, ТО выставляет Потребителю платёжные документы за фактическое потребление тепловой энергии, с учётом суммы </w:t>
      </w:r>
      <w:proofErr w:type="gramStart"/>
      <w:r>
        <w:rPr>
          <w:sz w:val="22"/>
          <w:szCs w:val="22"/>
        </w:rPr>
        <w:t>оплаченных  платежей</w:t>
      </w:r>
      <w:proofErr w:type="gramEnd"/>
      <w:r>
        <w:rPr>
          <w:sz w:val="22"/>
          <w:szCs w:val="22"/>
        </w:rPr>
        <w:t xml:space="preserve"> согласно п.6.2.  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6.4. Недоплата должна погашаться немедленно, а переплата засчитывается в счёт потребления будущего периода.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6.5. В случае неоднократного нарушения со стороны Потребителя обязательств по оплате, ТО вправе провести прекращение или ограничение подачи тепловой энергии Потребителю, с выставлением штрафных санкций в соответствии с ГК РФ.</w:t>
      </w:r>
    </w:p>
    <w:p w:rsidR="001E6AFF" w:rsidRDefault="001E6AFF">
      <w:pPr>
        <w:ind w:left="709" w:hanging="16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6.6.Оплата в однократном </w:t>
      </w:r>
      <w:proofErr w:type="gramStart"/>
      <w:r>
        <w:rPr>
          <w:sz w:val="22"/>
          <w:szCs w:val="22"/>
        </w:rPr>
        <w:t>размере  производится</w:t>
      </w:r>
      <w:proofErr w:type="gramEnd"/>
      <w:r>
        <w:rPr>
          <w:sz w:val="22"/>
          <w:szCs w:val="22"/>
        </w:rPr>
        <w:t xml:space="preserve"> за:</w:t>
      </w:r>
    </w:p>
    <w:p w:rsidR="001E6AFF" w:rsidRDefault="001E6AFF">
      <w:pPr>
        <w:ind w:left="709" w:hanging="169"/>
        <w:jc w:val="both"/>
        <w:rPr>
          <w:sz w:val="22"/>
          <w:szCs w:val="22"/>
        </w:rPr>
      </w:pPr>
      <w:r>
        <w:rPr>
          <w:sz w:val="22"/>
          <w:szCs w:val="22"/>
        </w:rPr>
        <w:t>а) тепловую энергию с горячей водой;</w:t>
      </w:r>
    </w:p>
    <w:p w:rsidR="001E6AFF" w:rsidRDefault="001E6AFF">
      <w:pPr>
        <w:ind w:left="709" w:hanging="169"/>
        <w:jc w:val="both"/>
        <w:rPr>
          <w:sz w:val="22"/>
          <w:szCs w:val="22"/>
        </w:rPr>
      </w:pPr>
      <w:r>
        <w:rPr>
          <w:sz w:val="22"/>
          <w:szCs w:val="22"/>
        </w:rPr>
        <w:t>б) потери теплоносителя в пределах нормативных величин;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в) теплофикационную воду и тепловую энергию, использованную на заполнение тепловых сетей и систем теплоснабжения после ремонтов, </w:t>
      </w:r>
      <w:proofErr w:type="gramStart"/>
      <w:r>
        <w:rPr>
          <w:sz w:val="22"/>
          <w:szCs w:val="22"/>
        </w:rPr>
        <w:t>аварий  и</w:t>
      </w:r>
      <w:proofErr w:type="gramEnd"/>
      <w:r>
        <w:rPr>
          <w:sz w:val="22"/>
          <w:szCs w:val="22"/>
        </w:rPr>
        <w:t xml:space="preserve"> в период пуска в пределах разрешенных величин.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г) ХОВ, для восполнения сверхнормативных утечек;</w:t>
      </w:r>
    </w:p>
    <w:p w:rsidR="001E6AFF" w:rsidRDefault="001E6AFF">
      <w:pPr>
        <w:ind w:left="142" w:firstLine="425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д) тепловую энергию, содержащуюся в ХОВ, потребленной </w:t>
      </w:r>
      <w:proofErr w:type="gramStart"/>
      <w:r>
        <w:rPr>
          <w:sz w:val="22"/>
          <w:szCs w:val="22"/>
        </w:rPr>
        <w:t>на цели</w:t>
      </w:r>
      <w:proofErr w:type="gramEnd"/>
      <w:r>
        <w:rPr>
          <w:sz w:val="22"/>
          <w:szCs w:val="22"/>
        </w:rPr>
        <w:t xml:space="preserve"> изложенные в п. “г”</w:t>
      </w: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ind w:firstLine="851"/>
        <w:rPr>
          <w:sz w:val="22"/>
          <w:szCs w:val="22"/>
        </w:rPr>
      </w:pPr>
      <w:r>
        <w:rPr>
          <w:b/>
          <w:sz w:val="22"/>
          <w:szCs w:val="22"/>
        </w:rPr>
        <w:t>7. ОТВЕТСТВЕННОСТЬ СТОРОН.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7.1. Стороны несут ответственность в установленном законодательством порядке.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7.2. Стороны освобождаются от ответственности за неисполнение или ненадлежащее исполнение обязательств по настоящему договору, если это явилось следствием форс–мажорных обстоятельств: стихийных явлений (наводнение, пожар, землетрясение, гололед, ураган, шуга, и т.п.), военных действий любого характера, диверсий, террористических актов, забастовок, действия третьих лиц, принятия Государственными органами решений, препятствующих выполнению обязательств по настоящему договору.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 Потребитель не освобождается от обязанности произвести оплату за потребленную тепловую энергию, а </w:t>
      </w:r>
      <w:proofErr w:type="gramStart"/>
      <w:r>
        <w:rPr>
          <w:sz w:val="22"/>
          <w:szCs w:val="22"/>
        </w:rPr>
        <w:t>так же</w:t>
      </w:r>
      <w:proofErr w:type="gramEnd"/>
      <w:r>
        <w:rPr>
          <w:sz w:val="22"/>
          <w:szCs w:val="22"/>
        </w:rPr>
        <w:t xml:space="preserve"> других обязательств, связанных с исполнением договора.</w:t>
      </w:r>
    </w:p>
    <w:p w:rsidR="001E6AFF" w:rsidRDefault="001E6AFF">
      <w:pPr>
        <w:jc w:val="both"/>
        <w:rPr>
          <w:sz w:val="22"/>
          <w:szCs w:val="22"/>
        </w:rPr>
      </w:pPr>
      <w:r>
        <w:rPr>
          <w:sz w:val="22"/>
          <w:szCs w:val="22"/>
        </w:rPr>
        <w:t>Надлежащим подтверждением наличия форс-мажорных обстоятельств будут служить решения (заявления) компетентных государственных органов или сообщения в официальных средствах массовой информации.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7.3. ТО не несет материальной ответственности перед Потребителем за </w:t>
      </w:r>
      <w:proofErr w:type="spellStart"/>
      <w:r>
        <w:rPr>
          <w:sz w:val="22"/>
          <w:szCs w:val="22"/>
        </w:rPr>
        <w:t>недоотпуск</w:t>
      </w:r>
      <w:proofErr w:type="spellEnd"/>
      <w:r>
        <w:rPr>
          <w:sz w:val="22"/>
          <w:szCs w:val="22"/>
        </w:rPr>
        <w:t xml:space="preserve"> тепловой энергии или отпуск ее с пониженными параметрами в случаях: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а) неправильных действий персонала Потребителя, нарушающих обязанности в соответствие с п.3.1.18. настоящего договора;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б) введения ограничений, перерывов подачи тепловой энергии согласно условиям </w:t>
      </w:r>
      <w:proofErr w:type="gramStart"/>
      <w:r>
        <w:rPr>
          <w:sz w:val="22"/>
          <w:szCs w:val="22"/>
        </w:rPr>
        <w:t>п.2.2.4.,</w:t>
      </w:r>
      <w:proofErr w:type="gramEnd"/>
      <w:r>
        <w:rPr>
          <w:sz w:val="22"/>
          <w:szCs w:val="22"/>
        </w:rPr>
        <w:t xml:space="preserve"> п. 2.2.5.  настоящего договора;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в) несоблюдения Потребителем договорных режимов потребления тепловой энергии;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г) отсутствия топлива или ограничения его поставок на теплоисточник </w:t>
      </w:r>
      <w:r>
        <w:rPr>
          <w:bCs/>
          <w:sz w:val="22"/>
          <w:szCs w:val="22"/>
        </w:rPr>
        <w:t>(при наличии задолженности Потребителя).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д) при нарушении пломб, установленных представителями МУП УИС на теплоиспользующем оборудовании Потребителя. МУП УИС совместно с Потребителем оформляет 2-х сторонний акт о подтверждении самовольного нарушения пломбы. Отказ Потребителя от подписи подписать Акт, фиксируется в Акте и не освобождает Потребителя от ответственности.</w:t>
      </w:r>
    </w:p>
    <w:p w:rsidR="001E6AFF" w:rsidRDefault="001E6AFF">
      <w:pPr>
        <w:ind w:firstLine="54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7.4. При неоплате счетов за тепловую энергию, Потребитель уплачивает ТО пени в размере одной трехсотой ставки рефинансирования ЦБ РФ на момент возникновения задолженности за каждый день просрочки по истечении пяти дней со дня поступления платежных требований в банк Потребителя.</w:t>
      </w:r>
    </w:p>
    <w:p w:rsidR="001E6AFF" w:rsidRDefault="001E6AFF">
      <w:pPr>
        <w:ind w:firstLine="5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7.5. При самовольном подключении к тепловым сетям ТО </w:t>
      </w:r>
      <w:proofErr w:type="spellStart"/>
      <w:r>
        <w:rPr>
          <w:color w:val="000000"/>
          <w:sz w:val="22"/>
          <w:szCs w:val="22"/>
        </w:rPr>
        <w:t>теплопотребляющих</w:t>
      </w:r>
      <w:proofErr w:type="spellEnd"/>
      <w:r>
        <w:rPr>
          <w:color w:val="000000"/>
          <w:sz w:val="22"/>
          <w:szCs w:val="22"/>
        </w:rPr>
        <w:t xml:space="preserve"> установок Потребителя или его </w:t>
      </w:r>
      <w:proofErr w:type="spellStart"/>
      <w:r>
        <w:rPr>
          <w:color w:val="000000"/>
          <w:sz w:val="22"/>
          <w:szCs w:val="22"/>
        </w:rPr>
        <w:t>Субабонентов</w:t>
      </w:r>
      <w:proofErr w:type="spellEnd"/>
      <w:r>
        <w:rPr>
          <w:color w:val="000000"/>
          <w:sz w:val="22"/>
          <w:szCs w:val="22"/>
        </w:rPr>
        <w:t xml:space="preserve">, Потребитель на основании Акта оплачивает штраф, в размере </w:t>
      </w:r>
      <w:proofErr w:type="gramStart"/>
      <w:r>
        <w:rPr>
          <w:color w:val="000000"/>
          <w:sz w:val="22"/>
          <w:szCs w:val="22"/>
        </w:rPr>
        <w:t>месячного потребления тепловой энергии</w:t>
      </w:r>
      <w:proofErr w:type="gramEnd"/>
      <w:r>
        <w:rPr>
          <w:color w:val="000000"/>
          <w:sz w:val="22"/>
          <w:szCs w:val="22"/>
        </w:rPr>
        <w:t xml:space="preserve"> установленного Приложением №1 к договору теплоснабжения. Оплата производится за тот месяц, в котором обнаружено самовольное подключение. Кроме штрафа Потребитель оплачивает фактически потреблённую тепловую энергию с момента обнаружения самовольного подключения. Штраф выставляется в банк Потребителя отдельным платежным документом в акцептной форме или счет выдается Потребителю на руки.</w:t>
      </w:r>
    </w:p>
    <w:p w:rsidR="001E6AFF" w:rsidRDefault="001E6AFF">
      <w:pPr>
        <w:ind w:firstLine="540"/>
        <w:jc w:val="both"/>
        <w:rPr>
          <w:b/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7.6. </w:t>
      </w:r>
      <w:r>
        <w:rPr>
          <w:sz w:val="22"/>
          <w:szCs w:val="22"/>
        </w:rPr>
        <w:t>При превышении Потребителем среднемесячной температуры обратной сетевой воды более чем на 3% против графика ТО вправе производить перерасчёт количества потреблённой тепловой энергии подлежащего к оплате Потребителем по температурному графику на основании составленных актов или показаний приборов учёта.</w:t>
      </w:r>
    </w:p>
    <w:p w:rsidR="001E6AFF" w:rsidRDefault="001E6AFF">
      <w:pPr>
        <w:ind w:firstLine="5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8.  СРОК ДЕЙСТВИЯ ДОГОВОРА.</w:t>
      </w:r>
    </w:p>
    <w:p w:rsidR="001E6AFF" w:rsidRDefault="001E6AFF">
      <w:pPr>
        <w:ind w:firstLine="567"/>
        <w:rPr>
          <w:color w:val="000000"/>
          <w:sz w:val="22"/>
          <w:szCs w:val="22"/>
        </w:rPr>
      </w:pP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8.1 Настоящий Договор вступает в силу </w:t>
      </w:r>
      <w:r>
        <w:rPr>
          <w:b/>
          <w:color w:val="000000"/>
          <w:sz w:val="22"/>
          <w:szCs w:val="22"/>
        </w:rPr>
        <w:t xml:space="preserve">с 01 </w:t>
      </w:r>
      <w:r w:rsidR="0081215E">
        <w:rPr>
          <w:b/>
          <w:color w:val="000000"/>
          <w:sz w:val="22"/>
          <w:szCs w:val="22"/>
        </w:rPr>
        <w:t>января</w:t>
      </w:r>
      <w:r>
        <w:rPr>
          <w:b/>
          <w:color w:val="000000"/>
          <w:sz w:val="22"/>
          <w:szCs w:val="22"/>
        </w:rPr>
        <w:t xml:space="preserve"> 201</w:t>
      </w:r>
      <w:r w:rsidR="0081215E">
        <w:rPr>
          <w:b/>
          <w:color w:val="000000"/>
          <w:sz w:val="22"/>
          <w:szCs w:val="22"/>
        </w:rPr>
        <w:t>5</w:t>
      </w:r>
      <w:r>
        <w:rPr>
          <w:b/>
          <w:color w:val="000000"/>
          <w:sz w:val="22"/>
          <w:szCs w:val="22"/>
        </w:rPr>
        <w:t xml:space="preserve"> г.</w:t>
      </w:r>
      <w:r>
        <w:rPr>
          <w:color w:val="000000"/>
          <w:sz w:val="22"/>
          <w:szCs w:val="22"/>
        </w:rPr>
        <w:t xml:space="preserve">, действует по </w:t>
      </w:r>
      <w:r>
        <w:rPr>
          <w:b/>
          <w:color w:val="000000"/>
          <w:sz w:val="22"/>
          <w:szCs w:val="22"/>
        </w:rPr>
        <w:t>31 декабря 201</w:t>
      </w:r>
      <w:r w:rsidR="0081215E">
        <w:rPr>
          <w:b/>
          <w:color w:val="000000"/>
          <w:sz w:val="22"/>
          <w:szCs w:val="22"/>
        </w:rPr>
        <w:t>5</w:t>
      </w:r>
      <w:r>
        <w:rPr>
          <w:b/>
          <w:color w:val="000000"/>
          <w:sz w:val="22"/>
          <w:szCs w:val="22"/>
        </w:rPr>
        <w:t xml:space="preserve"> г.</w:t>
      </w:r>
      <w:r>
        <w:rPr>
          <w:color w:val="000000"/>
          <w:sz w:val="22"/>
          <w:szCs w:val="22"/>
        </w:rPr>
        <w:t xml:space="preserve"> Договор считается ежегодно пролонгированным на тех же условиях на следующий год, если ни одна из сторон за 30 дней до окончания срока действия Договора не заявит другой стороне о его прекращении. 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8.2. Все ранее действовавшие договоры поставки тепловой </w:t>
      </w:r>
      <w:proofErr w:type="gramStart"/>
      <w:r>
        <w:rPr>
          <w:color w:val="000000"/>
          <w:sz w:val="22"/>
          <w:szCs w:val="22"/>
        </w:rPr>
        <w:t>энергии,  считаются</w:t>
      </w:r>
      <w:proofErr w:type="gramEnd"/>
      <w:r>
        <w:rPr>
          <w:color w:val="000000"/>
          <w:sz w:val="22"/>
          <w:szCs w:val="22"/>
        </w:rPr>
        <w:t xml:space="preserve"> расторгнутыми с момента вступления в силу настоящего Договора.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8.3.  Условия настоящего Договора распространяются на отношения Сторон по поставке тепловой энергии, возникшие до его подписания</w:t>
      </w:r>
      <w:r w:rsidR="0081215E">
        <w:rPr>
          <w:color w:val="000000"/>
          <w:sz w:val="22"/>
          <w:szCs w:val="22"/>
        </w:rPr>
        <w:t>.</w:t>
      </w:r>
    </w:p>
    <w:p w:rsidR="001E6AFF" w:rsidRDefault="001E6AFF">
      <w:pPr>
        <w:jc w:val="both"/>
        <w:rPr>
          <w:sz w:val="22"/>
          <w:szCs w:val="22"/>
        </w:rPr>
      </w:pPr>
    </w:p>
    <w:p w:rsidR="001E6AFF" w:rsidRDefault="001E6AFF">
      <w:pPr>
        <w:ind w:firstLine="851"/>
        <w:jc w:val="both"/>
        <w:rPr>
          <w:sz w:val="22"/>
          <w:szCs w:val="22"/>
        </w:rPr>
      </w:pPr>
      <w:r>
        <w:rPr>
          <w:b/>
          <w:sz w:val="22"/>
          <w:szCs w:val="22"/>
        </w:rPr>
        <w:t>9. ОСОБЫЕ УСЛОВИЯ.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9.1. Приложение № 1 оформляется на основании представленной Потребителем заявки. Для формирования договорных величин настоящего договора Потребитель представляет заявку, в которой указывается: расчетные часовые нагрузки по видам теплопотребления, емкость сетей и систем теплопотребления с выделением потребления на собственные нужды и на нужды каждого </w:t>
      </w:r>
      <w:proofErr w:type="spellStart"/>
      <w:r>
        <w:rPr>
          <w:sz w:val="22"/>
          <w:szCs w:val="22"/>
        </w:rPr>
        <w:t>Субабонента</w:t>
      </w:r>
      <w:proofErr w:type="spellEnd"/>
      <w:r>
        <w:rPr>
          <w:sz w:val="22"/>
          <w:szCs w:val="22"/>
        </w:rPr>
        <w:t>, при их наличии. Заявка подается не позднее 1 августа текущего года, в адрес соответствующего подразделения МУП УИС.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9.2. Любые пуски и ограничения (прекращения) подачи тепловой энергии оформляются двусторонним актом.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9.3. При выполнении настоящего договора, а также по всем вопросам, не указанным в настоящем договоре, стороны обязуются руководствоваться Федеральным законом  "О теплоснабжении" № 190-ФЗ от 27.07.2010 года, Гражданским кодексом Российской Федерации, Правилами учета тепловой энергии и теплоносителя, утвержденными Минтопэнерго 12.09.1995г., Правилами технической эксплуатации тепловых энергоустановок, утвержденными Приказом Минэнерго РФ от 24 марта 2003 г. N 115,  Методикой определения количеств тепловой энергии и теплоносителя, </w:t>
      </w:r>
      <w:r>
        <w:rPr>
          <w:bCs/>
          <w:sz w:val="22"/>
          <w:szCs w:val="22"/>
        </w:rPr>
        <w:t>утвержденной</w:t>
      </w:r>
      <w:r>
        <w:rPr>
          <w:sz w:val="22"/>
          <w:szCs w:val="22"/>
        </w:rPr>
        <w:t xml:space="preserve"> приказом Госстроя России №105 от 06.05.2000г., Приказом № 610 от 28.12.2009г “Об утверждении правил установления и изменения (пересмотра) тепловых нагрузок”, Указами Президента РФ, Постановлениями Правительства РФ, Государственного комитета Республики Башкортостан по тарифам и другими нормативно-правовыми актами.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9.4. В случае подачи в Арбитражный суд заявления о возбуждении в отношении Потребителя дела о несостоятельности (банкротстве), в 10-ти </w:t>
      </w:r>
      <w:proofErr w:type="spellStart"/>
      <w:r>
        <w:rPr>
          <w:sz w:val="22"/>
          <w:szCs w:val="22"/>
        </w:rPr>
        <w:t>дневный</w:t>
      </w:r>
      <w:proofErr w:type="spellEnd"/>
      <w:r>
        <w:rPr>
          <w:sz w:val="22"/>
          <w:szCs w:val="22"/>
        </w:rPr>
        <w:t xml:space="preserve"> срок с момента подачи заявления в арбитражный суд самим Потребителем или иным кредитором, Потребитель обязан направить ТО копию заявления (п.4 ст. 37 ФЗ </w:t>
      </w:r>
      <w:proofErr w:type="gramStart"/>
      <w:r>
        <w:rPr>
          <w:sz w:val="22"/>
          <w:szCs w:val="22"/>
        </w:rPr>
        <w:t>« О</w:t>
      </w:r>
      <w:proofErr w:type="gramEnd"/>
      <w:r>
        <w:rPr>
          <w:sz w:val="22"/>
          <w:szCs w:val="22"/>
        </w:rPr>
        <w:t xml:space="preserve"> несостоятельности  (банкротстве)».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9.5. Обязательства по оплате, возникшие у Потребителя до перезаключения договора Теплоснабжения, подлежат исполнению. Теплоснабжающая организация вправе ограничить или прекратить подачу тепловой энергии при наличии задолженности возникшей по ранее заключенному договору теплоснабжения.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9.6. При передаче здания и наружных сетей (объекта) с баланса Потребителя на баланс другой организации договор с Потребителем считается расторгнутым только после получения заявки и заключения договора с новым владельцем здания и тепловых сетей и погашением задолженности за тепловую энергию.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851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10. ПОРЯДОК РАЗРЕШЕНИЯ СПОРОВ.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10.1 Все споры в связи с Договором Стороны разрешают с соблюдением обязательного досудебного претензионного порядка урегулирования споров.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10.2 Сторона, имеющая к другой Стороне требование в связи с Договором, в том числе в связи с его заключением, исполнением, нарушением, прекращением его действия (в том числе расторжением, включая односторонний отказ) или его недействительностью,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документов, обосновывающих это требование, отсутствующих у другой Стороны.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10.3 Сторона обязана рассмотреть полученную претензию и о результатах ее рассмотрения уведомить в письменной форме другую Сторону в течение 14 дней со дня получения претензии со всеми необходимыми приложениями.</w:t>
      </w:r>
    </w:p>
    <w:p w:rsidR="001E6AFF" w:rsidRDefault="001E6AFF">
      <w:pPr>
        <w:tabs>
          <w:tab w:val="left" w:pos="525"/>
          <w:tab w:val="left" w:pos="850"/>
        </w:tabs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Договора.</w:t>
      </w:r>
    </w:p>
    <w:p w:rsidR="001E6AFF" w:rsidRPr="00BD7E87" w:rsidRDefault="001E6AFF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10.4 Все споры между Сторонами в связи с Договором, в том числе в связи с его заключением, исполнением, нарушением, прекращением его действия (в том числе расторжением, включая односторонний отказ), его недействительностью, подлежат разрешению Арбитражным судом Республики Башкортостан.</w:t>
      </w:r>
    </w:p>
    <w:p w:rsidR="001E6AFF" w:rsidRPr="00BD7E87" w:rsidRDefault="001E6AFF">
      <w:pPr>
        <w:ind w:firstLine="851"/>
        <w:jc w:val="both"/>
        <w:rPr>
          <w:b/>
          <w:bCs/>
          <w:color w:val="000000"/>
          <w:sz w:val="22"/>
          <w:szCs w:val="22"/>
        </w:rPr>
      </w:pPr>
    </w:p>
    <w:p w:rsidR="001E6AFF" w:rsidRDefault="001E6AFF">
      <w:pPr>
        <w:ind w:firstLine="851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11.  ЗАКЛЮЧИТЕЛЬНЫЕ ПОЛОЖЕНИЯ.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11.1. Изменение, расторжение или прекращение действия настоящего Договора не освобождает Стороны от взаимных расчетов за тепловую </w:t>
      </w:r>
      <w:proofErr w:type="gramStart"/>
      <w:r>
        <w:rPr>
          <w:color w:val="000000"/>
          <w:sz w:val="22"/>
          <w:szCs w:val="22"/>
        </w:rPr>
        <w:t>энергию  по</w:t>
      </w:r>
      <w:proofErr w:type="gramEnd"/>
      <w:r>
        <w:rPr>
          <w:color w:val="000000"/>
          <w:sz w:val="22"/>
          <w:szCs w:val="22"/>
        </w:rPr>
        <w:t xml:space="preserve"> настоящему Договору. 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11.2. Настоящий Договор составлен в двух экземплярах, имеющих равную юридическую силу, по одному экземпляру для каждой из Сторон. </w:t>
      </w:r>
      <w:r>
        <w:rPr>
          <w:color w:val="000000"/>
          <w:sz w:val="21"/>
          <w:szCs w:val="21"/>
        </w:rPr>
        <w:t xml:space="preserve">Все экземпляры Договора являются одним договором и с прекращением действия Договора утрачивают силу все его экземпляры. </w:t>
      </w:r>
      <w:r>
        <w:rPr>
          <w:color w:val="000000"/>
          <w:sz w:val="22"/>
          <w:szCs w:val="22"/>
        </w:rPr>
        <w:t>Во всем, что не предусмотрено условиями Договора, Стороны руководствуются законом Российской Федерации.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11.3. Все приложения, дополнения и изменения условий настоящего Договора совершаются в письменной форме по обоюдному согласию </w:t>
      </w:r>
      <w:proofErr w:type="gramStart"/>
      <w:r>
        <w:rPr>
          <w:color w:val="000000"/>
          <w:sz w:val="22"/>
          <w:szCs w:val="22"/>
        </w:rPr>
        <w:t>Сторон  с</w:t>
      </w:r>
      <w:proofErr w:type="gramEnd"/>
      <w:r>
        <w:rPr>
          <w:color w:val="000000"/>
          <w:sz w:val="22"/>
          <w:szCs w:val="22"/>
        </w:rPr>
        <w:t xml:space="preserve"> подписанием уполномоченными лицами Теплоснабжающей организации и Потребителя  дополнительного соглашения и являются неотъемлемой его частью.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11.4. Признание недействительной части настоящего Договора не влечет недействительности прочих его частей, если можно предположить, что настоящий Договор был бы совершен (заключен, исполнен) и без включения недействительной части.</w:t>
      </w:r>
    </w:p>
    <w:p w:rsidR="001E6AFF" w:rsidRDefault="001E6AFF">
      <w:pPr>
        <w:overflowPunct w:val="0"/>
        <w:autoSpaceDE w:val="0"/>
        <w:ind w:firstLine="567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11.5. Каждая из Сторон несет ответственность перед другой Стороной за достоверность и полноту указанных в разделе </w:t>
      </w:r>
      <w:proofErr w:type="gramStart"/>
      <w:r>
        <w:rPr>
          <w:color w:val="000000"/>
          <w:sz w:val="22"/>
          <w:szCs w:val="22"/>
        </w:rPr>
        <w:t xml:space="preserve">13 </w:t>
      </w:r>
      <w:r>
        <w:rPr>
          <w:sz w:val="22"/>
          <w:szCs w:val="22"/>
        </w:rPr>
        <w:t xml:space="preserve"> своих</w:t>
      </w:r>
      <w:proofErr w:type="gramEnd"/>
      <w:r>
        <w:rPr>
          <w:sz w:val="22"/>
          <w:szCs w:val="22"/>
        </w:rPr>
        <w:t xml:space="preserve"> реквизитов.</w:t>
      </w:r>
    </w:p>
    <w:p w:rsidR="001E6AFF" w:rsidRDefault="001E6AFF">
      <w:pPr>
        <w:overflowPunct w:val="0"/>
        <w:autoSpaceDE w:val="0"/>
        <w:ind w:firstLine="567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11.6. В случае изменения указанных разделе </w:t>
      </w:r>
      <w:r>
        <w:rPr>
          <w:color w:val="000000"/>
          <w:sz w:val="22"/>
          <w:szCs w:val="22"/>
        </w:rPr>
        <w:t>13</w:t>
      </w:r>
      <w:r>
        <w:rPr>
          <w:sz w:val="22"/>
          <w:szCs w:val="22"/>
        </w:rPr>
        <w:t xml:space="preserve"> реквизитов одной из Сторон, в том числе ее места нахождения, адреса для корреспонденции в Российской Федерации и банковских реквизитов, эта Сторона обязана направить другой Стороне уведомление об их изменении с указанием новых реквизитов и даты их изменения в срок, позволяющий другой Стороне исполнить свои обязательства по Договору, но в любом случае не позднее 10 (десяти) дней с даты изменения этих реквизитов.</w:t>
      </w:r>
    </w:p>
    <w:p w:rsidR="001E6AFF" w:rsidRDefault="001E6AFF">
      <w:pPr>
        <w:overflowPunct w:val="0"/>
        <w:autoSpaceDE w:val="0"/>
        <w:ind w:firstLine="567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11.7. Сторона,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Стороны, считается исполнившей свои обязательства надлежащим образом.</w:t>
      </w:r>
    </w:p>
    <w:p w:rsidR="001E6AFF" w:rsidRDefault="001E6AFF">
      <w:pPr>
        <w:overflowPunct w:val="0"/>
        <w:autoSpaceDE w:val="0"/>
        <w:ind w:firstLine="567"/>
        <w:jc w:val="both"/>
        <w:textAlignment w:val="baseline"/>
        <w:rPr>
          <w:color w:val="000000"/>
          <w:sz w:val="22"/>
          <w:szCs w:val="22"/>
        </w:rPr>
      </w:pPr>
      <w:r>
        <w:rPr>
          <w:sz w:val="22"/>
          <w:szCs w:val="22"/>
        </w:rPr>
        <w:t>11.8. Все документы в связи с Договором должны составляться в письменном виде и вручаться Сторонами друг другу под роспись либо направляться по почте заказным письмом с уведомлением о вручении по адресу для корреспонденции в Российской Федерации другой Стороны.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11.9. Если документ, направленный одной из Сторон по последнему известному ей адресу для корреспонденции в Российской Федерации другой Стороны, вернулся первой Стороне по причине отсутствия второй Стороны по этому адресу или ее отказа от получения этого документа, этот документ считается полученным второй Стороной в день проставления почтовой или курьерской службой на этом документе или его конверте отметки «Адресат выбыл», «От получения отказался» или иной аналогичной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ее проставления определить невозможно – то день получения первой Стороной возвращенного документа.</w:t>
      </w:r>
    </w:p>
    <w:p w:rsidR="001E6AFF" w:rsidRDefault="001E6AFF">
      <w:pPr>
        <w:ind w:firstLine="567"/>
        <w:rPr>
          <w:sz w:val="22"/>
          <w:szCs w:val="22"/>
        </w:rPr>
      </w:pPr>
    </w:p>
    <w:p w:rsidR="001E6AFF" w:rsidRDefault="001E6AFF">
      <w:pPr>
        <w:autoSpaceDE w:val="0"/>
        <w:ind w:firstLine="851"/>
        <w:rPr>
          <w:sz w:val="22"/>
          <w:szCs w:val="22"/>
        </w:rPr>
      </w:pPr>
      <w:r>
        <w:rPr>
          <w:b/>
          <w:sz w:val="22"/>
          <w:szCs w:val="22"/>
        </w:rPr>
        <w:t>12.  КОНФИДЕНЦИАЛЬНОСТЬ.</w:t>
      </w:r>
    </w:p>
    <w:p w:rsidR="001E6AFF" w:rsidRDefault="001E6AFF">
      <w:pPr>
        <w:autoSpaceDE w:val="0"/>
        <w:ind w:firstLine="567"/>
        <w:jc w:val="both"/>
        <w:rPr>
          <w:sz w:val="22"/>
          <w:szCs w:val="22"/>
        </w:rPr>
      </w:pPr>
    </w:p>
    <w:p w:rsidR="001E6AFF" w:rsidRDefault="001E6AFF">
      <w:pPr>
        <w:autoSpaceDE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12.1. Стороны настоящим подтверждают, что существенная часть информации, которой они обмениваются в рамках подготовки, а также после заключения настоящего Договора, носит конфиденциальный характер. </w:t>
      </w:r>
    </w:p>
    <w:p w:rsidR="001E6AFF" w:rsidRDefault="001E6AFF">
      <w:pPr>
        <w:autoSpaceDE w:val="0"/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12.2. </w:t>
      </w:r>
      <w:proofErr w:type="gramStart"/>
      <w:r>
        <w:rPr>
          <w:sz w:val="22"/>
          <w:szCs w:val="22"/>
        </w:rPr>
        <w:t>Никакая  информация</w:t>
      </w:r>
      <w:proofErr w:type="gramEnd"/>
      <w:r>
        <w:rPr>
          <w:sz w:val="22"/>
          <w:szCs w:val="22"/>
        </w:rPr>
        <w:t xml:space="preserve"> не может быть разглашена каким бы то ни было другим лицам или организациям без предварительного письменного согласия Потребителя</w:t>
      </w:r>
      <w:r>
        <w:rPr>
          <w:i/>
          <w:iCs/>
          <w:sz w:val="22"/>
          <w:szCs w:val="22"/>
        </w:rPr>
        <w:t xml:space="preserve">  </w:t>
      </w:r>
      <w:r>
        <w:rPr>
          <w:sz w:val="22"/>
          <w:szCs w:val="22"/>
        </w:rPr>
        <w:t>в течение срока действия настоящего Договора, кроме случаев, установленных законодательством Российской Федерации.</w:t>
      </w:r>
    </w:p>
    <w:p w:rsidR="001E6AFF" w:rsidRDefault="001E6AFF">
      <w:pPr>
        <w:autoSpaceDE w:val="0"/>
        <w:ind w:firstLine="567"/>
        <w:jc w:val="both"/>
        <w:rPr>
          <w:b/>
          <w:sz w:val="22"/>
          <w:szCs w:val="22"/>
        </w:rPr>
      </w:pPr>
      <w:r>
        <w:rPr>
          <w:color w:val="000000"/>
          <w:sz w:val="22"/>
          <w:szCs w:val="22"/>
        </w:rPr>
        <w:t>12.3. Каждая Сторона обязана принимать все разумные меры, необходимые и целесообразные для предотвращения несанкционированного раскрытия конфиденциальной информации.</w:t>
      </w: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ind w:firstLine="851"/>
        <w:rPr>
          <w:b/>
          <w:sz w:val="22"/>
          <w:szCs w:val="22"/>
        </w:rPr>
      </w:pPr>
      <w:r>
        <w:rPr>
          <w:b/>
          <w:sz w:val="22"/>
          <w:szCs w:val="22"/>
        </w:rPr>
        <w:t>13. АДРЕС МЕСТО НАХОЖДЕНИЯ И БАНКОВСКИЕ РЕКВИЗИТЫ СТОРОН.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Теплоснабжающая организация: </w:t>
      </w:r>
      <w:r>
        <w:rPr>
          <w:b/>
          <w:sz w:val="20"/>
          <w:szCs w:val="20"/>
        </w:rPr>
        <w:t xml:space="preserve"> 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Потребитель: </w:t>
      </w:r>
    </w:p>
    <w:p w:rsidR="001E6AFF" w:rsidRDefault="001E6AFF">
      <w:pPr>
        <w:jc w:val="both"/>
        <w:rPr>
          <w:sz w:val="22"/>
          <w:szCs w:val="22"/>
        </w:rPr>
      </w:pPr>
      <w:r>
        <w:rPr>
          <w:sz w:val="22"/>
          <w:szCs w:val="22"/>
        </w:rPr>
        <w:t>ОАО "Башинформсвязь", 450000, Россия, Республика Башкортостан, г. Уфа, ул. Ленина, д. 32/1</w:t>
      </w:r>
      <w:r>
        <w:rPr>
          <w:sz w:val="16"/>
          <w:szCs w:val="16"/>
        </w:rPr>
        <w:t xml:space="preserve">                                                                                               </w:t>
      </w:r>
    </w:p>
    <w:p w:rsidR="001E6AFF" w:rsidRDefault="001E6AFF">
      <w:pPr>
        <w:pStyle w:val="22"/>
        <w:spacing w:line="100" w:lineRule="atLeast"/>
        <w:ind w:right="27"/>
        <w:jc w:val="both"/>
        <w:rPr>
          <w:sz w:val="22"/>
        </w:rPr>
      </w:pPr>
      <w:r>
        <w:rPr>
          <w:sz w:val="22"/>
          <w:szCs w:val="22"/>
        </w:rPr>
        <w:t>ИНН 0274018377, КПП 027443001, р/с 40702810044000000287 Филиал "Башкортостан "ОАО "Альфа - Банк", к/</w:t>
      </w:r>
      <w:proofErr w:type="gramStart"/>
      <w:r>
        <w:rPr>
          <w:sz w:val="22"/>
          <w:szCs w:val="22"/>
        </w:rPr>
        <w:t>с  30101810100000000940</w:t>
      </w:r>
      <w:proofErr w:type="gramEnd"/>
      <w:r>
        <w:rPr>
          <w:sz w:val="22"/>
          <w:szCs w:val="22"/>
        </w:rPr>
        <w:t xml:space="preserve">, БИК 048073940, ОКВЭД 64.20.11, ОКПО 01149951 </w:t>
      </w:r>
      <w:r>
        <w:rPr>
          <w:sz w:val="22"/>
        </w:rPr>
        <w:t xml:space="preserve"> </w:t>
      </w:r>
    </w:p>
    <w:p w:rsidR="001E6AFF" w:rsidRDefault="001E6AFF">
      <w:pPr>
        <w:pStyle w:val="22"/>
        <w:spacing w:line="100" w:lineRule="atLeast"/>
        <w:ind w:right="27"/>
        <w:jc w:val="both"/>
        <w:rPr>
          <w:sz w:val="22"/>
        </w:rPr>
      </w:pPr>
    </w:p>
    <w:p w:rsidR="001E6AFF" w:rsidRDefault="001E6AFF">
      <w:pPr>
        <w:ind w:right="-426"/>
        <w:jc w:val="center"/>
        <w:rPr>
          <w:sz w:val="22"/>
          <w:szCs w:val="22"/>
        </w:rPr>
      </w:pPr>
      <w:r>
        <w:rPr>
          <w:b/>
          <w:sz w:val="22"/>
          <w:szCs w:val="22"/>
        </w:rPr>
        <w:t>1</w:t>
      </w:r>
      <w:r>
        <w:rPr>
          <w:b/>
          <w:sz w:val="22"/>
          <w:szCs w:val="22"/>
          <w:lang w:val="en-US"/>
        </w:rPr>
        <w:t>4</w:t>
      </w:r>
      <w:r>
        <w:rPr>
          <w:b/>
          <w:sz w:val="22"/>
          <w:szCs w:val="22"/>
        </w:rPr>
        <w:t>. ПОДПИСИ СТОРОН</w:t>
      </w:r>
    </w:p>
    <w:p w:rsidR="001E6AFF" w:rsidRDefault="001E6AFF">
      <w:pPr>
        <w:ind w:right="-426"/>
        <w:jc w:val="center"/>
        <w:rPr>
          <w:sz w:val="22"/>
          <w:szCs w:val="22"/>
        </w:rPr>
      </w:pPr>
    </w:p>
    <w:p w:rsidR="001E6AFF" w:rsidRDefault="001E6AFF">
      <w:pPr>
        <w:ind w:right="-426"/>
        <w:jc w:val="center"/>
        <w:rPr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8"/>
        <w:gridCol w:w="3219"/>
        <w:gridCol w:w="3219"/>
      </w:tblGrid>
      <w:tr w:rsidR="001E6AFF">
        <w:tc>
          <w:tcPr>
            <w:tcW w:w="3218" w:type="dxa"/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Теплоснабжающая организация</w:t>
            </w:r>
          </w:p>
        </w:tc>
        <w:tc>
          <w:tcPr>
            <w:tcW w:w="3219" w:type="dxa"/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19" w:type="dxa"/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Потребитель</w:t>
            </w:r>
          </w:p>
        </w:tc>
      </w:tr>
      <w:tr w:rsidR="001E6AFF">
        <w:tblPrEx>
          <w:tblCellMar>
            <w:left w:w="108" w:type="dxa"/>
            <w:right w:w="108" w:type="dxa"/>
          </w:tblCellMar>
        </w:tblPrEx>
        <w:tc>
          <w:tcPr>
            <w:tcW w:w="3218" w:type="dxa"/>
            <w:shd w:val="clear" w:color="auto" w:fill="auto"/>
          </w:tcPr>
          <w:p w:rsidR="001E6AFF" w:rsidRDefault="001E6A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</w:t>
            </w:r>
          </w:p>
          <w:p w:rsidR="001E6AFF" w:rsidRDefault="001E6AFF">
            <w:pPr>
              <w:rPr>
                <w:sz w:val="22"/>
                <w:szCs w:val="22"/>
              </w:rPr>
            </w:pPr>
          </w:p>
          <w:p w:rsidR="001E6AFF" w:rsidRDefault="001E6A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  <w:r w:rsidR="0081215E">
              <w:rPr>
                <w:sz w:val="22"/>
                <w:szCs w:val="22"/>
              </w:rPr>
              <w:t>____</w:t>
            </w:r>
            <w:r w:rsidR="0081215E">
              <w:rPr>
                <w:b/>
              </w:rPr>
              <w:t>/_____________/</w:t>
            </w:r>
          </w:p>
          <w:p w:rsidR="001E6AFF" w:rsidRDefault="001E6AFF">
            <w:pPr>
              <w:rPr>
                <w:sz w:val="22"/>
                <w:szCs w:val="22"/>
              </w:rPr>
            </w:pPr>
          </w:p>
          <w:p w:rsidR="001E6AFF" w:rsidRDefault="001E6AFF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м.п</w:t>
            </w:r>
            <w:proofErr w:type="spellEnd"/>
            <w:r>
              <w:rPr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                     </w:t>
            </w:r>
            <w:r>
              <w:rPr>
                <w:sz w:val="22"/>
                <w:szCs w:val="22"/>
              </w:rPr>
              <w:t xml:space="preserve">  Ф.И.О.</w:t>
            </w:r>
          </w:p>
        </w:tc>
        <w:tc>
          <w:tcPr>
            <w:tcW w:w="3219" w:type="dxa"/>
            <w:shd w:val="clear" w:color="auto" w:fill="auto"/>
          </w:tcPr>
          <w:p w:rsidR="001E6AFF" w:rsidRDefault="001E6AF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219" w:type="dxa"/>
            <w:shd w:val="clear" w:color="auto" w:fill="auto"/>
          </w:tcPr>
          <w:p w:rsidR="001E6AFF" w:rsidRDefault="001E6AFF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</w:t>
            </w:r>
          </w:p>
          <w:p w:rsidR="001E6AFF" w:rsidRDefault="001E6AFF">
            <w:pPr>
              <w:jc w:val="right"/>
              <w:rPr>
                <w:b/>
                <w:sz w:val="22"/>
                <w:szCs w:val="22"/>
              </w:rPr>
            </w:pPr>
          </w:p>
          <w:p w:rsidR="001E6AFF" w:rsidRDefault="001E6AFF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</w:t>
            </w:r>
            <w:r>
              <w:rPr>
                <w:rStyle w:val="a4"/>
                <w:color w:val="auto"/>
                <w:sz w:val="22"/>
                <w:szCs w:val="22"/>
                <w:u w:val="none"/>
              </w:rPr>
              <w:t>_</w:t>
            </w:r>
            <w:r w:rsidRPr="00BD7E87">
              <w:rPr>
                <w:rStyle w:val="a4"/>
                <w:color w:val="auto"/>
                <w:sz w:val="22"/>
                <w:szCs w:val="22"/>
                <w:u w:val="none"/>
              </w:rPr>
              <w:t xml:space="preserve"> </w:t>
            </w:r>
            <w:r w:rsidR="0081215E">
              <w:rPr>
                <w:rStyle w:val="a4"/>
                <w:color w:val="auto"/>
                <w:sz w:val="22"/>
                <w:szCs w:val="22"/>
                <w:u w:val="none"/>
              </w:rPr>
              <w:t xml:space="preserve">/ </w:t>
            </w:r>
            <w:proofErr w:type="spellStart"/>
            <w:r w:rsidR="0081215E">
              <w:rPr>
                <w:rStyle w:val="a4"/>
                <w:color w:val="auto"/>
                <w:sz w:val="22"/>
                <w:szCs w:val="22"/>
                <w:u w:val="none"/>
              </w:rPr>
              <w:t>Сафевв</w:t>
            </w:r>
            <w:proofErr w:type="spellEnd"/>
            <w:r w:rsidR="0081215E">
              <w:rPr>
                <w:rStyle w:val="a4"/>
                <w:color w:val="auto"/>
                <w:sz w:val="22"/>
                <w:szCs w:val="22"/>
                <w:u w:val="none"/>
              </w:rPr>
              <w:t xml:space="preserve"> Р.Р. /</w:t>
            </w:r>
          </w:p>
          <w:p w:rsidR="001E6AFF" w:rsidRDefault="001E6A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1E6AFF" w:rsidRDefault="001E6AFF">
            <w:proofErr w:type="spellStart"/>
            <w:r>
              <w:rPr>
                <w:sz w:val="22"/>
                <w:szCs w:val="22"/>
              </w:rPr>
              <w:t>м.п</w:t>
            </w:r>
            <w:proofErr w:type="spellEnd"/>
            <w:r>
              <w:rPr>
                <w:sz w:val="22"/>
                <w:szCs w:val="22"/>
              </w:rPr>
              <w:t>.                     Ф.И.О.</w:t>
            </w:r>
          </w:p>
        </w:tc>
      </w:tr>
    </w:tbl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Pr="00734341" w:rsidRDefault="001E6AFF">
      <w:pPr>
        <w:pageBreakBefore/>
        <w:jc w:val="center"/>
        <w:rPr>
          <w:sz w:val="22"/>
          <w:szCs w:val="22"/>
          <w:lang w:val="en-US"/>
        </w:rPr>
      </w:pPr>
      <w:r>
        <w:rPr>
          <w:b/>
          <w:sz w:val="22"/>
          <w:szCs w:val="22"/>
        </w:rPr>
        <w:lastRenderedPageBreak/>
        <w:t xml:space="preserve">Приложение № 3 к договору № </w:t>
      </w:r>
      <w:r w:rsidR="00734341">
        <w:rPr>
          <w:b/>
          <w:bCs/>
          <w:sz w:val="22"/>
          <w:szCs w:val="22"/>
          <w:lang w:val="en-US"/>
        </w:rPr>
        <w:t>_______________________________</w:t>
      </w:r>
    </w:p>
    <w:p w:rsidR="001E6AFF" w:rsidRDefault="001E6AFF">
      <w:pPr>
        <w:jc w:val="center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1E6AFF" w:rsidRDefault="001E6AFF">
      <w:pPr>
        <w:jc w:val="center"/>
        <w:rPr>
          <w:sz w:val="22"/>
          <w:szCs w:val="22"/>
        </w:rPr>
      </w:pPr>
      <w:r>
        <w:rPr>
          <w:sz w:val="22"/>
          <w:szCs w:val="22"/>
        </w:rPr>
        <w:t>Отопительный график качественного регулирования</w:t>
      </w:r>
    </w:p>
    <w:p w:rsidR="001E6AFF" w:rsidRDefault="001E6AF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отпуска тепла по среднесуточной температуре наружного воздуха </w:t>
      </w:r>
      <w:proofErr w:type="spellStart"/>
      <w:r>
        <w:rPr>
          <w:sz w:val="22"/>
          <w:szCs w:val="22"/>
        </w:rPr>
        <w:t>г.</w:t>
      </w:r>
      <w:r w:rsidR="007059DD">
        <w:rPr>
          <w:sz w:val="22"/>
          <w:szCs w:val="22"/>
        </w:rPr>
        <w:t>Мелеуз</w:t>
      </w:r>
      <w:proofErr w:type="spellEnd"/>
    </w:p>
    <w:tbl>
      <w:tblPr>
        <w:tblW w:w="0" w:type="auto"/>
        <w:tblInd w:w="1418" w:type="dxa"/>
        <w:tblLayout w:type="fixed"/>
        <w:tblLook w:val="0000" w:firstRow="0" w:lastRow="0" w:firstColumn="0" w:lastColumn="0" w:noHBand="0" w:noVBand="0"/>
      </w:tblPr>
      <w:tblGrid>
        <w:gridCol w:w="1307"/>
        <w:gridCol w:w="1173"/>
        <w:gridCol w:w="1174"/>
        <w:gridCol w:w="1173"/>
        <w:gridCol w:w="1174"/>
        <w:gridCol w:w="1174"/>
        <w:gridCol w:w="1702"/>
      </w:tblGrid>
      <w:tr w:rsidR="001E6AFF">
        <w:trPr>
          <w:trHeight w:val="1258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Температура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наружного воздуха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  <w:vertAlign w:val="subscript"/>
              </w:rPr>
              <w:t>н.в</w:t>
            </w:r>
            <w:r>
              <w:rPr>
                <w:sz w:val="22"/>
                <w:szCs w:val="22"/>
              </w:rPr>
              <w:t>.,</w:t>
            </w:r>
            <w:r>
              <w:rPr>
                <w:rFonts w:ascii="Albertus Xb (WE)" w:hAnsi="Albertus Xb (WE)" w:cs="Albertus Xb (WE)"/>
                <w:sz w:val="22"/>
                <w:szCs w:val="22"/>
              </w:rPr>
              <w:t>°</w:t>
            </w:r>
            <w:proofErr w:type="gramEnd"/>
            <w:r>
              <w:rPr>
                <w:sz w:val="22"/>
                <w:szCs w:val="22"/>
              </w:rPr>
              <w:t>С</w:t>
            </w:r>
            <w:proofErr w:type="spellEnd"/>
          </w:p>
        </w:tc>
        <w:tc>
          <w:tcPr>
            <w:tcW w:w="58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Температура сетевой воды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подающей линии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  <w:vertAlign w:val="subscript"/>
              </w:rPr>
              <w:t>1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rFonts w:ascii="Albertus Xb (WE)" w:hAnsi="Albertus Xb (WE)" w:cs="Albertus Xb (WE)"/>
                <w:sz w:val="22"/>
                <w:szCs w:val="22"/>
              </w:rPr>
              <w:t>°</w:t>
            </w:r>
            <w:r>
              <w:rPr>
                <w:sz w:val="22"/>
                <w:szCs w:val="22"/>
              </w:rPr>
              <w:t>С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Температура воды после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системы отопления</w:t>
            </w:r>
          </w:p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rFonts w:ascii="Albertus Xb (WE)" w:hAnsi="Albertus Xb (WE)" w:cs="Albertus Xb (WE)"/>
                <w:sz w:val="22"/>
                <w:szCs w:val="22"/>
              </w:rPr>
              <w:t>°</w:t>
            </w:r>
            <w:r>
              <w:rPr>
                <w:sz w:val="22"/>
                <w:szCs w:val="22"/>
              </w:rPr>
              <w:t>С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1E6AFF">
        <w:trPr>
          <w:trHeight w:val="263"/>
        </w:trPr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53,2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50,2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46,4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43,8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41,2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52,3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44,1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41,5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42,4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52,4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44,2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45,0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45,9</w:t>
            </w:r>
          </w:p>
        </w:tc>
      </w:tr>
      <w:tr w:rsidR="001E6AFF">
        <w:trPr>
          <w:trHeight w:val="263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48,4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49,2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50,1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50,9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52,5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54,0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57,1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57,9</w:t>
            </w:r>
          </w:p>
        </w:tc>
      </w:tr>
      <w:tr w:rsidR="001E6AFF">
        <w:trPr>
          <w:trHeight w:val="263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59,4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119,7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60,1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63,0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84,6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64,4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135,0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65,1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137,1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119,7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66,5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141,4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123,1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67,2</w:t>
            </w:r>
          </w:p>
        </w:tc>
      </w:tr>
      <w:tr w:rsidR="001E6AFF">
        <w:trPr>
          <w:trHeight w:val="263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143,6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124,9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67,9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145,7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68,6</w:t>
            </w:r>
          </w:p>
        </w:tc>
      </w:tr>
      <w:tr w:rsidR="001E6AFF">
        <w:trPr>
          <w:trHeight w:val="263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147,9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70,0</w:t>
            </w:r>
          </w:p>
        </w:tc>
      </w:tr>
    </w:tbl>
    <w:p w:rsidR="001E6AFF" w:rsidRPr="00734341" w:rsidRDefault="001E6AFF">
      <w:pPr>
        <w:pStyle w:val="ad"/>
        <w:tabs>
          <w:tab w:val="clear" w:pos="4677"/>
          <w:tab w:val="center" w:pos="5400"/>
        </w:tabs>
        <w:jc w:val="center"/>
        <w:rPr>
          <w:b/>
          <w:sz w:val="22"/>
          <w:szCs w:val="22"/>
          <w:lang w:val="en-US"/>
        </w:rPr>
      </w:pPr>
      <w:r>
        <w:rPr>
          <w:b/>
          <w:sz w:val="22"/>
          <w:szCs w:val="22"/>
        </w:rPr>
        <w:lastRenderedPageBreak/>
        <w:t xml:space="preserve">Приложение № 4 к договору № </w:t>
      </w:r>
      <w:r w:rsidR="00734341">
        <w:rPr>
          <w:b/>
          <w:bCs/>
          <w:sz w:val="22"/>
          <w:szCs w:val="22"/>
          <w:lang w:val="en-US"/>
        </w:rPr>
        <w:t>_____________________________</w:t>
      </w:r>
      <w:bookmarkStart w:id="0" w:name="_GoBack"/>
      <w:bookmarkEnd w:id="0"/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Список (Потребитель)</w:t>
      </w:r>
    </w:p>
    <w:p w:rsidR="001E6AFF" w:rsidRDefault="001E6AFF">
      <w:pPr>
        <w:ind w:right="-426"/>
        <w:rPr>
          <w:sz w:val="22"/>
          <w:szCs w:val="22"/>
        </w:rPr>
      </w:pPr>
      <w:r>
        <w:rPr>
          <w:sz w:val="22"/>
          <w:szCs w:val="22"/>
        </w:rPr>
        <w:t xml:space="preserve">персонала </w:t>
      </w:r>
      <w:r>
        <w:rPr>
          <w:b/>
          <w:sz w:val="22"/>
          <w:szCs w:val="22"/>
        </w:rPr>
        <w:t>__________________________</w:t>
      </w:r>
    </w:p>
    <w:p w:rsidR="001E6AFF" w:rsidRDefault="001E6AFF">
      <w:pPr>
        <w:rPr>
          <w:sz w:val="22"/>
          <w:szCs w:val="22"/>
        </w:rPr>
      </w:pPr>
      <w:r>
        <w:rPr>
          <w:sz w:val="22"/>
          <w:szCs w:val="22"/>
        </w:rPr>
        <w:t>уполномоченных на ведение переговоров, по исполнению условий договора теплоснабжения.</w:t>
      </w:r>
    </w:p>
    <w:tbl>
      <w:tblPr>
        <w:tblW w:w="0" w:type="auto"/>
        <w:tblInd w:w="658" w:type="dxa"/>
        <w:tblLayout w:type="fixed"/>
        <w:tblLook w:val="0000" w:firstRow="0" w:lastRow="0" w:firstColumn="0" w:lastColumn="0" w:noHBand="0" w:noVBand="0"/>
      </w:tblPr>
      <w:tblGrid>
        <w:gridCol w:w="3686"/>
        <w:gridCol w:w="3260"/>
        <w:gridCol w:w="2303"/>
      </w:tblGrid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Ф.И.О.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rFonts w:ascii="Wingdings" w:hAnsi="Wingdings" w:cs="Wingdings"/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rFonts w:ascii="Wingdings" w:hAnsi="Wingdings" w:cs="Wingdings"/>
                <w:sz w:val="22"/>
                <w:szCs w:val="22"/>
              </w:rPr>
              <w:t></w:t>
            </w: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</w:tbl>
    <w:p w:rsidR="001E6AFF" w:rsidRDefault="001E6AFF">
      <w:pPr>
        <w:jc w:val="center"/>
        <w:rPr>
          <w:b/>
          <w:sz w:val="22"/>
          <w:szCs w:val="22"/>
        </w:rPr>
      </w:pPr>
      <w:r>
        <w:rPr>
          <w:sz w:val="22"/>
          <w:szCs w:val="22"/>
        </w:rPr>
        <w:t xml:space="preserve">№ телефона __________ и № </w:t>
      </w:r>
      <w:proofErr w:type="gramStart"/>
      <w:r>
        <w:rPr>
          <w:sz w:val="22"/>
          <w:szCs w:val="22"/>
        </w:rPr>
        <w:t>факса  для</w:t>
      </w:r>
      <w:proofErr w:type="gramEnd"/>
      <w:r>
        <w:rPr>
          <w:sz w:val="22"/>
          <w:szCs w:val="22"/>
        </w:rPr>
        <w:t xml:space="preserve"> передачи телефонограмм.</w:t>
      </w:r>
    </w:p>
    <w:p w:rsidR="001E6AFF" w:rsidRDefault="001E6AFF">
      <w:pPr>
        <w:ind w:left="709"/>
        <w:rPr>
          <w:sz w:val="20"/>
        </w:rPr>
      </w:pPr>
      <w:r>
        <w:rPr>
          <w:b/>
          <w:sz w:val="22"/>
          <w:szCs w:val="22"/>
        </w:rPr>
        <w:t>Потребитель</w:t>
      </w:r>
    </w:p>
    <w:p w:rsidR="001E6AFF" w:rsidRDefault="001E6AFF">
      <w:pPr>
        <w:ind w:left="709"/>
        <w:rPr>
          <w:sz w:val="20"/>
        </w:rPr>
      </w:pPr>
    </w:p>
    <w:p w:rsidR="001E6AFF" w:rsidRDefault="001E6AFF">
      <w:pPr>
        <w:rPr>
          <w:sz w:val="16"/>
        </w:rPr>
      </w:pPr>
      <w:r>
        <w:rPr>
          <w:sz w:val="22"/>
        </w:rPr>
        <w:t>_______________________</w:t>
      </w:r>
      <w:r w:rsidRPr="00BD7E87">
        <w:rPr>
          <w:sz w:val="22"/>
        </w:rPr>
        <w:t xml:space="preserve"> </w:t>
      </w:r>
      <w:proofErr w:type="spellStart"/>
      <w:r w:rsidR="007059DD">
        <w:rPr>
          <w:b/>
          <w:sz w:val="22"/>
          <w:szCs w:val="22"/>
        </w:rPr>
        <w:t>Сафеев</w:t>
      </w:r>
      <w:proofErr w:type="spellEnd"/>
      <w:r w:rsidR="007059DD">
        <w:rPr>
          <w:b/>
          <w:sz w:val="22"/>
          <w:szCs w:val="22"/>
        </w:rPr>
        <w:t xml:space="preserve"> Р.Р.</w:t>
      </w:r>
    </w:p>
    <w:p w:rsidR="001E6AFF" w:rsidRDefault="001E6AFF">
      <w:pPr>
        <w:jc w:val="both"/>
        <w:rPr>
          <w:b/>
          <w:sz w:val="22"/>
          <w:szCs w:val="22"/>
        </w:rPr>
      </w:pPr>
      <w:r>
        <w:rPr>
          <w:sz w:val="16"/>
        </w:rPr>
        <w:t xml:space="preserve"> </w:t>
      </w:r>
      <w:proofErr w:type="spellStart"/>
      <w:r>
        <w:rPr>
          <w:sz w:val="16"/>
        </w:rPr>
        <w:t>м.п</w:t>
      </w:r>
      <w:proofErr w:type="spellEnd"/>
      <w:r>
        <w:rPr>
          <w:sz w:val="16"/>
        </w:rPr>
        <w:t>. подпись, Ф.И.О.</w:t>
      </w: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Список (ТО)</w:t>
      </w:r>
    </w:p>
    <w:p w:rsidR="001E6AFF" w:rsidRDefault="001E6AFF">
      <w:pPr>
        <w:rPr>
          <w:b/>
          <w:sz w:val="20"/>
        </w:rPr>
      </w:pPr>
      <w:r>
        <w:rPr>
          <w:sz w:val="22"/>
          <w:szCs w:val="22"/>
        </w:rPr>
        <w:t>персонала уполномоченных на ведение переговоров, по исполнению условий договора теплоснабжения.</w:t>
      </w:r>
    </w:p>
    <w:tbl>
      <w:tblPr>
        <w:tblW w:w="0" w:type="auto"/>
        <w:tblInd w:w="5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9"/>
        <w:gridCol w:w="4113"/>
        <w:gridCol w:w="1986"/>
        <w:gridCol w:w="15"/>
        <w:gridCol w:w="1971"/>
        <w:gridCol w:w="1986"/>
        <w:gridCol w:w="1986"/>
        <w:gridCol w:w="1986"/>
        <w:gridCol w:w="20"/>
      </w:tblGrid>
      <w:tr w:rsidR="001E6AFF">
        <w:tc>
          <w:tcPr>
            <w:tcW w:w="97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0"/>
              </w:rPr>
            </w:pPr>
          </w:p>
        </w:tc>
        <w:tc>
          <w:tcPr>
            <w:tcW w:w="7944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b/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7059D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9DD" w:rsidRDefault="007059DD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9DD" w:rsidRDefault="007059DD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9DD" w:rsidRDefault="007059DD">
            <w:pPr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7059DD" w:rsidRDefault="007059DD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97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987" w:type="dxa"/>
            <w:gridSpan w:val="3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blPrEx>
          <w:tblCellMar>
            <w:left w:w="108" w:type="dxa"/>
            <w:right w:w="108" w:type="dxa"/>
          </w:tblCellMar>
        </w:tblPrEx>
        <w:trPr>
          <w:gridAfter w:val="1"/>
          <w:wAfter w:w="15" w:type="dxa"/>
        </w:trPr>
        <w:tc>
          <w:tcPr>
            <w:tcW w:w="9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ind w:right="-426"/>
              <w:rPr>
                <w:sz w:val="20"/>
              </w:rPr>
            </w:pPr>
          </w:p>
        </w:tc>
        <w:tc>
          <w:tcPr>
            <w:tcW w:w="198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</w:tbl>
    <w:p w:rsidR="001E6AFF" w:rsidRDefault="001E6AFF"/>
    <w:tbl>
      <w:tblPr>
        <w:tblW w:w="0" w:type="auto"/>
        <w:tblInd w:w="693" w:type="dxa"/>
        <w:tblLayout w:type="fixed"/>
        <w:tblLook w:val="0000" w:firstRow="0" w:lastRow="0" w:firstColumn="0" w:lastColumn="0" w:noHBand="0" w:noVBand="0"/>
      </w:tblPr>
      <w:tblGrid>
        <w:gridCol w:w="3528"/>
        <w:gridCol w:w="72"/>
        <w:gridCol w:w="3738"/>
        <w:gridCol w:w="393"/>
        <w:gridCol w:w="2047"/>
      </w:tblGrid>
      <w:tr w:rsidR="001E6AFF">
        <w:tc>
          <w:tcPr>
            <w:tcW w:w="77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</w:rPr>
            </w:pPr>
            <w:r>
              <w:rPr>
                <w:b/>
                <w:szCs w:val="28"/>
              </w:rPr>
              <w:t>Абонентская служба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b/>
                <w:sz w:val="22"/>
              </w:rPr>
            </w:pPr>
          </w:p>
        </w:tc>
      </w:tr>
      <w:tr w:rsidR="001E6AFF">
        <w:tc>
          <w:tcPr>
            <w:tcW w:w="97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1E6AFF"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97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1E6AFF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</w:tbl>
    <w:p w:rsidR="001E6AFF" w:rsidRDefault="001E6AFF"/>
    <w:p w:rsidR="001E6AFF" w:rsidRDefault="001E6AFF">
      <w:pPr>
        <w:rPr>
          <w:sz w:val="22"/>
          <w:szCs w:val="22"/>
        </w:rPr>
      </w:pPr>
    </w:p>
    <w:p w:rsidR="001E6AFF" w:rsidRDefault="001E6AFF">
      <w:pPr>
        <w:rPr>
          <w:sz w:val="20"/>
        </w:rPr>
      </w:pPr>
      <w:r>
        <w:rPr>
          <w:b/>
          <w:sz w:val="22"/>
          <w:szCs w:val="22"/>
        </w:rPr>
        <w:t>Теплоснабжающая организация</w:t>
      </w:r>
    </w:p>
    <w:p w:rsidR="001E6AFF" w:rsidRDefault="001E6AFF">
      <w:pPr>
        <w:ind w:left="709"/>
        <w:rPr>
          <w:sz w:val="20"/>
        </w:rPr>
      </w:pPr>
    </w:p>
    <w:p w:rsidR="001E6AFF" w:rsidRDefault="001E6AFF">
      <w:pPr>
        <w:rPr>
          <w:sz w:val="16"/>
        </w:rPr>
      </w:pPr>
      <w:r>
        <w:rPr>
          <w:sz w:val="22"/>
        </w:rPr>
        <w:t>_______________________</w:t>
      </w:r>
      <w:r>
        <w:rPr>
          <w:b/>
        </w:rPr>
        <w:t xml:space="preserve"> </w:t>
      </w:r>
    </w:p>
    <w:p w:rsidR="001E6AFF" w:rsidRDefault="001E6AFF">
      <w:pPr>
        <w:jc w:val="both"/>
      </w:pPr>
      <w:proofErr w:type="spellStart"/>
      <w:r>
        <w:rPr>
          <w:sz w:val="16"/>
        </w:rPr>
        <w:t>м.п</w:t>
      </w:r>
      <w:proofErr w:type="spellEnd"/>
      <w:r>
        <w:rPr>
          <w:sz w:val="16"/>
        </w:rPr>
        <w:t>. подпись, Ф.И.О.</w:t>
      </w:r>
    </w:p>
    <w:sectPr w:rsidR="001E6AFF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76" w:right="386" w:bottom="776" w:left="720" w:header="720" w:footer="720" w:gutter="0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542C" w:rsidRDefault="0079542C">
      <w:r>
        <w:separator/>
      </w:r>
    </w:p>
  </w:endnote>
  <w:endnote w:type="continuationSeparator" w:id="0">
    <w:p w:rsidR="0079542C" w:rsidRDefault="00795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lbertus Xb (WE)">
    <w:altName w:val="Arial"/>
    <w:charset w:val="EE"/>
    <w:family w:val="swiss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>
    <w:pPr>
      <w:pStyle w:val="ad"/>
      <w:rPr>
        <w:lang w:val="en-US"/>
      </w:rPr>
    </w:pPr>
    <w:r>
      <w:rPr>
        <w:rFonts w:ascii="Arial" w:hAnsi="Arial" w:cs="Arial"/>
        <w:i/>
        <w:sz w:val="20"/>
        <w:szCs w:val="20"/>
      </w:rPr>
      <w:t>ТО ______</w:t>
    </w:r>
    <w:r>
      <w:rPr>
        <w:rFonts w:ascii="Arial" w:hAnsi="Arial" w:cs="Arial"/>
        <w:i/>
        <w:sz w:val="20"/>
        <w:szCs w:val="20"/>
      </w:rPr>
      <w:tab/>
      <w:t xml:space="preserve">                                                     Договор теплоснабжения                             Потребитель ____________</w:t>
    </w:r>
  </w:p>
  <w:p w:rsidR="001E6AFF" w:rsidRDefault="001E6AFF">
    <w:pPr>
      <w:pStyle w:val="ad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542C" w:rsidRDefault="0079542C">
      <w:r>
        <w:separator/>
      </w:r>
    </w:p>
  </w:footnote>
  <w:footnote w:type="continuationSeparator" w:id="0">
    <w:p w:rsidR="0079542C" w:rsidRDefault="007954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2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217"/>
    <w:rsid w:val="001E6AFF"/>
    <w:rsid w:val="00240B53"/>
    <w:rsid w:val="004B5217"/>
    <w:rsid w:val="0066692A"/>
    <w:rsid w:val="007059DD"/>
    <w:rsid w:val="00734341"/>
    <w:rsid w:val="0079542C"/>
    <w:rsid w:val="007F21C5"/>
    <w:rsid w:val="0081215E"/>
    <w:rsid w:val="00825453"/>
    <w:rsid w:val="00A15040"/>
    <w:rsid w:val="00AA5AA1"/>
    <w:rsid w:val="00BD7E87"/>
    <w:rsid w:val="00DA27E0"/>
    <w:rsid w:val="00F3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D97B6AF-0F90-4C08-9F7B-335C5BFDB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0"/>
    <w:qFormat/>
    <w:pPr>
      <w:keepNext/>
      <w:ind w:right="-426"/>
      <w:jc w:val="center"/>
      <w:outlineLvl w:val="0"/>
    </w:pPr>
    <w:rPr>
      <w:b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10">
    <w:name w:val="Основной шрифт абзаца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2">
    <w:name w:val="Основной шрифт абзаца2"/>
  </w:style>
  <w:style w:type="character" w:styleId="a4">
    <w:name w:val="Hyperlink"/>
    <w:rPr>
      <w:color w:val="0000FF"/>
      <w:u w:val="single"/>
    </w:rPr>
  </w:style>
  <w:style w:type="character" w:customStyle="1" w:styleId="a5">
    <w:name w:val="Схема документа Знак"/>
    <w:rPr>
      <w:rFonts w:ascii="Tahoma" w:hAnsi="Tahoma" w:cs="Tahoma"/>
      <w:sz w:val="16"/>
      <w:szCs w:val="16"/>
    </w:rPr>
  </w:style>
  <w:style w:type="character" w:customStyle="1" w:styleId="a6">
    <w:name w:val="Основной текст с отступом Знак"/>
    <w:basedOn w:val="2"/>
  </w:style>
  <w:style w:type="character" w:customStyle="1" w:styleId="a7">
    <w:name w:val="Нижний колонтитул Знак"/>
    <w:rPr>
      <w:sz w:val="24"/>
      <w:szCs w:val="24"/>
    </w:rPr>
  </w:style>
  <w:style w:type="character" w:customStyle="1" w:styleId="a8">
    <w:name w:val="Текст выноски Знак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b w:val="0"/>
      <w:i w:val="0"/>
      <w:sz w:val="22"/>
    </w:rPr>
  </w:style>
  <w:style w:type="character" w:customStyle="1" w:styleId="ListLabel2">
    <w:name w:val="ListLabel 2"/>
    <w:rPr>
      <w:b w:val="0"/>
      <w:i w:val="0"/>
      <w:sz w:val="20"/>
    </w:rPr>
  </w:style>
  <w:style w:type="character" w:customStyle="1" w:styleId="ListLabel3">
    <w:name w:val="ListLabel 3"/>
    <w:rPr>
      <w:rFonts w:cs="Courier New"/>
    </w:rPr>
  </w:style>
  <w:style w:type="character" w:customStyle="1" w:styleId="11">
    <w:name w:val="Текст выноски Знак1"/>
    <w:rPr>
      <w:rFonts w:ascii="Tahoma" w:hAnsi="Tahoma" w:cs="Tahoma"/>
      <w:kern w:val="1"/>
      <w:sz w:val="16"/>
      <w:szCs w:val="16"/>
    </w:rPr>
  </w:style>
  <w:style w:type="paragraph" w:customStyle="1" w:styleId="a9">
    <w:name w:val="Заголовок"/>
    <w:basedOn w:val="a"/>
    <w:next w:val="a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pPr>
      <w:jc w:val="center"/>
    </w:pPr>
    <w:rPr>
      <w:spacing w:val="20"/>
      <w:sz w:val="28"/>
      <w:szCs w:val="20"/>
    </w:rPr>
  </w:style>
  <w:style w:type="paragraph" w:styleId="aa">
    <w:name w:val="List"/>
    <w:basedOn w:val="a0"/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oaenoniinee">
    <w:name w:val="oaeno niinee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ind w:firstLine="567"/>
      <w:jc w:val="both"/>
    </w:pPr>
    <w:rPr>
      <w:sz w:val="20"/>
      <w:szCs w:val="20"/>
    </w:rPr>
  </w:style>
  <w:style w:type="paragraph" w:styleId="ab">
    <w:name w:val="Body Text Indent"/>
    <w:basedOn w:val="a"/>
    <w:pPr>
      <w:ind w:left="283" w:firstLine="567"/>
      <w:jc w:val="both"/>
    </w:pPr>
    <w:rPr>
      <w:sz w:val="20"/>
      <w:szCs w:val="20"/>
    </w:rPr>
  </w:style>
  <w:style w:type="paragraph" w:customStyle="1" w:styleId="22">
    <w:name w:val="Основной текст 22"/>
    <w:basedOn w:val="a"/>
    <w:pPr>
      <w:spacing w:line="360" w:lineRule="auto"/>
      <w:ind w:right="-426"/>
    </w:pPr>
    <w:rPr>
      <w:sz w:val="20"/>
      <w:szCs w:val="20"/>
    </w:rPr>
  </w:style>
  <w:style w:type="paragraph" w:styleId="ac">
    <w:name w:val="header"/>
    <w:basedOn w:val="a"/>
    <w:pPr>
      <w:suppressLineNumbers/>
      <w:tabs>
        <w:tab w:val="center" w:pos="4677"/>
        <w:tab w:val="right" w:pos="9355"/>
      </w:tabs>
    </w:pPr>
  </w:style>
  <w:style w:type="paragraph" w:styleId="ad">
    <w:name w:val="footer"/>
    <w:basedOn w:val="a"/>
    <w:pPr>
      <w:suppressLineNumbers/>
      <w:tabs>
        <w:tab w:val="center" w:pos="4677"/>
        <w:tab w:val="right" w:pos="9355"/>
      </w:tabs>
    </w:pPr>
  </w:style>
  <w:style w:type="paragraph" w:customStyle="1" w:styleId="14">
    <w:name w:val="Схема документа1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выноски1"/>
    <w:basedOn w:val="a"/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af">
    <w:name w:val="Заголовок таблицы"/>
    <w:basedOn w:val="ae"/>
    <w:pPr>
      <w:jc w:val="center"/>
    </w:pPr>
    <w:rPr>
      <w:b/>
      <w:bCs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врезки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4906</Words>
  <Characters>27966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 энергетики и электрификации</vt:lpstr>
    </vt:vector>
  </TitlesOfParts>
  <Company>RUMS</Company>
  <LinksUpToDate>false</LinksUpToDate>
  <CharactersWithSpaces>32807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 энергетики и электрификации</dc:title>
  <dc:subject/>
  <dc:creator>urmanceva</dc:creator>
  <cp:keywords/>
  <cp:lastModifiedBy>Кочетков Григорий Александрович</cp:lastModifiedBy>
  <cp:revision>3</cp:revision>
  <cp:lastPrinted>2012-09-13T06:25:00Z</cp:lastPrinted>
  <dcterms:created xsi:type="dcterms:W3CDTF">2014-11-20T06:55:00Z</dcterms:created>
  <dcterms:modified xsi:type="dcterms:W3CDTF">2014-11-20T07:00:00Z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ESKB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