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DD7201"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293D08">
          <w:rPr>
            <w:rFonts w:ascii="Times New Roman" w:eastAsia="Times New Roman" w:hAnsi="Times New Roman" w:cs="Times New Roman"/>
            <w:noProof/>
            <w:sz w:val="24"/>
            <w:szCs w:val="24"/>
            <w:lang w:eastAsia="ru-RU"/>
          </w:rPr>
          <w:fldChar w:fldCharType="begin"/>
        </w:r>
        <w:r w:rsidR="00293D08">
          <w:rPr>
            <w:rFonts w:ascii="Times New Roman" w:eastAsia="Times New Roman" w:hAnsi="Times New Roman" w:cs="Times New Roman"/>
            <w:noProof/>
            <w:sz w:val="24"/>
            <w:szCs w:val="24"/>
            <w:lang w:eastAsia="ru-RU"/>
          </w:rPr>
          <w:instrText xml:space="preserve"> INCLUDEPICTURE  "cid:image001.png@01D2463E.53C60A10" \* MERGEFORMATINET </w:instrText>
        </w:r>
        <w:r w:rsidR="00293D08">
          <w:rPr>
            <w:rFonts w:ascii="Times New Roman" w:eastAsia="Times New Roman" w:hAnsi="Times New Roman" w:cs="Times New Roman"/>
            <w:noProof/>
            <w:sz w:val="24"/>
            <w:szCs w:val="24"/>
            <w:lang w:eastAsia="ru-RU"/>
          </w:rPr>
          <w:fldChar w:fldCharType="separate"/>
        </w:r>
        <w:r w:rsidR="00794351">
          <w:rPr>
            <w:rFonts w:ascii="Times New Roman" w:eastAsia="Times New Roman" w:hAnsi="Times New Roman" w:cs="Times New Roman"/>
            <w:noProof/>
            <w:sz w:val="24"/>
            <w:szCs w:val="24"/>
            <w:lang w:eastAsia="ru-RU"/>
          </w:rPr>
          <w:fldChar w:fldCharType="begin"/>
        </w:r>
        <w:r w:rsidR="00794351">
          <w:rPr>
            <w:rFonts w:ascii="Times New Roman" w:eastAsia="Times New Roman" w:hAnsi="Times New Roman" w:cs="Times New Roman"/>
            <w:noProof/>
            <w:sz w:val="24"/>
            <w:szCs w:val="24"/>
            <w:lang w:eastAsia="ru-RU"/>
          </w:rPr>
          <w:instrText xml:space="preserve"> INCLUDEPICTURE  "cid:image001.png@01D2463E.53C60A10" \* MERGEFORMATINET </w:instrText>
        </w:r>
        <w:r w:rsidR="00794351">
          <w:rPr>
            <w:rFonts w:ascii="Times New Roman" w:eastAsia="Times New Roman" w:hAnsi="Times New Roman" w:cs="Times New Roman"/>
            <w:noProof/>
            <w:sz w:val="24"/>
            <w:szCs w:val="24"/>
            <w:lang w:eastAsia="ru-RU"/>
          </w:rPr>
          <w:fldChar w:fldCharType="separate"/>
        </w:r>
        <w:r w:rsidR="00C603BC">
          <w:rPr>
            <w:rFonts w:ascii="Times New Roman" w:eastAsia="Times New Roman" w:hAnsi="Times New Roman" w:cs="Times New Roman"/>
            <w:noProof/>
            <w:sz w:val="24"/>
            <w:szCs w:val="24"/>
            <w:lang w:eastAsia="ru-RU"/>
          </w:rPr>
          <w:fldChar w:fldCharType="begin"/>
        </w:r>
        <w:r w:rsidR="00C603BC">
          <w:rPr>
            <w:rFonts w:ascii="Times New Roman" w:eastAsia="Times New Roman" w:hAnsi="Times New Roman" w:cs="Times New Roman"/>
            <w:noProof/>
            <w:sz w:val="24"/>
            <w:szCs w:val="24"/>
            <w:lang w:eastAsia="ru-RU"/>
          </w:rPr>
          <w:instrText xml:space="preserve"> INCLUDEPICTURE  "cid:image001.png@01D2463E.53C60A10" \* MERGEFORMATINET </w:instrText>
        </w:r>
        <w:r w:rsidR="00C603BC">
          <w:rPr>
            <w:rFonts w:ascii="Times New Roman" w:eastAsia="Times New Roman" w:hAnsi="Times New Roman" w:cs="Times New Roman"/>
            <w:noProof/>
            <w:sz w:val="24"/>
            <w:szCs w:val="24"/>
            <w:lang w:eastAsia="ru-RU"/>
          </w:rPr>
          <w:fldChar w:fldCharType="separate"/>
        </w:r>
        <w:r w:rsidR="00F84508">
          <w:rPr>
            <w:rFonts w:ascii="Times New Roman" w:eastAsia="Times New Roman" w:hAnsi="Times New Roman" w:cs="Times New Roman"/>
            <w:noProof/>
            <w:sz w:val="24"/>
            <w:szCs w:val="24"/>
            <w:lang w:eastAsia="ru-RU"/>
          </w:rPr>
          <w:fldChar w:fldCharType="begin"/>
        </w:r>
        <w:r w:rsidR="00F84508">
          <w:rPr>
            <w:rFonts w:ascii="Times New Roman" w:eastAsia="Times New Roman" w:hAnsi="Times New Roman" w:cs="Times New Roman"/>
            <w:noProof/>
            <w:sz w:val="24"/>
            <w:szCs w:val="24"/>
            <w:lang w:eastAsia="ru-RU"/>
          </w:rPr>
          <w:instrText xml:space="preserve"> INCLUDEPICTURE  "cid:image001.png@01D2463E.53C60A10" \* MERGEFORMATINET </w:instrText>
        </w:r>
        <w:r w:rsidR="00F84508">
          <w:rPr>
            <w:rFonts w:ascii="Times New Roman" w:eastAsia="Times New Roman" w:hAnsi="Times New Roman" w:cs="Times New Roman"/>
            <w:noProof/>
            <w:sz w:val="24"/>
            <w:szCs w:val="24"/>
            <w:lang w:eastAsia="ru-RU"/>
          </w:rPr>
          <w:fldChar w:fldCharType="separate"/>
        </w:r>
        <w:r w:rsidR="00587146">
          <w:rPr>
            <w:rFonts w:ascii="Times New Roman" w:eastAsia="Times New Roman" w:hAnsi="Times New Roman" w:cs="Times New Roman"/>
            <w:noProof/>
            <w:sz w:val="24"/>
            <w:szCs w:val="24"/>
            <w:lang w:eastAsia="ru-RU"/>
          </w:rPr>
          <w:fldChar w:fldCharType="begin"/>
        </w:r>
        <w:r w:rsidR="00587146">
          <w:rPr>
            <w:rFonts w:ascii="Times New Roman" w:eastAsia="Times New Roman" w:hAnsi="Times New Roman" w:cs="Times New Roman"/>
            <w:noProof/>
            <w:sz w:val="24"/>
            <w:szCs w:val="24"/>
            <w:lang w:eastAsia="ru-RU"/>
          </w:rPr>
          <w:instrText xml:space="preserve"> INCLUDEPICTURE  "cid:image001.png@01D2463E.53C60A10" \* MERGEFORMATINET </w:instrText>
        </w:r>
        <w:r w:rsidR="00587146">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w:instrText>
        </w:r>
        <w:r>
          <w:rPr>
            <w:rFonts w:ascii="Times New Roman" w:eastAsia="Times New Roman" w:hAnsi="Times New Roman" w:cs="Times New Roman"/>
            <w:noProof/>
            <w:sz w:val="24"/>
            <w:szCs w:val="24"/>
            <w:lang w:eastAsia="ru-RU"/>
          </w:rPr>
          <w:instrText>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587146">
          <w:rPr>
            <w:rFonts w:ascii="Times New Roman" w:eastAsia="Times New Roman" w:hAnsi="Times New Roman" w:cs="Times New Roman"/>
            <w:noProof/>
            <w:sz w:val="24"/>
            <w:szCs w:val="24"/>
            <w:lang w:eastAsia="ru-RU"/>
          </w:rPr>
          <w:fldChar w:fldCharType="end"/>
        </w:r>
        <w:r w:rsidR="00F84508">
          <w:rPr>
            <w:rFonts w:ascii="Times New Roman" w:eastAsia="Times New Roman" w:hAnsi="Times New Roman" w:cs="Times New Roman"/>
            <w:noProof/>
            <w:sz w:val="24"/>
            <w:szCs w:val="24"/>
            <w:lang w:eastAsia="ru-RU"/>
          </w:rPr>
          <w:fldChar w:fldCharType="end"/>
        </w:r>
        <w:r w:rsidR="00C603BC">
          <w:rPr>
            <w:rFonts w:ascii="Times New Roman" w:eastAsia="Times New Roman" w:hAnsi="Times New Roman" w:cs="Times New Roman"/>
            <w:noProof/>
            <w:sz w:val="24"/>
            <w:szCs w:val="24"/>
            <w:lang w:eastAsia="ru-RU"/>
          </w:rPr>
          <w:fldChar w:fldCharType="end"/>
        </w:r>
        <w:r w:rsidR="00794351">
          <w:rPr>
            <w:rFonts w:ascii="Times New Roman" w:eastAsia="Times New Roman" w:hAnsi="Times New Roman" w:cs="Times New Roman"/>
            <w:noProof/>
            <w:sz w:val="24"/>
            <w:szCs w:val="24"/>
            <w:lang w:eastAsia="ru-RU"/>
          </w:rPr>
          <w:fldChar w:fldCharType="end"/>
        </w:r>
        <w:r w:rsidR="00293D08">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587146" w:rsidRPr="00587146">
        <w:rPr>
          <w:rFonts w:ascii="Times New Roman" w:eastAsia="Times New Roman" w:hAnsi="Times New Roman" w:cs="Times New Roman"/>
          <w:sz w:val="26"/>
          <w:szCs w:val="26"/>
          <w:lang w:eastAsia="ru-RU"/>
        </w:rPr>
        <w:t>монтаж автоматической пожарной сигнализации</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ED006D">
        <w:rPr>
          <w:rFonts w:ascii="Times New Roman" w:eastAsia="Calibri" w:hAnsi="Times New Roman" w:cs="Times New Roman"/>
          <w:iCs/>
          <w:color w:val="000000"/>
          <w:sz w:val="24"/>
          <w:szCs w:val="24"/>
        </w:rPr>
        <w:t>10</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9A41D8" w:rsidRPr="009A41D8">
        <w:rPr>
          <w:rFonts w:ascii="Times New Roman" w:eastAsia="Calibri" w:hAnsi="Times New Roman" w:cs="Times New Roman"/>
          <w:color w:val="0000FF"/>
          <w:sz w:val="24"/>
          <w:szCs w:val="24"/>
          <w:u w:val="single"/>
          <w:lang w:val="en-US"/>
        </w:rPr>
        <w:t>https</w:t>
      </w:r>
      <w:r w:rsidR="009A41D8" w:rsidRPr="009A41D8">
        <w:rPr>
          <w:rFonts w:ascii="Times New Roman" w:eastAsia="Calibri" w:hAnsi="Times New Roman" w:cs="Times New Roman"/>
          <w:color w:val="0000FF"/>
          <w:sz w:val="24"/>
          <w:szCs w:val="24"/>
          <w:u w:val="single"/>
        </w:rPr>
        <w:t xml:space="preserve">:// </w:t>
      </w:r>
      <w:r w:rsidR="009A41D8" w:rsidRPr="009A41D8">
        <w:rPr>
          <w:rFonts w:ascii="Times New Roman" w:eastAsia="Calibri" w:hAnsi="Times New Roman" w:cs="Times New Roman"/>
          <w:color w:val="0000FF"/>
          <w:sz w:val="24"/>
          <w:szCs w:val="24"/>
          <w:u w:val="single"/>
          <w:lang w:val="en-US"/>
        </w:rPr>
        <w:t>www</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rts</w:t>
      </w:r>
      <w:proofErr w:type="spellEnd"/>
      <w:r w:rsidR="009A41D8" w:rsidRPr="009A41D8">
        <w:rPr>
          <w:rFonts w:ascii="Times New Roman" w:eastAsia="Calibri" w:hAnsi="Times New Roman" w:cs="Times New Roman"/>
          <w:color w:val="0000FF"/>
          <w:sz w:val="24"/>
          <w:szCs w:val="24"/>
          <w:u w:val="single"/>
        </w:rPr>
        <w:t>-</w:t>
      </w:r>
      <w:r w:rsidR="009A41D8" w:rsidRPr="009A41D8">
        <w:rPr>
          <w:rFonts w:ascii="Times New Roman" w:eastAsia="Calibri" w:hAnsi="Times New Roman" w:cs="Times New Roman"/>
          <w:color w:val="0000FF"/>
          <w:sz w:val="24"/>
          <w:szCs w:val="24"/>
          <w:u w:val="single"/>
          <w:lang w:val="en-US"/>
        </w:rPr>
        <w:t>tender</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ru</w:t>
      </w:r>
      <w:proofErr w:type="spellEnd"/>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587146" w:rsidRDefault="00587146" w:rsidP="00DB6937">
      <w:pPr>
        <w:spacing w:after="0" w:line="240" w:lineRule="auto"/>
        <w:jc w:val="center"/>
        <w:rPr>
          <w:rFonts w:ascii="Times New Roman" w:eastAsia="Times New Roman" w:hAnsi="Times New Roman" w:cs="Times New Roman"/>
          <w:b/>
          <w:sz w:val="26"/>
          <w:szCs w:val="24"/>
          <w:lang w:eastAsia="ru-RU"/>
        </w:rPr>
      </w:pP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w:t>
        </w:r>
        <w:r w:rsidR="003C6BA4" w:rsidRPr="00AA4660">
          <w:rPr>
            <w:rStyle w:val="a8"/>
            <w:bCs w:val="0"/>
          </w:rPr>
          <w:t xml:space="preserve"> </w:t>
        </w:r>
        <w:r w:rsidR="003C6BA4" w:rsidRPr="00AA4660">
          <w:rPr>
            <w:rStyle w:val="a8"/>
            <w:bCs w:val="0"/>
          </w:rPr>
          <w:t>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DD7201">
          <w:rPr>
            <w:webHidden/>
          </w:rPr>
          <w:t>2</w:t>
        </w:r>
        <w:r w:rsidR="003C6BA4" w:rsidRPr="00AA4660">
          <w:rPr>
            <w:webHidden/>
          </w:rPr>
          <w:fldChar w:fldCharType="end"/>
        </w:r>
      </w:hyperlink>
    </w:p>
    <w:p w:rsidR="003C6BA4" w:rsidRPr="00AA4660" w:rsidRDefault="00DD7201"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DD7201"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w:t>
        </w:r>
        <w:r w:rsidR="003C6BA4" w:rsidRPr="00AA4660">
          <w:rPr>
            <w:rStyle w:val="a8"/>
            <w:bCs w:val="0"/>
          </w:rPr>
          <w:t>М</w:t>
        </w:r>
        <w:r w:rsidR="003C6BA4" w:rsidRPr="00AA4660">
          <w:rPr>
            <w:rStyle w:val="a8"/>
            <w:bCs w:val="0"/>
          </w:rPr>
          <w:t>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DD7201"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7F5BE7" w:rsidRDefault="00DD7201"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w:t>
        </w:r>
        <w:r w:rsidR="003C6BA4" w:rsidRPr="00AA4660">
          <w:rPr>
            <w:rStyle w:val="a8"/>
            <w:bCs/>
          </w:rPr>
          <w:t xml:space="preserve"> </w:t>
        </w:r>
        <w:r w:rsidR="003C6BA4" w:rsidRPr="00AA4660">
          <w:rPr>
            <w:rStyle w:val="a8"/>
            <w:bCs/>
          </w:rPr>
          <w:t>Заявке на участие в закупке</w:t>
        </w:r>
        <w:r w:rsidR="003C6BA4" w:rsidRPr="00AA4660">
          <w:rPr>
            <w:webHidden/>
          </w:rPr>
          <w:tab/>
        </w:r>
      </w:hyperlink>
      <w:r w:rsidR="007F5BE7">
        <w:rPr>
          <w:lang w:val="ru-RU"/>
        </w:rPr>
        <w:t>16</w:t>
      </w:r>
    </w:p>
    <w:p w:rsidR="003C6BA4" w:rsidRPr="007F5BE7" w:rsidRDefault="00DD7201"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w:t>
        </w:r>
        <w:r w:rsidR="003C6BA4" w:rsidRPr="00AA4660">
          <w:rPr>
            <w:rStyle w:val="a8"/>
            <w:bCs/>
          </w:rPr>
          <w:t>г</w:t>
        </w:r>
        <w:r w:rsidR="003C6BA4" w:rsidRPr="00AA4660">
          <w:rPr>
            <w:rStyle w:val="a8"/>
            <w:bCs/>
          </w:rPr>
          <w:t>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ED006D">
          <w:rPr>
            <w:webHidden/>
          </w:rPr>
          <w:fldChar w:fldCharType="separate"/>
        </w:r>
        <w:r>
          <w:rPr>
            <w:webHidden/>
          </w:rPr>
          <w:t>23</w:t>
        </w:r>
        <w:r w:rsidR="003C6BA4" w:rsidRPr="00AA4660">
          <w:rPr>
            <w:webHidden/>
          </w:rPr>
          <w:fldChar w:fldCharType="end"/>
        </w:r>
      </w:hyperlink>
      <w:r w:rsidR="007F5BE7">
        <w:rPr>
          <w:lang w:val="ru-RU"/>
        </w:rPr>
        <w:t>23</w:t>
      </w:r>
    </w:p>
    <w:p w:rsidR="003C6BA4" w:rsidRPr="00ED006D" w:rsidRDefault="00DD7201" w:rsidP="00AA4660">
      <w:pPr>
        <w:pStyle w:val="14"/>
        <w:rPr>
          <w:rFonts w:asciiTheme="minorHAnsi" w:eastAsiaTheme="minorEastAsia" w:hAnsiTheme="minorHAnsi" w:cstheme="minorBidi"/>
          <w:sz w:val="22"/>
          <w:szCs w:val="22"/>
          <w:lang w:val="ru-RU"/>
        </w:rPr>
      </w:pPr>
      <w:hyperlink w:anchor="_Toc524336310" w:history="1">
        <w:r w:rsidR="003C6BA4" w:rsidRPr="00AA4660">
          <w:rPr>
            <w:rStyle w:val="a8"/>
            <w:bCs w:val="0"/>
          </w:rPr>
          <w:t>РАЗДЕЛ III. ФОРМЫ ДЛЯ ЗАПОЛНЕНИЯ УЧАСТНИКАМИ ЗА</w:t>
        </w:r>
        <w:r w:rsidR="003C6BA4" w:rsidRPr="00AA4660">
          <w:rPr>
            <w:rStyle w:val="a8"/>
            <w:bCs w:val="0"/>
          </w:rPr>
          <w:t>К</w:t>
        </w:r>
        <w:r w:rsidR="003C6BA4" w:rsidRPr="00AA4660">
          <w:rPr>
            <w:rStyle w:val="a8"/>
            <w:bCs w:val="0"/>
          </w:rPr>
          <w:t>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27</w:t>
        </w:r>
        <w:r w:rsidR="003C6BA4" w:rsidRPr="00AA4660">
          <w:rPr>
            <w:webHidden/>
          </w:rPr>
          <w:fldChar w:fldCharType="end"/>
        </w:r>
      </w:hyperlink>
      <w:r w:rsidR="00ED006D">
        <w:rPr>
          <w:lang w:val="ru-RU"/>
        </w:rPr>
        <w:t>27</w:t>
      </w:r>
    </w:p>
    <w:p w:rsidR="003C6BA4" w:rsidRPr="007F5BE7" w:rsidRDefault="00DD7201" w:rsidP="00AA4660">
      <w:pPr>
        <w:pStyle w:val="14"/>
        <w:rPr>
          <w:rFonts w:asciiTheme="minorHAnsi" w:eastAsiaTheme="minorEastAsia" w:hAnsiTheme="minorHAnsi" w:cstheme="minorBidi"/>
          <w:sz w:val="22"/>
          <w:szCs w:val="22"/>
          <w:lang w:val="ru-RU"/>
        </w:rPr>
      </w:pPr>
      <w:hyperlink w:anchor="_Toc524336311" w:history="1">
        <w:r w:rsidR="003C6BA4" w:rsidRPr="00AA4660">
          <w:rPr>
            <w:rStyle w:val="a8"/>
            <w:bCs w:val="0"/>
          </w:rPr>
          <w:t>Форма 1 ЗАЯВКА НА УЧАСТИЕ В ОТ</w:t>
        </w:r>
        <w:r w:rsidR="003C6BA4" w:rsidRPr="00AA4660">
          <w:rPr>
            <w:rStyle w:val="a8"/>
            <w:bCs w:val="0"/>
          </w:rPr>
          <w:t>К</w:t>
        </w:r>
        <w:r w:rsidR="003C6BA4" w:rsidRPr="00AA4660">
          <w:rPr>
            <w:rStyle w:val="a8"/>
            <w:bCs w:val="0"/>
          </w:rPr>
          <w:t>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ED006D">
          <w:rPr>
            <w:webHidden/>
          </w:rPr>
          <w:fldChar w:fldCharType="separate"/>
        </w:r>
        <w:r>
          <w:rPr>
            <w:webHidden/>
          </w:rPr>
          <w:t>27</w:t>
        </w:r>
        <w:r w:rsidR="003C6BA4" w:rsidRPr="00AA4660">
          <w:rPr>
            <w:webHidden/>
          </w:rPr>
          <w:fldChar w:fldCharType="end"/>
        </w:r>
      </w:hyperlink>
      <w:r w:rsidR="007F5BE7">
        <w:rPr>
          <w:lang w:val="ru-RU"/>
        </w:rPr>
        <w:t>27</w:t>
      </w:r>
    </w:p>
    <w:p w:rsidR="003C6BA4" w:rsidRPr="007F5BE7" w:rsidRDefault="00DD7201" w:rsidP="00AA4660">
      <w:pPr>
        <w:pStyle w:val="14"/>
        <w:rPr>
          <w:rFonts w:asciiTheme="minorHAnsi" w:eastAsiaTheme="minorEastAsia" w:hAnsiTheme="minorHAnsi" w:cstheme="minorBidi"/>
          <w:sz w:val="22"/>
          <w:szCs w:val="22"/>
          <w:lang w:val="ru-RU"/>
        </w:rPr>
      </w:pPr>
      <w:hyperlink w:anchor="_Toc524336312" w:history="1">
        <w:r w:rsidR="003C6BA4" w:rsidRPr="00AA4660">
          <w:rPr>
            <w:rStyle w:val="a8"/>
            <w:bCs w:val="0"/>
          </w:rPr>
          <w:t>Форма 2 АНКЕТА УЧАСТНИКА ОТ</w:t>
        </w:r>
        <w:r w:rsidR="003C6BA4" w:rsidRPr="00AA4660">
          <w:rPr>
            <w:rStyle w:val="a8"/>
            <w:bCs w:val="0"/>
          </w:rPr>
          <w:t>К</w:t>
        </w:r>
        <w:r w:rsidR="003C6BA4" w:rsidRPr="00AA4660">
          <w:rPr>
            <w:rStyle w:val="a8"/>
            <w:bCs w:val="0"/>
          </w:rPr>
          <w:t>РЫТОГО ЗАПРОСА КОТИРОВОК</w:t>
        </w:r>
        <w:r w:rsidR="003C6BA4" w:rsidRPr="00AA4660">
          <w:rPr>
            <w:webHidden/>
          </w:rPr>
          <w:tab/>
        </w:r>
      </w:hyperlink>
      <w:r w:rsidR="007F5BE7">
        <w:rPr>
          <w:lang w:val="ru-RU"/>
        </w:rPr>
        <w:t>30</w:t>
      </w:r>
    </w:p>
    <w:p w:rsidR="00AA4660" w:rsidRPr="007F5BE7" w:rsidRDefault="00DD7201" w:rsidP="00AA4660">
      <w:pPr>
        <w:pStyle w:val="14"/>
        <w:rPr>
          <w:rStyle w:val="a8"/>
          <w:b w:val="0"/>
          <w:bCs w:val="0"/>
          <w:color w:val="auto"/>
          <w:u w:val="none"/>
          <w:lang w:val="ru-RU"/>
        </w:rPr>
      </w:pPr>
      <w:hyperlink w:anchor="форма3" w:history="1">
        <w:r w:rsidR="00AA4660" w:rsidRPr="00AA4660">
          <w:rPr>
            <w:rStyle w:val="a8"/>
          </w:rPr>
          <w:t>Форма 3 ТЕХНИКО-КОММЕРЧЕСКО</w:t>
        </w:r>
        <w:r w:rsidR="00AA4660" w:rsidRPr="00AA4660">
          <w:rPr>
            <w:rStyle w:val="a8"/>
          </w:rPr>
          <w:t>Е</w:t>
        </w:r>
        <w:r w:rsidR="00AA4660" w:rsidRPr="00AA4660">
          <w:rPr>
            <w:rStyle w:val="a8"/>
          </w:rPr>
          <w:t xml:space="preserve"> ПРЕДЛОЖЕНИЕ</w:t>
        </w:r>
        <w:r w:rsidR="00AA4660" w:rsidRPr="00AA4660">
          <w:rPr>
            <w:rStyle w:val="a8"/>
            <w:b w:val="0"/>
            <w:lang w:val="ru-RU"/>
          </w:rPr>
          <w:t>..........................................................</w:t>
        </w:r>
      </w:hyperlink>
      <w:r w:rsidR="007F5BE7" w:rsidRPr="007F5BE7">
        <w:rPr>
          <w:rStyle w:val="a8"/>
          <w:color w:val="auto"/>
          <w:u w:val="none"/>
          <w:lang w:val="ru-RU"/>
        </w:rPr>
        <w:t>32</w:t>
      </w:r>
    </w:p>
    <w:p w:rsidR="003C6BA4" w:rsidRPr="007F5BE7"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Pr>
          <w:rStyle w:val="a8"/>
          <w:bCs w:val="0"/>
        </w:rPr>
        <w:fldChar w:fldCharType="separate"/>
      </w:r>
      <w:r w:rsidR="003C6BA4" w:rsidRPr="00AA4660">
        <w:rPr>
          <w:rStyle w:val="a8"/>
          <w:bCs w:val="0"/>
        </w:rPr>
        <w:t>Форма 4 РЕКО</w:t>
      </w:r>
      <w:r w:rsidR="003C6BA4" w:rsidRPr="00AA4660">
        <w:rPr>
          <w:rStyle w:val="a8"/>
          <w:bCs w:val="0"/>
        </w:rPr>
        <w:t>М</w:t>
      </w:r>
      <w:r w:rsidR="003C6BA4" w:rsidRPr="00AA4660">
        <w:rPr>
          <w:rStyle w:val="a8"/>
          <w:bCs w:val="0"/>
        </w:rPr>
        <w:t>ЕНДУЕМАЯ ФОРМА ЗАПРОСА РАЗЪЯСНЕНИЙ ИЗВЕЩЕНИЯ О ЗАКУПКЕ</w:t>
      </w:r>
      <w:r w:rsidR="003C6BA4" w:rsidRPr="00AA4660">
        <w:rPr>
          <w:rStyle w:val="a8"/>
          <w:webHidden/>
        </w:rPr>
        <w:tab/>
      </w:r>
      <w:r w:rsidR="007F5BE7">
        <w:rPr>
          <w:rStyle w:val="a8"/>
          <w:webHidden/>
          <w:lang w:val="ru-RU"/>
        </w:rPr>
        <w:t>33</w:t>
      </w:r>
    </w:p>
    <w:p w:rsidR="003C6BA4" w:rsidRPr="00A54536" w:rsidRDefault="00AA4660" w:rsidP="00AA4660">
      <w:pPr>
        <w:pStyle w:val="14"/>
        <w:rPr>
          <w:lang w:val="ru-RU"/>
        </w:rPr>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w:t>
        </w:r>
        <w:r w:rsidR="003C6BA4" w:rsidRPr="00AA4660">
          <w:rPr>
            <w:rStyle w:val="a8"/>
            <w:bCs w:val="0"/>
            <w:i/>
          </w:rPr>
          <w:t>ц</w:t>
        </w:r>
        <w:r w:rsidR="003C6BA4" w:rsidRPr="00AA4660">
          <w:rPr>
            <w:rStyle w:val="a8"/>
            <w:bCs w:val="0"/>
            <w:i/>
          </w:rPr>
          <w:t>ом)</w:t>
        </w:r>
        <w:r w:rsidR="003C6BA4" w:rsidRPr="00AA4660">
          <w:rPr>
            <w:webHidden/>
          </w:rPr>
          <w:tab/>
        </w:r>
      </w:hyperlink>
      <w:r w:rsidR="00A54536">
        <w:rPr>
          <w:lang w:val="ru-RU"/>
        </w:rPr>
        <w:t>34</w:t>
      </w:r>
    </w:p>
    <w:p w:rsidR="008A7254" w:rsidRPr="00AA4660" w:rsidRDefault="00DD7201"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w:t>
        </w:r>
        <w:r w:rsidR="008A7254" w:rsidRPr="00AA4660">
          <w:rPr>
            <w:rStyle w:val="a8"/>
            <w:rFonts w:ascii="Times New Roman" w:hAnsi="Times New Roman" w:cs="Times New Roman"/>
            <w:b/>
            <w:noProof/>
            <w:sz w:val="24"/>
            <w:szCs w:val="24"/>
            <w:lang w:eastAsia="ru-RU"/>
          </w:rPr>
          <w:t>н</w:t>
        </w:r>
        <w:r w:rsidR="008A7254" w:rsidRPr="00AA4660">
          <w:rPr>
            <w:rStyle w:val="a8"/>
            <w:rFonts w:ascii="Times New Roman" w:hAnsi="Times New Roman" w:cs="Times New Roman"/>
            <w:b/>
            <w:noProof/>
            <w:sz w:val="24"/>
            <w:szCs w:val="24"/>
            <w:lang w:eastAsia="ru-RU"/>
          </w:rPr>
          <w:t>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A54536" w:rsidRPr="00A54536">
        <w:rPr>
          <w:rStyle w:val="a8"/>
          <w:rFonts w:ascii="Times New Roman" w:hAnsi="Times New Roman" w:cs="Times New Roman"/>
          <w:b/>
          <w:noProof/>
          <w:color w:val="auto"/>
          <w:sz w:val="24"/>
          <w:szCs w:val="24"/>
          <w:u w:val="none"/>
          <w:lang w:eastAsia="ru-RU"/>
        </w:rPr>
        <w:t>38</w:t>
      </w:r>
    </w:p>
    <w:p w:rsidR="003C6BA4" w:rsidRPr="00A54536" w:rsidRDefault="00DD7201" w:rsidP="00AA4660">
      <w:pPr>
        <w:pStyle w:val="14"/>
        <w:rPr>
          <w:rFonts w:asciiTheme="minorHAnsi" w:eastAsiaTheme="minorEastAsia" w:hAnsiTheme="minorHAnsi" w:cstheme="minorBidi"/>
          <w:sz w:val="22"/>
          <w:szCs w:val="22"/>
          <w:lang w:val="ru-RU"/>
        </w:rPr>
      </w:pPr>
      <w:hyperlink w:anchor="_Toc524336315" w:history="1">
        <w:r w:rsidR="003C6BA4" w:rsidRPr="00AA4660">
          <w:rPr>
            <w:rStyle w:val="a8"/>
            <w:bCs w:val="0"/>
          </w:rPr>
          <w:t>РАЗДЕЛ V. Проек</w:t>
        </w:r>
        <w:r w:rsidR="003C6BA4" w:rsidRPr="00AA4660">
          <w:rPr>
            <w:rStyle w:val="a8"/>
            <w:bCs w:val="0"/>
          </w:rPr>
          <w:t>т</w:t>
        </w:r>
        <w:r w:rsidR="003C6BA4" w:rsidRPr="00AA4660">
          <w:rPr>
            <w:rStyle w:val="a8"/>
            <w:bCs w:val="0"/>
          </w:rPr>
          <w:t xml:space="preserve"> договора</w:t>
        </w:r>
        <w:r w:rsidR="003C6BA4" w:rsidRPr="00AA4660">
          <w:rPr>
            <w:webHidden/>
          </w:rPr>
          <w:tab/>
        </w:r>
      </w:hyperlink>
      <w:r w:rsidR="00A54536">
        <w:rPr>
          <w:lang w:val="ru-RU"/>
        </w:rPr>
        <w:t>56</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DD7201"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587146"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587146" w:rsidRDefault="00587146" w:rsidP="00293D08">
            <w:pPr>
              <w:autoSpaceDE w:val="0"/>
              <w:autoSpaceDN w:val="0"/>
              <w:adjustRightInd w:val="0"/>
              <w:spacing w:after="0" w:line="240" w:lineRule="auto"/>
              <w:rPr>
                <w:rFonts w:ascii="Times New Roman" w:eastAsia="Calibri" w:hAnsi="Times New Roman" w:cs="Times New Roman"/>
                <w:bCs/>
                <w:color w:val="000000"/>
                <w:sz w:val="24"/>
                <w:szCs w:val="24"/>
              </w:rPr>
            </w:pPr>
            <w:r w:rsidRPr="00587146">
              <w:rPr>
                <w:rFonts w:ascii="Times New Roman" w:eastAsia="Calibri" w:hAnsi="Times New Roman" w:cs="Times New Roman"/>
                <w:bCs/>
                <w:color w:val="000000"/>
                <w:sz w:val="24"/>
                <w:szCs w:val="24"/>
              </w:rPr>
              <w:t>Рыбаков Андрей Петрович</w:t>
            </w:r>
          </w:p>
          <w:p w:rsidR="000E53BB" w:rsidRPr="00ED006D" w:rsidRDefault="00952BCB" w:rsidP="00293D08">
            <w:pPr>
              <w:autoSpaceDE w:val="0"/>
              <w:autoSpaceDN w:val="0"/>
              <w:adjustRightInd w:val="0"/>
              <w:spacing w:after="0" w:line="240" w:lineRule="auto"/>
              <w:rPr>
                <w:rStyle w:val="a8"/>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ED006D">
              <w:rPr>
                <w:rFonts w:ascii="Times New Roman" w:eastAsia="Calibri" w:hAnsi="Times New Roman" w:cs="Times New Roman"/>
                <w:bCs/>
                <w:color w:val="000000"/>
                <w:sz w:val="24"/>
                <w:szCs w:val="24"/>
              </w:rPr>
              <w:t>. + 7 (347) 221-5</w:t>
            </w:r>
            <w:r w:rsidR="00587146" w:rsidRPr="00ED006D">
              <w:rPr>
                <w:rFonts w:ascii="Times New Roman" w:eastAsia="Calibri" w:hAnsi="Times New Roman" w:cs="Times New Roman"/>
                <w:bCs/>
                <w:color w:val="000000"/>
                <w:sz w:val="24"/>
                <w:szCs w:val="24"/>
              </w:rPr>
              <w:t>5</w:t>
            </w:r>
            <w:r w:rsidR="00B1120E" w:rsidRPr="00ED006D">
              <w:rPr>
                <w:rFonts w:ascii="Times New Roman" w:eastAsia="Calibri" w:hAnsi="Times New Roman" w:cs="Times New Roman"/>
                <w:bCs/>
                <w:color w:val="000000"/>
                <w:sz w:val="24"/>
                <w:szCs w:val="24"/>
              </w:rPr>
              <w:t>-</w:t>
            </w:r>
            <w:r w:rsidR="00587146" w:rsidRPr="00ED006D">
              <w:rPr>
                <w:rFonts w:ascii="Times New Roman" w:eastAsia="Calibri" w:hAnsi="Times New Roman" w:cs="Times New Roman"/>
                <w:bCs/>
                <w:color w:val="000000"/>
                <w:sz w:val="24"/>
                <w:szCs w:val="24"/>
              </w:rPr>
              <w:t>5</w:t>
            </w:r>
            <w:r w:rsidR="00293D08" w:rsidRPr="00ED006D">
              <w:rPr>
                <w:rFonts w:ascii="Times New Roman" w:eastAsia="Calibri" w:hAnsi="Times New Roman" w:cs="Times New Roman"/>
                <w:bCs/>
                <w:color w:val="000000"/>
                <w:sz w:val="24"/>
                <w:szCs w:val="24"/>
              </w:rPr>
              <w:t>1</w:t>
            </w:r>
            <w:r w:rsidRPr="00ED006D">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ED006D">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ED006D">
              <w:rPr>
                <w:rFonts w:ascii="Times New Roman" w:eastAsia="Calibri" w:hAnsi="Times New Roman" w:cs="Times New Roman"/>
                <w:bCs/>
                <w:color w:val="000000"/>
                <w:sz w:val="24"/>
                <w:szCs w:val="24"/>
              </w:rPr>
              <w:t>:</w:t>
            </w:r>
            <w:r w:rsidRPr="00ED006D">
              <w:rPr>
                <w:rFonts w:ascii="Times New Roman" w:eastAsia="Times New Roman" w:hAnsi="Times New Roman" w:cs="Times New Roman"/>
                <w:color w:val="777777"/>
                <w:sz w:val="24"/>
                <w:szCs w:val="24"/>
                <w:lang w:eastAsia="ru-RU"/>
              </w:rPr>
              <w:t xml:space="preserve"> </w:t>
            </w:r>
            <w:hyperlink r:id="rId21" w:history="1">
              <w:r w:rsidR="00587146" w:rsidRPr="00022DDC">
                <w:rPr>
                  <w:rStyle w:val="a8"/>
                  <w:rFonts w:ascii="Times New Roman" w:eastAsia="Calibri" w:hAnsi="Times New Roman" w:cs="Times New Roman"/>
                  <w:bCs/>
                  <w:sz w:val="24"/>
                  <w:szCs w:val="24"/>
                  <w:lang w:val="en-US"/>
                </w:rPr>
                <w:t>a</w:t>
              </w:r>
              <w:r w:rsidR="00587146" w:rsidRPr="00ED006D">
                <w:rPr>
                  <w:rStyle w:val="a8"/>
                  <w:rFonts w:ascii="Times New Roman" w:eastAsia="Calibri" w:hAnsi="Times New Roman" w:cs="Times New Roman"/>
                  <w:bCs/>
                  <w:sz w:val="24"/>
                  <w:szCs w:val="24"/>
                </w:rPr>
                <w:t>.</w:t>
              </w:r>
              <w:r w:rsidR="00587146" w:rsidRPr="00022DDC">
                <w:rPr>
                  <w:rStyle w:val="a8"/>
                  <w:rFonts w:ascii="Times New Roman" w:eastAsia="Calibri" w:hAnsi="Times New Roman" w:cs="Times New Roman"/>
                  <w:bCs/>
                  <w:sz w:val="24"/>
                  <w:szCs w:val="24"/>
                  <w:lang w:val="en-US"/>
                </w:rPr>
                <w:t>rybakov</w:t>
              </w:r>
              <w:r w:rsidR="00587146" w:rsidRPr="00ED006D">
                <w:rPr>
                  <w:rStyle w:val="a8"/>
                  <w:rFonts w:ascii="Times New Roman" w:eastAsia="Calibri" w:hAnsi="Times New Roman" w:cs="Times New Roman"/>
                  <w:bCs/>
                  <w:sz w:val="24"/>
                  <w:szCs w:val="24"/>
                </w:rPr>
                <w:t>@</w:t>
              </w:r>
              <w:r w:rsidR="00587146" w:rsidRPr="00022DDC">
                <w:rPr>
                  <w:rStyle w:val="a8"/>
                  <w:rFonts w:ascii="Times New Roman" w:eastAsia="Calibri" w:hAnsi="Times New Roman" w:cs="Times New Roman"/>
                  <w:bCs/>
                  <w:sz w:val="24"/>
                  <w:szCs w:val="24"/>
                  <w:lang w:val="en-US"/>
                </w:rPr>
                <w:t>bashtel</w:t>
              </w:r>
              <w:r w:rsidR="00587146" w:rsidRPr="00ED006D">
                <w:rPr>
                  <w:rStyle w:val="a8"/>
                  <w:rFonts w:ascii="Times New Roman" w:eastAsia="Calibri" w:hAnsi="Times New Roman" w:cs="Times New Roman"/>
                  <w:bCs/>
                  <w:sz w:val="24"/>
                  <w:szCs w:val="24"/>
                </w:rPr>
                <w:t>.</w:t>
              </w:r>
              <w:proofErr w:type="spellStart"/>
              <w:r w:rsidR="00587146" w:rsidRPr="00022DDC">
                <w:rPr>
                  <w:rStyle w:val="a8"/>
                  <w:rFonts w:ascii="Times New Roman" w:eastAsia="Calibri" w:hAnsi="Times New Roman" w:cs="Times New Roman"/>
                  <w:bCs/>
                  <w:sz w:val="24"/>
                  <w:szCs w:val="24"/>
                  <w:lang w:val="en-US"/>
                </w:rPr>
                <w:t>ru</w:t>
              </w:r>
              <w:proofErr w:type="spellEnd"/>
            </w:hyperlink>
          </w:p>
          <w:p w:rsidR="00587146" w:rsidRPr="00ED006D" w:rsidRDefault="00587146" w:rsidP="00293D08">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ED006D"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265CF5"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1A3A96" w:rsidRPr="001A3A96">
              <w:rPr>
                <w:rFonts w:ascii="Times New Roman" w:eastAsia="Times New Roman" w:hAnsi="Times New Roman" w:cs="Times New Roman"/>
                <w:sz w:val="24"/>
                <w:szCs w:val="24"/>
                <w:shd w:val="clear" w:color="auto" w:fill="F6F5F3"/>
                <w:lang w:eastAsia="ru-RU"/>
              </w:rPr>
              <w:t>РТС-</w:t>
            </w:r>
            <w:r w:rsidR="00952BCB" w:rsidRPr="001A3A96">
              <w:rPr>
                <w:rFonts w:ascii="Times New Roman" w:eastAsia="Times New Roman" w:hAnsi="Times New Roman" w:cs="Times New Roman"/>
                <w:sz w:val="24"/>
                <w:szCs w:val="24"/>
                <w:shd w:val="clear" w:color="auto" w:fill="F6F5F3"/>
                <w:lang w:eastAsia="ru-RU"/>
              </w:rPr>
              <w:t xml:space="preserve">Тендер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001A3A96">
                <w:t xml:space="preserve"> </w:t>
              </w:r>
              <w:r w:rsidR="001A3A96" w:rsidRPr="001A3A96">
                <w:rPr>
                  <w:rFonts w:ascii="Times New Roman" w:eastAsia="Times New Roman" w:hAnsi="Times New Roman" w:cs="Times New Roman"/>
                  <w:color w:val="0000FF"/>
                  <w:sz w:val="24"/>
                  <w:szCs w:val="24"/>
                  <w:u w:val="single"/>
                  <w:lang w:eastAsia="ru-RU"/>
                </w:rPr>
                <w:t>www.</w:t>
              </w:r>
              <w:r w:rsidR="001A3A96" w:rsidRPr="001A3A96">
                <w:rPr>
                  <w:rFonts w:ascii="Times New Roman" w:eastAsia="Times New Roman" w:hAnsi="Times New Roman" w:cs="Times New Roman"/>
                  <w:color w:val="0000FF"/>
                  <w:sz w:val="24"/>
                  <w:szCs w:val="24"/>
                  <w:u w:val="single"/>
                  <w:lang w:val="en-US" w:eastAsia="ru-RU"/>
                </w:rPr>
                <w:t>rts</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tender</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ru</w:t>
              </w:r>
              <w:proofErr w:type="gramStart"/>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952BCB" w:rsidRPr="00952BCB">
              <w:rPr>
                <w:rFonts w:ascii="Times New Roman" w:eastAsia="Times New Roman" w:hAnsi="Times New Roman" w:cs="Times New Roman"/>
                <w:sz w:val="24"/>
                <w:szCs w:val="24"/>
                <w:lang w:eastAsia="ru-RU"/>
              </w:rPr>
              <w:t xml:space="preserve">РТС-Тендер,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952BCB" w:rsidRPr="00952BCB">
                <w:rPr>
                  <w:rStyle w:val="a8"/>
                  <w:rFonts w:ascii="Times New Roman" w:eastAsia="Times New Roman" w:hAnsi="Times New Roman" w:cs="Times New Roman"/>
                  <w:sz w:val="24"/>
                  <w:szCs w:val="24"/>
                  <w:lang w:eastAsia="ru-RU"/>
                </w:rPr>
                <w:t>https://www.rts-tender.ru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58714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587146">
              <w:rPr>
                <w:rFonts w:ascii="Times New Roman" w:eastAsia="Times New Roman" w:hAnsi="Times New Roman" w:cs="Times New Roman"/>
                <w:sz w:val="24"/>
                <w:szCs w:val="24"/>
                <w:lang w:eastAsia="ru-RU"/>
              </w:rPr>
              <w:t>1</w:t>
            </w:r>
            <w:r w:rsidR="00952BCB">
              <w:rPr>
                <w:rFonts w:ascii="Times New Roman" w:eastAsia="Times New Roman" w:hAnsi="Times New Roman" w:cs="Times New Roman"/>
                <w:sz w:val="24"/>
                <w:szCs w:val="24"/>
                <w:lang w:eastAsia="ru-RU"/>
              </w:rPr>
              <w:t>0</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952BCB" w:rsidRPr="00952BCB">
                <w:rPr>
                  <w:rStyle w:val="a8"/>
                  <w:rFonts w:ascii="Times New Roman" w:eastAsia="Times New Roman" w:hAnsi="Times New Roman" w:cs="Times New Roman"/>
                  <w:sz w:val="24"/>
                  <w:szCs w:val="24"/>
                  <w:lang w:eastAsia="ru-RU"/>
                </w:rPr>
                <w:t>https://www.rts-tender.ru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587146">
              <w:rPr>
                <w:rFonts w:ascii="Times New Roman" w:eastAsia="Times New Roman" w:hAnsi="Times New Roman" w:cs="Times New Roman"/>
                <w:sz w:val="24"/>
                <w:szCs w:val="24"/>
                <w:lang w:eastAsia="ru-RU"/>
              </w:rPr>
              <w:t>3</w:t>
            </w:r>
            <w:r w:rsidR="00ED006D">
              <w:rPr>
                <w:rFonts w:ascii="Times New Roman" w:eastAsia="Times New Roman" w:hAnsi="Times New Roman" w:cs="Times New Roman"/>
                <w:sz w:val="24"/>
                <w:szCs w:val="24"/>
                <w:lang w:eastAsia="ru-RU"/>
              </w:rPr>
              <w:t>1</w:t>
            </w:r>
            <w:r w:rsidRPr="00CC0CA4">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87146">
              <w:rPr>
                <w:rFonts w:ascii="Times New Roman" w:eastAsia="Times New Roman" w:hAnsi="Times New Roman" w:cs="Times New Roman"/>
                <w:sz w:val="24"/>
                <w:szCs w:val="24"/>
                <w:lang w:eastAsia="ru-RU"/>
              </w:rPr>
              <w:t>3</w:t>
            </w:r>
            <w:r w:rsidR="00ED006D">
              <w:rPr>
                <w:rFonts w:ascii="Times New Roman" w:eastAsia="Times New Roman" w:hAnsi="Times New Roman" w:cs="Times New Roman"/>
                <w:sz w:val="24"/>
                <w:szCs w:val="24"/>
                <w:lang w:eastAsia="ru-RU"/>
              </w:rPr>
              <w:t>1</w:t>
            </w:r>
            <w:r w:rsidRPr="00A03F7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A03F76">
              <w:rPr>
                <w:rFonts w:ascii="Times New Roman" w:eastAsia="Times New Roman" w:hAnsi="Times New Roman" w:cs="Times New Roman"/>
                <w:sz w:val="24"/>
                <w:szCs w:val="24"/>
                <w:lang w:eastAsia="ru-RU"/>
              </w:rPr>
              <w:t>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587146">
              <w:rPr>
                <w:rFonts w:ascii="Times New Roman" w:eastAsia="Times New Roman" w:hAnsi="Times New Roman" w:cs="Times New Roman"/>
                <w:sz w:val="24"/>
                <w:szCs w:val="24"/>
                <w:lang w:eastAsia="ru-RU"/>
              </w:rPr>
              <w:t>0</w:t>
            </w:r>
            <w:r w:rsidR="00ED006D">
              <w:rPr>
                <w:rFonts w:ascii="Times New Roman" w:eastAsia="Times New Roman" w:hAnsi="Times New Roman" w:cs="Times New Roman"/>
                <w:sz w:val="24"/>
                <w:szCs w:val="24"/>
                <w:lang w:eastAsia="ru-RU"/>
              </w:rPr>
              <w:t>8</w:t>
            </w:r>
            <w:r w:rsidRPr="00DB6937">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Pr>
                <w:rFonts w:ascii="Times New Roman" w:eastAsia="Times New Roman" w:hAnsi="Times New Roman" w:cs="Times New Roman"/>
                <w:sz w:val="24"/>
                <w:szCs w:val="24"/>
                <w:lang w:eastAsia="ru-RU"/>
              </w:rPr>
              <w:t>о</w:t>
            </w:r>
            <w:r w:rsidR="00A03F76">
              <w:rPr>
                <w:rFonts w:ascii="Times New Roman" w:eastAsia="Times New Roman" w:hAnsi="Times New Roman" w:cs="Times New Roman"/>
                <w:sz w:val="24"/>
                <w:szCs w:val="24"/>
                <w:lang w:eastAsia="ru-RU"/>
              </w:rPr>
              <w:t xml:space="preserve">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587146">
              <w:rPr>
                <w:rFonts w:ascii="Times New Roman" w:eastAsia="Times New Roman" w:hAnsi="Times New Roman" w:cs="Times New Roman"/>
                <w:sz w:val="24"/>
                <w:szCs w:val="24"/>
                <w:lang w:eastAsia="ru-RU"/>
              </w:rPr>
              <w:t>0</w:t>
            </w:r>
            <w:r w:rsidR="00ED006D">
              <w:rPr>
                <w:rFonts w:ascii="Times New Roman" w:eastAsia="Times New Roman" w:hAnsi="Times New Roman" w:cs="Times New Roman"/>
                <w:sz w:val="24"/>
                <w:szCs w:val="24"/>
                <w:lang w:eastAsia="ru-RU"/>
              </w:rPr>
              <w:t>8</w:t>
            </w:r>
            <w:r w:rsidR="00952BCB" w:rsidRPr="00952BCB">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sidRPr="00952BCB">
              <w:rPr>
                <w:rFonts w:ascii="Times New Roman" w:eastAsia="Times New Roman" w:hAnsi="Times New Roman" w:cs="Times New Roman"/>
                <w:sz w:val="24"/>
                <w:szCs w:val="24"/>
                <w:lang w:eastAsia="ru-RU"/>
              </w:rPr>
              <w:t xml:space="preserve">оября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22</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587146">
              <w:rPr>
                <w:rFonts w:ascii="Times New Roman" w:eastAsia="Times New Roman" w:hAnsi="Times New Roman" w:cs="Times New Roman"/>
                <w:b/>
                <w:sz w:val="24"/>
                <w:szCs w:val="24"/>
                <w:lang w:eastAsia="ru-RU"/>
              </w:rPr>
              <w:t>10</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r w:rsidR="009E4BBF" w:rsidRPr="00DB6937">
              <w:rPr>
                <w:rFonts w:ascii="Times New Roman" w:eastAsia="Times New Roman" w:hAnsi="Times New Roman" w:cs="Times New Roman"/>
                <w:b/>
                <w:sz w:val="24"/>
                <w:szCs w:val="24"/>
                <w:lang w:eastAsia="ru-RU"/>
              </w:rPr>
              <w:t>закупке: «</w:t>
            </w:r>
            <w:r w:rsidR="00ED006D">
              <w:rPr>
                <w:rFonts w:ascii="Times New Roman" w:eastAsia="Times New Roman" w:hAnsi="Times New Roman" w:cs="Times New Roman"/>
                <w:b/>
                <w:sz w:val="24"/>
                <w:szCs w:val="24"/>
                <w:lang w:eastAsia="ru-RU"/>
              </w:rPr>
              <w:t>26</w:t>
            </w:r>
            <w:r w:rsidRPr="00DB6937">
              <w:rPr>
                <w:rFonts w:ascii="Times New Roman" w:eastAsia="Times New Roman" w:hAnsi="Times New Roman" w:cs="Times New Roman"/>
                <w:b/>
                <w:sz w:val="24"/>
                <w:szCs w:val="24"/>
                <w:lang w:eastAsia="ru-RU"/>
              </w:rPr>
              <w:t xml:space="preserve">» </w:t>
            </w:r>
            <w:r w:rsidR="009E4BBF">
              <w:rPr>
                <w:rFonts w:ascii="Times New Roman" w:eastAsia="Times New Roman" w:hAnsi="Times New Roman" w:cs="Times New Roman"/>
                <w:b/>
                <w:sz w:val="24"/>
                <w:szCs w:val="24"/>
                <w:lang w:eastAsia="ru-RU"/>
              </w:rPr>
              <w:t xml:space="preserve">октября </w:t>
            </w:r>
            <w:r w:rsidR="009E4BBF" w:rsidRPr="00DB6937">
              <w:rPr>
                <w:rFonts w:ascii="Times New Roman" w:eastAsia="Times New Roman" w:hAnsi="Times New Roman" w:cs="Times New Roman"/>
                <w:b/>
                <w:sz w:val="24"/>
                <w:szCs w:val="24"/>
                <w:lang w:eastAsia="ru-RU"/>
              </w:rPr>
              <w:t>2018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587146" w:rsidRPr="00587146">
              <w:rPr>
                <w:rFonts w:ascii="Times New Roman" w:eastAsia="Calibri" w:hAnsi="Times New Roman" w:cs="Times New Roman"/>
                <w:iCs/>
                <w:color w:val="000000"/>
                <w:sz w:val="24"/>
                <w:szCs w:val="24"/>
              </w:rPr>
              <w:t>монтаж автоматической пожарной сигнализации</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587146" w:rsidRPr="00587146">
              <w:rPr>
                <w:rFonts w:ascii="Times New Roman" w:eastAsia="Calibri" w:hAnsi="Times New Roman" w:cs="Times New Roman"/>
                <w:iCs/>
                <w:sz w:val="24"/>
                <w:szCs w:val="24"/>
              </w:rPr>
              <w:t>2</w:t>
            </w:r>
            <w:r w:rsidR="00587146">
              <w:rPr>
                <w:rFonts w:ascii="Times New Roman" w:eastAsia="Calibri" w:hAnsi="Times New Roman" w:cs="Times New Roman"/>
                <w:iCs/>
                <w:sz w:val="24"/>
                <w:szCs w:val="24"/>
              </w:rPr>
              <w:t xml:space="preserve"> </w:t>
            </w:r>
            <w:r w:rsidR="00587146" w:rsidRPr="00587146">
              <w:rPr>
                <w:rFonts w:ascii="Times New Roman" w:eastAsia="Calibri" w:hAnsi="Times New Roman" w:cs="Times New Roman"/>
                <w:iCs/>
                <w:sz w:val="24"/>
                <w:szCs w:val="24"/>
              </w:rPr>
              <w:t>016</w:t>
            </w:r>
            <w:r w:rsidR="00587146">
              <w:rPr>
                <w:rFonts w:ascii="Times New Roman" w:eastAsia="Calibri" w:hAnsi="Times New Roman" w:cs="Times New Roman"/>
                <w:iCs/>
                <w:sz w:val="24"/>
                <w:szCs w:val="24"/>
              </w:rPr>
              <w:t xml:space="preserve"> </w:t>
            </w:r>
            <w:r w:rsidR="00587146" w:rsidRPr="00587146">
              <w:rPr>
                <w:rFonts w:ascii="Times New Roman" w:eastAsia="Calibri" w:hAnsi="Times New Roman" w:cs="Times New Roman"/>
                <w:iCs/>
                <w:sz w:val="24"/>
                <w:szCs w:val="24"/>
              </w:rPr>
              <w:t>239,54</w:t>
            </w:r>
            <w:r w:rsidR="00587146">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рублей (</w:t>
            </w:r>
            <w:r w:rsidR="00587146">
              <w:rPr>
                <w:rFonts w:ascii="Times New Roman" w:eastAsia="Calibri" w:hAnsi="Times New Roman" w:cs="Times New Roman"/>
                <w:iCs/>
                <w:sz w:val="24"/>
                <w:szCs w:val="24"/>
              </w:rPr>
              <w:t>Два миллиона шестнадцать тысяч двести тридцать девять</w:t>
            </w:r>
            <w:r w:rsidR="00C80FAE" w:rsidRPr="00081659">
              <w:rPr>
                <w:rFonts w:ascii="Times New Roman" w:eastAsia="Calibri" w:hAnsi="Times New Roman" w:cs="Times New Roman"/>
                <w:iCs/>
                <w:sz w:val="24"/>
                <w:szCs w:val="24"/>
              </w:rPr>
              <w:t xml:space="preserve">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587146">
              <w:rPr>
                <w:rFonts w:ascii="Times New Roman" w:eastAsia="Calibri" w:hAnsi="Times New Roman" w:cs="Times New Roman"/>
                <w:iCs/>
                <w:sz w:val="24"/>
                <w:szCs w:val="24"/>
              </w:rPr>
              <w:t>54</w:t>
            </w:r>
            <w:r w:rsidR="00C80FAE" w:rsidRPr="00081659">
              <w:rPr>
                <w:rFonts w:ascii="Times New Roman" w:eastAsia="Calibri" w:hAnsi="Times New Roman" w:cs="Times New Roman"/>
                <w:iCs/>
                <w:sz w:val="24"/>
                <w:szCs w:val="24"/>
              </w:rPr>
              <w:t xml:space="preserve"> копе</w:t>
            </w:r>
            <w:r w:rsidR="00ED006D">
              <w:rPr>
                <w:rFonts w:ascii="Times New Roman" w:eastAsia="Calibri" w:hAnsi="Times New Roman" w:cs="Times New Roman"/>
                <w:iCs/>
                <w:sz w:val="24"/>
                <w:szCs w:val="24"/>
              </w:rPr>
              <w:t>й</w:t>
            </w:r>
            <w:r w:rsidR="00C80FAE" w:rsidRPr="00081659">
              <w:rPr>
                <w:rFonts w:ascii="Times New Roman" w:eastAsia="Calibri" w:hAnsi="Times New Roman" w:cs="Times New Roman"/>
                <w:iCs/>
                <w:sz w:val="24"/>
                <w:szCs w:val="24"/>
              </w:rPr>
              <w:t>к</w:t>
            </w:r>
            <w:r w:rsidR="00ED006D">
              <w:rPr>
                <w:rFonts w:ascii="Times New Roman" w:eastAsia="Calibri" w:hAnsi="Times New Roman" w:cs="Times New Roman"/>
                <w:iCs/>
                <w:sz w:val="24"/>
                <w:szCs w:val="24"/>
              </w:rPr>
              <w:t>и</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(18%) </w:t>
            </w:r>
            <w:r w:rsidR="00C5549A">
              <w:rPr>
                <w:rFonts w:ascii="Times New Roman" w:eastAsia="Calibri" w:hAnsi="Times New Roman" w:cs="Times New Roman"/>
                <w:iCs/>
                <w:sz w:val="24"/>
                <w:szCs w:val="24"/>
              </w:rPr>
              <w:t>307 561,96</w:t>
            </w:r>
            <w:r w:rsidR="00C80FAE"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w:t>
            </w:r>
            <w:r w:rsidR="00E13708">
              <w:rPr>
                <w:rFonts w:ascii="Times New Roman" w:eastAsia="Calibri" w:hAnsi="Times New Roman" w:cs="Times New Roman"/>
                <w:iCs/>
                <w:sz w:val="24"/>
                <w:szCs w:val="24"/>
              </w:rPr>
              <w:t xml:space="preserve">Триста семь </w:t>
            </w:r>
            <w:r w:rsidR="00C80FAE">
              <w:rPr>
                <w:rFonts w:ascii="Times New Roman" w:eastAsia="Calibri" w:hAnsi="Times New Roman" w:cs="Times New Roman"/>
                <w:iCs/>
                <w:sz w:val="24"/>
                <w:szCs w:val="24"/>
              </w:rPr>
              <w:t>тысяч</w:t>
            </w:r>
            <w:r w:rsidR="00635063">
              <w:rPr>
                <w:rFonts w:ascii="Times New Roman" w:eastAsia="Calibri" w:hAnsi="Times New Roman" w:cs="Times New Roman"/>
                <w:iCs/>
                <w:sz w:val="24"/>
                <w:szCs w:val="24"/>
              </w:rPr>
              <w:t xml:space="preserve"> пятьсот </w:t>
            </w:r>
            <w:r w:rsidR="00E13708">
              <w:rPr>
                <w:rFonts w:ascii="Times New Roman" w:eastAsia="Calibri" w:hAnsi="Times New Roman" w:cs="Times New Roman"/>
                <w:iCs/>
                <w:sz w:val="24"/>
                <w:szCs w:val="24"/>
              </w:rPr>
              <w:t>шестьдесят один</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w:t>
            </w:r>
            <w:r w:rsidR="00E13708">
              <w:rPr>
                <w:rFonts w:ascii="Times New Roman" w:eastAsia="Calibri" w:hAnsi="Times New Roman" w:cs="Times New Roman"/>
                <w:iCs/>
                <w:sz w:val="24"/>
                <w:szCs w:val="24"/>
              </w:rPr>
              <w:t>ь</w:t>
            </w:r>
            <w:r w:rsidR="00C80FAE">
              <w:rPr>
                <w:rFonts w:ascii="Times New Roman" w:eastAsia="Calibri" w:hAnsi="Times New Roman" w:cs="Times New Roman"/>
                <w:iCs/>
                <w:sz w:val="24"/>
                <w:szCs w:val="24"/>
              </w:rPr>
              <w:t xml:space="preserve"> </w:t>
            </w:r>
            <w:r w:rsidR="00E13708">
              <w:rPr>
                <w:rFonts w:ascii="Times New Roman" w:eastAsia="Calibri" w:hAnsi="Times New Roman" w:cs="Times New Roman"/>
                <w:iCs/>
                <w:sz w:val="24"/>
                <w:szCs w:val="24"/>
              </w:rPr>
              <w:t>96 копее</w:t>
            </w:r>
            <w:r w:rsidR="00C80FAE">
              <w:rPr>
                <w:rFonts w:ascii="Times New Roman" w:eastAsia="Calibri" w:hAnsi="Times New Roman" w:cs="Times New Roman"/>
                <w:iCs/>
                <w:sz w:val="24"/>
                <w:szCs w:val="24"/>
              </w:rPr>
              <w:t>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E13708">
              <w:rPr>
                <w:rFonts w:ascii="Times New Roman" w:eastAsia="Calibri" w:hAnsi="Times New Roman" w:cs="Times New Roman"/>
                <w:iCs/>
                <w:sz w:val="24"/>
                <w:szCs w:val="24"/>
              </w:rPr>
              <w:t>1 708 677,58</w:t>
            </w:r>
            <w:r w:rsidRPr="00081659">
              <w:rPr>
                <w:rFonts w:ascii="Times New Roman" w:eastAsia="Calibri" w:hAnsi="Times New Roman" w:cs="Times New Roman"/>
                <w:iCs/>
                <w:sz w:val="24"/>
                <w:szCs w:val="24"/>
              </w:rPr>
              <w:t xml:space="preserve"> рублей (</w:t>
            </w:r>
            <w:r w:rsidR="00E13708">
              <w:rPr>
                <w:rFonts w:ascii="Times New Roman" w:eastAsia="Calibri" w:hAnsi="Times New Roman" w:cs="Times New Roman"/>
                <w:iCs/>
                <w:sz w:val="24"/>
                <w:szCs w:val="24"/>
              </w:rPr>
              <w:t>Один миллион сем</w:t>
            </w:r>
            <w:r w:rsidR="00635063">
              <w:rPr>
                <w:rFonts w:ascii="Times New Roman" w:eastAsia="Calibri" w:hAnsi="Times New Roman" w:cs="Times New Roman"/>
                <w:iCs/>
                <w:sz w:val="24"/>
                <w:szCs w:val="24"/>
              </w:rPr>
              <w:t xml:space="preserve">ьсот восемь тысяч </w:t>
            </w:r>
            <w:r w:rsidR="00E13708">
              <w:rPr>
                <w:rFonts w:ascii="Times New Roman" w:eastAsia="Calibri" w:hAnsi="Times New Roman" w:cs="Times New Roman"/>
                <w:iCs/>
                <w:sz w:val="24"/>
                <w:szCs w:val="24"/>
              </w:rPr>
              <w:t xml:space="preserve">шестьсот </w:t>
            </w:r>
            <w:r w:rsidR="00635063">
              <w:rPr>
                <w:rFonts w:ascii="Times New Roman" w:eastAsia="Calibri" w:hAnsi="Times New Roman" w:cs="Times New Roman"/>
                <w:iCs/>
                <w:sz w:val="24"/>
                <w:szCs w:val="24"/>
              </w:rPr>
              <w:t xml:space="preserve">семьдесят </w:t>
            </w:r>
            <w:r w:rsidR="00E13708">
              <w:rPr>
                <w:rFonts w:ascii="Times New Roman" w:eastAsia="Calibri" w:hAnsi="Times New Roman" w:cs="Times New Roman"/>
                <w:iCs/>
                <w:sz w:val="24"/>
                <w:szCs w:val="24"/>
              </w:rPr>
              <w:t>семь</w:t>
            </w:r>
            <w:r w:rsidR="00635063">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рубл</w:t>
            </w:r>
            <w:r w:rsidR="00E13708">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w:t>
            </w:r>
            <w:r w:rsidR="00635063">
              <w:rPr>
                <w:rFonts w:ascii="Times New Roman" w:eastAsia="Calibri" w:hAnsi="Times New Roman" w:cs="Times New Roman"/>
                <w:iCs/>
                <w:sz w:val="24"/>
                <w:szCs w:val="24"/>
                <w:lang w:eastAsia="ru-RU"/>
              </w:rPr>
              <w:t>ов (работ, услуг)</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w:t>
            </w:r>
            <w:r w:rsidR="00621E4E" w:rsidRPr="00621E4E">
              <w:rPr>
                <w:rFonts w:ascii="Times New Roman" w:eastAsia="Calibri" w:hAnsi="Times New Roman" w:cs="Times New Roman"/>
                <w:iCs/>
                <w:sz w:val="24"/>
                <w:szCs w:val="24"/>
                <w:lang w:eastAsia="ru-RU"/>
              </w:rPr>
              <w:t>Локальн</w:t>
            </w:r>
            <w:r w:rsidR="00621E4E">
              <w:rPr>
                <w:rFonts w:ascii="Times New Roman" w:eastAsia="Calibri" w:hAnsi="Times New Roman" w:cs="Times New Roman"/>
                <w:iCs/>
                <w:sz w:val="24"/>
                <w:szCs w:val="24"/>
                <w:lang w:eastAsia="ru-RU"/>
              </w:rPr>
              <w:t>о</w:t>
            </w:r>
            <w:r w:rsidR="00621E4E" w:rsidRPr="00621E4E">
              <w:rPr>
                <w:rFonts w:ascii="Times New Roman" w:eastAsia="Calibri" w:hAnsi="Times New Roman" w:cs="Times New Roman"/>
                <w:iCs/>
                <w:sz w:val="24"/>
                <w:szCs w:val="24"/>
                <w:lang w:eastAsia="ru-RU"/>
              </w:rPr>
              <w:t>м сметн</w:t>
            </w:r>
            <w:r w:rsidR="00621E4E">
              <w:rPr>
                <w:rFonts w:ascii="Times New Roman" w:eastAsia="Calibri" w:hAnsi="Times New Roman" w:cs="Times New Roman"/>
                <w:iCs/>
                <w:sz w:val="24"/>
                <w:szCs w:val="24"/>
                <w:lang w:eastAsia="ru-RU"/>
              </w:rPr>
              <w:t>о</w:t>
            </w:r>
            <w:r w:rsidR="00621E4E" w:rsidRPr="00621E4E">
              <w:rPr>
                <w:rFonts w:ascii="Times New Roman" w:eastAsia="Calibri" w:hAnsi="Times New Roman" w:cs="Times New Roman"/>
                <w:iCs/>
                <w:sz w:val="24"/>
                <w:szCs w:val="24"/>
                <w:lang w:eastAsia="ru-RU"/>
              </w:rPr>
              <w:t>м расчет</w:t>
            </w:r>
            <w:r w:rsidR="00621E4E">
              <w:rPr>
                <w:rFonts w:ascii="Times New Roman" w:eastAsia="Calibri" w:hAnsi="Times New Roman" w:cs="Times New Roman"/>
                <w:iCs/>
                <w:sz w:val="24"/>
                <w:szCs w:val="24"/>
                <w:lang w:eastAsia="ru-RU"/>
              </w:rPr>
              <w:t xml:space="preserve">е </w:t>
            </w:r>
            <w:r w:rsidRPr="00081659">
              <w:rPr>
                <w:rFonts w:ascii="Times New Roman" w:eastAsia="Calibri" w:hAnsi="Times New Roman" w:cs="Times New Roman"/>
                <w:iCs/>
                <w:sz w:val="24"/>
                <w:szCs w:val="24"/>
                <w:lang w:eastAsia="ru-RU"/>
              </w:rPr>
              <w:t>раздел</w:t>
            </w:r>
            <w:r w:rsidR="00621E4E">
              <w:rPr>
                <w:rFonts w:ascii="Times New Roman" w:eastAsia="Calibri" w:hAnsi="Times New Roman" w:cs="Times New Roman"/>
                <w:iCs/>
                <w:sz w:val="24"/>
                <w:szCs w:val="24"/>
                <w:lang w:eastAsia="ru-RU"/>
              </w:rPr>
              <w:t>а</w:t>
            </w:r>
            <w:r w:rsidRPr="00081659">
              <w:rPr>
                <w:rFonts w:ascii="Times New Roman" w:eastAsia="Calibri" w:hAnsi="Times New Roman" w:cs="Times New Roman"/>
                <w:iCs/>
                <w:sz w:val="24"/>
                <w:szCs w:val="24"/>
                <w:lang w:eastAsia="ru-RU"/>
              </w:rPr>
              <w:t xml:space="preserve"> </w:t>
            </w:r>
            <w:hyperlink w:anchor="ТЗ" w:history="1">
              <w:r w:rsidRPr="00621E4E">
                <w:rPr>
                  <w:rStyle w:val="a8"/>
                  <w:rFonts w:ascii="Times New Roman" w:eastAsia="Calibri" w:hAnsi="Times New Roman" w:cs="Times New Roman"/>
                  <w:iCs/>
                  <w:sz w:val="24"/>
                  <w:szCs w:val="24"/>
                  <w:lang w:eastAsia="ru-RU"/>
                </w:rPr>
                <w:t>IV «Техническое задание»</w:t>
              </w:r>
            </w:hyperlink>
            <w:r w:rsidR="00621E4E">
              <w:rPr>
                <w:rFonts w:ascii="Times New Roman" w:eastAsia="Calibri" w:hAnsi="Times New Roman" w:cs="Times New Roman"/>
                <w:iCs/>
                <w:sz w:val="24"/>
                <w:szCs w:val="24"/>
                <w:lang w:eastAsia="ru-RU"/>
              </w:rPr>
              <w:t xml:space="preserve"> </w:t>
            </w:r>
            <w:r w:rsidRPr="00081659">
              <w:rPr>
                <w:rFonts w:ascii="Times New Roman" w:eastAsia="Calibri" w:hAnsi="Times New Roman" w:cs="Times New Roman"/>
                <w:iCs/>
                <w:sz w:val="24"/>
                <w:szCs w:val="24"/>
                <w:lang w:eastAsia="ru-RU"/>
              </w:rPr>
              <w:t>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r w:rsidR="00D26F68" w:rsidRPr="00D26F68">
              <w:rPr>
                <w:rFonts w:ascii="Times New Roman" w:eastAsia="Calibri" w:hAnsi="Times New Roman" w:cs="Times New Roman"/>
                <w:iCs/>
                <w:sz w:val="24"/>
                <w:szCs w:val="24"/>
                <w:lang w:eastAsia="ru-RU"/>
              </w:rPr>
              <w:t xml:space="preserve">Локальном сметном расчете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w:t>
              </w:r>
              <w:r w:rsidR="00D26F68">
                <w:rPr>
                  <w:rFonts w:ascii="Times New Roman" w:eastAsia="Calibri" w:hAnsi="Times New Roman" w:cs="Times New Roman"/>
                  <w:iCs/>
                  <w:color w:val="0000FF"/>
                  <w:sz w:val="24"/>
                  <w:szCs w:val="24"/>
                  <w:u w:val="single"/>
                  <w:lang w:eastAsia="ru-RU"/>
                </w:rPr>
                <w:t>а</w:t>
              </w:r>
              <w:r w:rsidRPr="00081659">
                <w:rPr>
                  <w:rFonts w:ascii="Times New Roman" w:eastAsia="Calibri" w:hAnsi="Times New Roman" w:cs="Times New Roman"/>
                  <w:iCs/>
                  <w:color w:val="0000FF"/>
                  <w:sz w:val="24"/>
                  <w:szCs w:val="24"/>
                  <w:u w:val="single"/>
                  <w:lang w:eastAsia="ru-RU"/>
                </w:rPr>
                <w:t xml:space="preserve">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r w:rsidR="00574F48" w:rsidRPr="00DB6937">
              <w:rPr>
                <w:rFonts w:ascii="Times New Roman" w:eastAsia="Times New Roman" w:hAnsi="Times New Roman" w:cs="Times New Roman"/>
                <w:sz w:val="24"/>
                <w:szCs w:val="24"/>
                <w:lang w:eastAsia="ru-RU"/>
              </w:rPr>
              <w:t xml:space="preserve">документов, </w:t>
            </w:r>
            <w:r w:rsidR="00574F48">
              <w:rPr>
                <w:rFonts w:ascii="Times New Roman" w:eastAsia="Times New Roman" w:hAnsi="Times New Roman" w:cs="Times New Roman"/>
                <w:sz w:val="24"/>
                <w:szCs w:val="24"/>
                <w:lang w:eastAsia="ru-RU"/>
              </w:rPr>
              <w:t>предоставляемых</w:t>
            </w:r>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574F48" w:rsidRPr="00574F48" w:rsidRDefault="00DB6937" w:rsidP="00574F48">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574F48">
                    <w:t xml:space="preserve"> </w:t>
                  </w:r>
                  <w:r w:rsidR="00574F48" w:rsidRPr="00574F48">
                    <w:rPr>
                      <w:rFonts w:ascii="Times New Roman" w:eastAsia="Times New Roman" w:hAnsi="Times New Roman" w:cs="Arial"/>
                      <w:color w:val="000000"/>
                      <w:sz w:val="24"/>
                      <w:szCs w:val="24"/>
                      <w:lang w:eastAsia="ru-RU"/>
                    </w:rPr>
                    <w:t>именно документ, подтверждающий установленное законом право на осуществление деятельности по монтажу, техническому</w:t>
                  </w:r>
                  <w:r w:rsidR="00574F48">
                    <w:t xml:space="preserve"> </w:t>
                  </w:r>
                  <w:r w:rsidR="00574F48" w:rsidRPr="00574F48">
                    <w:rPr>
                      <w:rFonts w:ascii="Times New Roman" w:eastAsia="Times New Roman" w:hAnsi="Times New Roman" w:cs="Arial"/>
                      <w:color w:val="000000"/>
                      <w:sz w:val="24"/>
                      <w:szCs w:val="24"/>
                      <w:lang w:eastAsia="ru-RU"/>
                    </w:rPr>
                    <w:t>обслуживанию и ремонту средств обеспечения пожарной безопасности зданий и сооружений</w:t>
                  </w:r>
                </w:p>
                <w:p w:rsidR="00DB6937" w:rsidRPr="00DB6937" w:rsidRDefault="00DB6937" w:rsidP="00574F48">
                  <w:pPr>
                    <w:spacing w:after="0" w:line="240" w:lineRule="auto"/>
                    <w:ind w:firstLine="346"/>
                    <w:jc w:val="both"/>
                    <w:rPr>
                      <w:rFonts w:ascii="Times New Roman" w:eastAsia="Times New Roman" w:hAnsi="Times New Roman" w:cs="Arial"/>
                      <w:color w:val="000000"/>
                      <w:sz w:val="24"/>
                      <w:szCs w:val="24"/>
                      <w:lang w:eastAsia="ru-RU"/>
                    </w:rPr>
                  </w:pPr>
                </w:p>
              </w:tc>
              <w:tc>
                <w:tcPr>
                  <w:tcW w:w="3993" w:type="dxa"/>
                  <w:shd w:val="clear" w:color="auto" w:fill="auto"/>
                </w:tcPr>
                <w:p w:rsidR="00574F48" w:rsidRPr="00574F48" w:rsidRDefault="00574F48" w:rsidP="00574F48">
                  <w:pPr>
                    <w:spacing w:after="0" w:line="240" w:lineRule="auto"/>
                    <w:ind w:firstLine="346"/>
                    <w:jc w:val="both"/>
                    <w:rPr>
                      <w:rFonts w:ascii="Times New Roman" w:eastAsia="Times New Roman" w:hAnsi="Times New Roman" w:cs="Arial"/>
                      <w:color w:val="000000"/>
                      <w:sz w:val="24"/>
                      <w:szCs w:val="24"/>
                      <w:lang w:eastAsia="ru-RU"/>
                    </w:rPr>
                  </w:pPr>
                  <w:r w:rsidRPr="00574F48">
                    <w:rPr>
                      <w:rFonts w:ascii="Times New Roman" w:eastAsia="Times New Roman" w:hAnsi="Times New Roman" w:cs="Arial"/>
                      <w:color w:val="000000"/>
                      <w:sz w:val="24"/>
                      <w:szCs w:val="24"/>
                      <w:lang w:eastAsia="ru-RU"/>
                    </w:rPr>
                    <w:t>Лицензи</w:t>
                  </w:r>
                  <w:r>
                    <w:rPr>
                      <w:rFonts w:ascii="Times New Roman" w:eastAsia="Times New Roman" w:hAnsi="Times New Roman" w:cs="Arial"/>
                      <w:color w:val="000000"/>
                      <w:sz w:val="24"/>
                      <w:szCs w:val="24"/>
                      <w:lang w:eastAsia="ru-RU"/>
                    </w:rPr>
                    <w:t>я</w:t>
                  </w:r>
                  <w:r w:rsidRPr="00574F48">
                    <w:rPr>
                      <w:rFonts w:ascii="Times New Roman" w:eastAsia="Times New Roman" w:hAnsi="Times New Roman" w:cs="Arial"/>
                      <w:color w:val="000000"/>
                      <w:sz w:val="24"/>
                      <w:szCs w:val="24"/>
                      <w:lang w:eastAsia="ru-RU"/>
                    </w:rPr>
                    <w:t xml:space="preserve">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rsidR="00574F48" w:rsidRPr="00574F48" w:rsidRDefault="00574F48" w:rsidP="00574F48">
                  <w:pPr>
                    <w:spacing w:after="0" w:line="240" w:lineRule="auto"/>
                    <w:ind w:firstLine="346"/>
                    <w:jc w:val="both"/>
                    <w:rPr>
                      <w:rFonts w:ascii="Times New Roman" w:eastAsia="Times New Roman" w:hAnsi="Times New Roman" w:cs="Arial"/>
                      <w:color w:val="000000"/>
                      <w:sz w:val="24"/>
                      <w:szCs w:val="24"/>
                      <w:lang w:eastAsia="ru-RU"/>
                    </w:rPr>
                  </w:pPr>
                  <w:r w:rsidRPr="00574F48">
                    <w:rPr>
                      <w:rFonts w:ascii="Times New Roman" w:eastAsia="Times New Roman" w:hAnsi="Times New Roman" w:cs="Arial"/>
                      <w:color w:val="000000"/>
                      <w:sz w:val="24"/>
                      <w:szCs w:val="24"/>
                      <w:lang w:eastAsia="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DD7201">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A014CD" w:rsidRPr="00A014CD" w:rsidRDefault="00A014CD" w:rsidP="00A014CD">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 (коэффициент снижения цены выражается в виде десятичной дроби (например, «0,98» или «0,9» и т.п.).</w:t>
            </w:r>
          </w:p>
          <w:p w:rsidR="00A014CD" w:rsidRDefault="00A014CD" w:rsidP="0088263B">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Цена за единицу измерения определяется путем произведения начальной (максимальной) цены за единицу измерения, указанной Техническом задании (раздел IV «Техническое задание») на коэффициент снижения цены, предложенный участником, с которым заключается договор по итогам проведенной Закупки.</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9A41D8" w:rsidRDefault="009A41D8" w:rsidP="00DB69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Переторжка не проводится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DD7201">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DD7201">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A41D8" w:rsidRPr="00B50D48"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DD7201">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DD7201">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DD7201">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DD7201">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4"/>
          <w:headerReference w:type="first" r:id="rId35"/>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517185519"/>
      <w:bookmarkEnd w:id="92"/>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4" w:name="форма3"/>
      <w:bookmarkEnd w:id="94"/>
      <w:r w:rsidRPr="00DB6937">
        <w:rPr>
          <w:rFonts w:ascii="Times New Roman" w:eastAsia="MS Mincho" w:hAnsi="Times New Roman" w:cs="Times New Roman"/>
          <w:b/>
          <w:bCs/>
          <w:color w:val="548DD4"/>
          <w:kern w:val="32"/>
          <w:sz w:val="28"/>
          <w:szCs w:val="24"/>
          <w:lang w:val="x-none" w:eastAsia="x-none"/>
        </w:rPr>
        <w:t>ОЖЕНИЕ</w:t>
      </w:r>
      <w:bookmarkStart w:id="95" w:name="_Форма_4_РЕКОМЕНДУЕМАЯ"/>
      <w:bookmarkStart w:id="96" w:name="_Toc517185520"/>
      <w:bookmarkStart w:id="97" w:name="_Toc524336313"/>
      <w:bookmarkStart w:id="98" w:name="_Ref313304436"/>
      <w:bookmarkStart w:id="99" w:name="_Toc314507388"/>
      <w:bookmarkStart w:id="100" w:name="_Toc322209429"/>
      <w:bookmarkEnd w:id="93"/>
      <w:bookmarkEnd w:id="95"/>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bookmarkStart w:id="101" w:name="_Техническое_предложение_(Форма"/>
      <w:bookmarkEnd w:id="101"/>
      <w:r w:rsidRPr="00A014CD">
        <w:rPr>
          <w:rFonts w:ascii="Times New Roman" w:eastAsia="Times New Roman" w:hAnsi="Times New Roman" w:cs="Times New Roman"/>
          <w:sz w:val="24"/>
          <w:szCs w:val="24"/>
          <w:lang w:eastAsia="ru-RU"/>
        </w:rPr>
        <w:t>ТЕХНИКО-КОММЕРЧЕСКОЕ ПРЕДЛОЖЕНИЕ</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Суть технико-коммерческого предложения:</w:t>
      </w: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1. Коэффициент снижения цены*_______________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0"/>
          <w:szCs w:val="20"/>
          <w:lang w:eastAsia="ru-RU"/>
        </w:rPr>
        <w:t xml:space="preserve">           </w:t>
      </w:r>
      <w:r w:rsidRPr="00A014CD">
        <w:rPr>
          <w:rFonts w:ascii="Times New Roman" w:eastAsia="Times New Roman" w:hAnsi="Times New Roman" w:cs="Times New Roman"/>
          <w:sz w:val="24"/>
          <w:szCs w:val="24"/>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A014CD" w:rsidRPr="00A014CD" w:rsidRDefault="00A014CD" w:rsidP="00A014CD">
      <w:pPr>
        <w:spacing w:after="0" w:line="240" w:lineRule="auto"/>
        <w:ind w:left="5664" w:firstLine="708"/>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vertAlign w:val="superscript"/>
          <w:lang w:eastAsia="ru-RU"/>
        </w:rPr>
        <w:t xml:space="preserve">         цифрами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___________________________________________________________________________________                               </w:t>
      </w:r>
      <w:r w:rsidRPr="00A014CD">
        <w:rPr>
          <w:rFonts w:ascii="Times New Roman" w:eastAsia="Times New Roman" w:hAnsi="Times New Roman" w:cs="Times New Roman"/>
          <w:sz w:val="24"/>
          <w:szCs w:val="24"/>
          <w:vertAlign w:val="superscript"/>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lang w:eastAsia="ru-RU"/>
        </w:rPr>
        <w:t xml:space="preserve">                  </w:t>
      </w:r>
      <w:r w:rsidRPr="00A014CD">
        <w:rPr>
          <w:rFonts w:ascii="Times New Roman" w:eastAsia="Times New Roman" w:hAnsi="Times New Roman" w:cs="Times New Roman"/>
          <w:sz w:val="24"/>
          <w:szCs w:val="24"/>
          <w:vertAlign w:val="superscript"/>
          <w:lang w:eastAsia="ru-RU"/>
        </w:rPr>
        <w:t xml:space="preserve">                                                                                               прописью</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 НДС 18</w:t>
      </w:r>
      <w:proofErr w:type="gramStart"/>
      <w:r w:rsidRPr="00A014CD">
        <w:rPr>
          <w:rFonts w:ascii="Times New Roman" w:eastAsia="Times New Roman" w:hAnsi="Times New Roman" w:cs="Times New Roman"/>
          <w:sz w:val="24"/>
          <w:szCs w:val="24"/>
          <w:lang w:eastAsia="ru-RU"/>
        </w:rPr>
        <w:t>% ,</w:t>
      </w:r>
      <w:proofErr w:type="gramEnd"/>
      <w:r w:rsidRPr="00A014CD">
        <w:rPr>
          <w:rFonts w:ascii="Times New Roman" w:eastAsia="Times New Roman" w:hAnsi="Times New Roman" w:cs="Times New Roman"/>
          <w:sz w:val="24"/>
          <w:szCs w:val="24"/>
          <w:lang w:eastAsia="ru-RU"/>
        </w:rPr>
        <w:t xml:space="preserve"> _____________ руб., без учета НДС, НДС не облагается)</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vertAlign w:val="superscript"/>
          <w:lang w:eastAsia="ru-RU"/>
        </w:rPr>
        <w:t xml:space="preserve">                                                                                           указать необходимое</w:t>
      </w:r>
    </w:p>
    <w:p w:rsidR="00E35DFC" w:rsidRPr="00E35DFC" w:rsidRDefault="00E35DFC" w:rsidP="00E35DFC">
      <w:pPr>
        <w:autoSpaceDE w:val="0"/>
        <w:autoSpaceDN w:val="0"/>
        <w:adjustRightInd w:val="0"/>
        <w:spacing w:after="0" w:line="240" w:lineRule="auto"/>
        <w:rPr>
          <w:rFonts w:ascii="Times New Roman" w:hAnsi="Times New Roman" w:cs="Times New Roman"/>
          <w:color w:val="000000"/>
          <w:sz w:val="23"/>
          <w:szCs w:val="23"/>
        </w:rPr>
      </w:pPr>
      <w:r w:rsidRPr="00E35DFC">
        <w:rPr>
          <w:rFonts w:ascii="Times New Roman" w:hAnsi="Times New Roman" w:cs="Times New Roman"/>
          <w:color w:val="000000"/>
          <w:sz w:val="23"/>
          <w:szCs w:val="23"/>
        </w:rPr>
        <w:t xml:space="preserve">3. Срок и место выполнения работ: в соответствии с Графиком выполнения работ, адресами объекта выполнения обязательств (Приложение № 3 к Договору)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__________________________________</w:t>
      </w:r>
      <w:r w:rsidRPr="00A014CD">
        <w:rPr>
          <w:rFonts w:ascii="Times New Roman" w:eastAsia="Times New Roman" w:hAnsi="Times New Roman" w:cs="Times New Roman"/>
          <w:sz w:val="24"/>
          <w:szCs w:val="24"/>
          <w:lang w:eastAsia="ru-RU"/>
        </w:rPr>
        <w:tab/>
      </w:r>
      <w:r w:rsidRPr="00A014CD">
        <w:rPr>
          <w:rFonts w:ascii="Times New Roman" w:eastAsia="Times New Roman" w:hAnsi="Times New Roman" w:cs="Times New Roman"/>
          <w:sz w:val="24"/>
          <w:szCs w:val="24"/>
          <w:lang w:eastAsia="ru-RU"/>
        </w:rPr>
        <w:tab/>
        <w:t xml:space="preserve">                         ___________________________</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 xml:space="preserve">(Подпись уполномоченного </w:t>
      </w:r>
      <w:proofErr w:type="gramStart"/>
      <w:r w:rsidRPr="00A014CD">
        <w:rPr>
          <w:rFonts w:ascii="Times New Roman" w:eastAsia="Times New Roman" w:hAnsi="Times New Roman" w:cs="Times New Roman"/>
          <w:sz w:val="20"/>
          <w:szCs w:val="20"/>
          <w:lang w:eastAsia="ru-RU"/>
        </w:rPr>
        <w:t>представителя)</w:t>
      </w:r>
      <w:r w:rsidRPr="00A014CD">
        <w:rPr>
          <w:rFonts w:ascii="Times New Roman" w:eastAsia="Times New Roman" w:hAnsi="Times New Roman" w:cs="Times New Roman"/>
          <w:sz w:val="20"/>
          <w:szCs w:val="20"/>
          <w:lang w:eastAsia="ru-RU"/>
        </w:rPr>
        <w:tab/>
      </w:r>
      <w:proofErr w:type="gramEnd"/>
      <w:r w:rsidRPr="00A014CD">
        <w:rPr>
          <w:rFonts w:ascii="Times New Roman" w:eastAsia="Times New Roman" w:hAnsi="Times New Roman" w:cs="Times New Roman"/>
          <w:sz w:val="20"/>
          <w:szCs w:val="20"/>
          <w:lang w:eastAsia="ru-RU"/>
        </w:rPr>
        <w:t xml:space="preserve">                                          (Ф.И.О. и должность подписавшего)</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М.П. (при наличии печати)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ИНСТРУКЦИИ ПО ЗАПОЛНЕНИЮ:</w:t>
      </w:r>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p>
    <w:p w:rsidR="00A014CD" w:rsidRPr="00A014CD" w:rsidRDefault="00A014CD" w:rsidP="00A014CD">
      <w:pPr>
        <w:spacing w:after="0" w:line="240" w:lineRule="auto"/>
        <w:ind w:firstLine="567"/>
        <w:jc w:val="both"/>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 (единице).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p>
    <w:p w:rsidR="002725E0" w:rsidRPr="002725E0" w:rsidRDefault="00A014CD" w:rsidP="00E35DFC">
      <w:pPr>
        <w:spacing w:after="0" w:line="240" w:lineRule="auto"/>
        <w:jc w:val="both"/>
      </w:pPr>
      <w:r w:rsidRPr="00A014CD">
        <w:rPr>
          <w:rFonts w:ascii="Times New Roman" w:eastAsia="Times New Roman" w:hAnsi="Times New Roman" w:cs="Times New Roman"/>
          <w:color w:val="808080"/>
          <w:sz w:val="24"/>
          <w:szCs w:val="24"/>
          <w:lang w:eastAsia="ru-RU"/>
        </w:rPr>
        <w:t xml:space="preserve">  </w:t>
      </w:r>
    </w:p>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2" w:name="Форма4"/>
      <w:bookmarkEnd w:id="102"/>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6"/>
      <w:bookmarkEnd w:id="97"/>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8"/>
      <w:bookmarkEnd w:id="99"/>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0"/>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524336314"/>
      <w:bookmarkStart w:id="111" w:name="форма6"/>
      <w:bookmarkEnd w:id="103"/>
      <w:bookmarkEnd w:id="104"/>
      <w:bookmarkEnd w:id="105"/>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6"/>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DD7201">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7"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8"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1"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517185522"/>
      <w:bookmarkEnd w:id="112"/>
      <w:bookmarkEnd w:id="113"/>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5" w:name="ТЗ"/>
      <w:bookmarkEnd w:id="115"/>
      <w:r w:rsidRPr="00DB6937">
        <w:rPr>
          <w:rFonts w:ascii="Times New Roman" w:eastAsia="MS Mincho" w:hAnsi="Times New Roman" w:cs="Times New Roman"/>
          <w:b/>
          <w:bCs/>
          <w:color w:val="17365D"/>
          <w:kern w:val="32"/>
          <w:sz w:val="28"/>
          <w:szCs w:val="24"/>
          <w:lang w:val="x-none" w:eastAsia="x-none"/>
        </w:rPr>
        <w:t>адание</w:t>
      </w:r>
      <w:bookmarkEnd w:id="114"/>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Техническое задание</w:t>
            </w: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на монтаж автоматической пожарной сигнализации (АПС)</w:t>
            </w: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jc w:val="center"/>
              <w:rPr>
                <w:rFonts w:ascii="Times New Roman" w:eastAsia="Times New Roman" w:hAnsi="Times New Roman" w:cs="Times New Roman"/>
                <w:b/>
                <w:bCs/>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Республика Башкортостан, г. Давлеканово, ул. Победы, 29</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г. Давлеканово, ул. Победы, 29</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1582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Давлекановского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1582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г. Давлеканово, ул. Победы, 29.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b/>
          <w:bCs/>
          <w:lang w:eastAsia="ru-RU"/>
        </w:rPr>
      </w:pPr>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Республика Башкортостан, с. Старобалтачево, ул. Советская, 31</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с. Старобалтачево, ул. Советская, 31</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1541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Старобалтачевского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1541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Старобалтачево, ул. Советская, 31.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sz w:val="24"/>
          <w:szCs w:val="24"/>
          <w:lang w:eastAsia="ru-RU"/>
        </w:rPr>
      </w:pPr>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vAlign w:val="bottom"/>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Республика Башкортостан, с. Красноусольский, ул. Коммунистическая, 10</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с. Красноусольский, ул. Коммунистическая, 10</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1446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r w:rsidRPr="00E35DFC">
              <w:rPr>
                <w:rFonts w:ascii="Times New Roman" w:eastAsia="Times New Roman" w:hAnsi="Times New Roman" w:cs="Times New Roman"/>
                <w:bCs/>
                <w:lang w:eastAsia="ru-RU"/>
              </w:rPr>
              <w:t>Красноусольского</w:t>
            </w:r>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1446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Красноусольский, ул. Коммунистическая, 10.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jc w:val="center"/>
        <w:rPr>
          <w:rFonts w:ascii="Times New Roman" w:eastAsia="Times New Roman" w:hAnsi="Times New Roman" w:cs="Times New Roman"/>
          <w:b/>
          <w:bCs/>
          <w:lang w:eastAsia="ru-RU"/>
        </w:rPr>
      </w:pPr>
    </w:p>
    <w:p w:rsidR="00E35DFC" w:rsidRPr="00E35DFC" w:rsidRDefault="00E35DFC" w:rsidP="00E35DFC">
      <w:pPr>
        <w:spacing w:after="0" w:line="240" w:lineRule="auto"/>
        <w:rPr>
          <w:rFonts w:ascii="Times New Roman" w:eastAsia="Times New Roman" w:hAnsi="Times New Roman" w:cs="Times New Roman"/>
          <w:sz w:val="24"/>
          <w:szCs w:val="24"/>
          <w:lang w:eastAsia="ru-RU"/>
        </w:rPr>
      </w:pP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Республика Башкортостан, с. Аскарово, ул. Ленина, 35</w:t>
      </w:r>
    </w:p>
    <w:tbl>
      <w:tblPr>
        <w:tblW w:w="10212" w:type="dxa"/>
        <w:tblInd w:w="-5"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jc w:val="both"/>
              <w:rPr>
                <w:rFonts w:ascii="Times New Roman" w:eastAsia="Times New Roman" w:hAnsi="Times New Roman" w:cs="Times New Roman"/>
                <w:bCs/>
                <w:lang w:eastAsia="ru-RU"/>
              </w:rPr>
            </w:pPr>
            <w:r w:rsidRPr="00E35DFC">
              <w:rPr>
                <w:rFonts w:ascii="Times New Roman" w:eastAsia="Times New Roman" w:hAnsi="Times New Roman" w:cs="Times New Roman"/>
                <w:bCs/>
                <w:lang w:eastAsia="ru-RU"/>
              </w:rPr>
              <w:t>Республика Башкортостан, с. Аскарово, ул. Ленина, 35</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1544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Аскаровского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1544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Аскарово, ул. Ленина, 35.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b/>
          <w:lang w:eastAsia="ru-RU"/>
        </w:rPr>
      </w:pPr>
    </w:p>
    <w:p w:rsidR="00E35DFC" w:rsidRPr="00E35DFC" w:rsidRDefault="00E35DFC" w:rsidP="00E35DFC">
      <w:pPr>
        <w:spacing w:after="0" w:line="240" w:lineRule="auto"/>
        <w:jc w:val="center"/>
        <w:rPr>
          <w:rFonts w:ascii="Times New Roman" w:eastAsia="Times New Roman" w:hAnsi="Times New Roman" w:cs="Times New Roman"/>
          <w:b/>
          <w:lang w:eastAsia="ru-RU"/>
        </w:rPr>
      </w:pPr>
      <w:r w:rsidRPr="00E35DFC">
        <w:rPr>
          <w:rFonts w:ascii="Times New Roman" w:eastAsia="Times New Roman" w:hAnsi="Times New Roman" w:cs="Times New Roman"/>
          <w:b/>
          <w:lang w:eastAsia="ru-RU"/>
        </w:rPr>
        <w:t xml:space="preserve">Требования к материалам и оборудованию </w:t>
      </w:r>
    </w:p>
    <w:p w:rsidR="00E35DFC" w:rsidRPr="00E35DFC" w:rsidRDefault="00E35DFC" w:rsidP="00E35DFC">
      <w:pPr>
        <w:spacing w:after="0" w:line="240" w:lineRule="auto"/>
        <w:jc w:val="center"/>
        <w:rPr>
          <w:rFonts w:ascii="Times New Roman" w:eastAsia="Times New Roman" w:hAnsi="Times New Roman" w:cs="Times New Roman"/>
          <w:b/>
          <w:lang w:eastAsia="ru-RU"/>
        </w:rPr>
      </w:pPr>
    </w:p>
    <w:tbl>
      <w:tblPr>
        <w:tblW w:w="9918" w:type="dxa"/>
        <w:tblLook w:val="00A0" w:firstRow="1" w:lastRow="0" w:firstColumn="1" w:lastColumn="0" w:noHBand="0" w:noVBand="0"/>
      </w:tblPr>
      <w:tblGrid>
        <w:gridCol w:w="960"/>
        <w:gridCol w:w="3146"/>
        <w:gridCol w:w="5812"/>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Описание</w:t>
            </w:r>
          </w:p>
          <w:p w:rsidR="00E35DFC" w:rsidRPr="00E35DFC" w:rsidRDefault="00E35DFC" w:rsidP="00E35DFC">
            <w:pPr>
              <w:spacing w:after="0" w:line="240" w:lineRule="auto"/>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Извещатель</w:t>
            </w:r>
            <w:proofErr w:type="spellEnd"/>
            <w:r w:rsidRPr="00E35DFC">
              <w:rPr>
                <w:rFonts w:ascii="Times New Roman" w:eastAsia="Times New Roman" w:hAnsi="Times New Roman" w:cs="Times New Roman"/>
                <w:lang w:eastAsia="ru-RU"/>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Напряжение от 9 до 30 В, чувствительность 0,05 – 0,2 дБ/м, инерционность срабатывания – не более 9 с, ток потребления при </w:t>
            </w:r>
            <w:proofErr w:type="gramStart"/>
            <w:r w:rsidRPr="00E35DFC">
              <w:rPr>
                <w:rFonts w:ascii="Times New Roman" w:eastAsia="Times New Roman" w:hAnsi="Times New Roman" w:cs="Times New Roman"/>
                <w:lang w:eastAsia="ru-RU"/>
              </w:rPr>
              <w:t>напряжении  питания</w:t>
            </w:r>
            <w:proofErr w:type="gramEnd"/>
            <w:r w:rsidRPr="00E35DFC">
              <w:rPr>
                <w:rFonts w:ascii="Times New Roman" w:eastAsia="Times New Roman" w:hAnsi="Times New Roman" w:cs="Times New Roman"/>
                <w:lang w:eastAsia="ru-RU"/>
              </w:rPr>
              <w:t xml:space="preserve"> 20В– не более 45 мкА, вес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210г, Т=-45 +55 °С, габаритные размеры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с розеткой – 106 × 53 мм, IP 30, срок службы не менее 10 лет, средняя наработка на отказ 60000 часов.</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Извещатель</w:t>
            </w:r>
            <w:proofErr w:type="spellEnd"/>
            <w:r w:rsidRPr="00E35DFC">
              <w:rPr>
                <w:rFonts w:ascii="Times New Roman" w:eastAsia="Times New Roman" w:hAnsi="Times New Roman" w:cs="Times New Roman"/>
                <w:lang w:eastAsia="ru-RU"/>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Напряжение питания </w:t>
            </w:r>
            <w:proofErr w:type="spellStart"/>
            <w:r w:rsidRPr="00E35DFC">
              <w:rPr>
                <w:rFonts w:ascii="Times New Roman" w:eastAsia="Times New Roman" w:hAnsi="Times New Roman" w:cs="Times New Roman"/>
                <w:lang w:eastAsia="ru-RU"/>
              </w:rPr>
              <w:t>шлейфовое</w:t>
            </w:r>
            <w:proofErr w:type="spellEnd"/>
            <w:r w:rsidRPr="00E35DFC">
              <w:rPr>
                <w:rFonts w:ascii="Times New Roman" w:eastAsia="Times New Roman" w:hAnsi="Times New Roman" w:cs="Times New Roman"/>
                <w:lang w:eastAsia="ru-RU"/>
              </w:rPr>
              <w:t xml:space="preserve"> 9-28В, </w:t>
            </w:r>
            <w:proofErr w:type="gramStart"/>
            <w:r w:rsidRPr="00E35DFC">
              <w:rPr>
                <w:rFonts w:ascii="Times New Roman" w:eastAsia="Times New Roman" w:hAnsi="Times New Roman" w:cs="Times New Roman"/>
                <w:lang w:eastAsia="ru-RU"/>
              </w:rPr>
              <w:t>потребляемый  ток</w:t>
            </w:r>
            <w:proofErr w:type="gramEnd"/>
            <w:r w:rsidRPr="00E35DFC">
              <w:rPr>
                <w:rFonts w:ascii="Times New Roman" w:eastAsia="Times New Roman" w:hAnsi="Times New Roman" w:cs="Times New Roman"/>
                <w:lang w:eastAsia="ru-RU"/>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Устройство </w:t>
            </w:r>
            <w:proofErr w:type="spellStart"/>
            <w:r w:rsidRPr="00E35DFC">
              <w:rPr>
                <w:rFonts w:ascii="Times New Roman" w:eastAsia="Times New Roman" w:hAnsi="Times New Roman" w:cs="Times New Roman"/>
                <w:lang w:eastAsia="ru-RU"/>
              </w:rPr>
              <w:t>шлейфовое</w:t>
            </w:r>
            <w:proofErr w:type="spellEnd"/>
            <w:r w:rsidRPr="00E35DFC">
              <w:rPr>
                <w:rFonts w:ascii="Times New Roman" w:eastAsia="Times New Roman" w:hAnsi="Times New Roman" w:cs="Times New Roman"/>
                <w:lang w:eastAsia="ru-RU"/>
              </w:rPr>
              <w:t xml:space="preserve">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E35DFC">
              <w:rPr>
                <w:rFonts w:ascii="Times New Roman" w:eastAsia="Times New Roman" w:hAnsi="Times New Roman" w:cs="Times New Roman"/>
                <w:lang w:eastAsia="ru-RU"/>
              </w:rPr>
              <w:t>ШхВхГ</w:t>
            </w:r>
            <w:proofErr w:type="spellEnd"/>
            <w:r w:rsidRPr="00E35DFC">
              <w:rPr>
                <w:rFonts w:ascii="Times New Roman" w:eastAsia="Times New Roman" w:hAnsi="Times New Roman" w:cs="Times New Roman"/>
                <w:lang w:eastAsia="ru-RU"/>
              </w:rPr>
              <w:t>), 55х55х21 мм; IP40; масса, не более 0,1 кг.</w:t>
            </w:r>
          </w:p>
        </w:tc>
      </w:tr>
      <w:tr w:rsidR="00E35DFC" w:rsidRPr="00E35DFC" w:rsidTr="00E35DFC">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Извешатель</w:t>
            </w:r>
            <w:proofErr w:type="spellEnd"/>
            <w:r w:rsidRPr="00E35DFC">
              <w:rPr>
                <w:rFonts w:ascii="Times New Roman" w:eastAsia="Times New Roman" w:hAnsi="Times New Roman" w:cs="Times New Roman"/>
                <w:lang w:eastAsia="ru-RU"/>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Электрическое сопротивление изоляции между токоведущими частями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не более 30мА, напряжение постоянного тока, подаваемое на контакты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не более 30В, срок службы не менее 10 лет.</w:t>
            </w:r>
          </w:p>
          <w:p w:rsidR="00E35DFC" w:rsidRPr="00E35DFC" w:rsidRDefault="00E35DFC" w:rsidP="00E35DFC">
            <w:pPr>
              <w:spacing w:after="0" w:line="240" w:lineRule="auto"/>
              <w:jc w:val="both"/>
              <w:rPr>
                <w:rFonts w:ascii="Times New Roman" w:eastAsia="Times New Roman" w:hAnsi="Times New Roman" w:cs="Times New Roman"/>
                <w:lang w:eastAsia="ru-RU"/>
              </w:rPr>
            </w:pPr>
          </w:p>
          <w:p w:rsidR="00E35DFC" w:rsidRPr="00E35DFC" w:rsidRDefault="00E35DFC" w:rsidP="00E35DFC">
            <w:pPr>
              <w:spacing w:after="0" w:line="240" w:lineRule="auto"/>
              <w:jc w:val="both"/>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25 мА; габаритные размеры 285х97х17 мм; Т=-40 +55 °С; масса 0,2 кг; материал корпуса - пластик.</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Сохраняет работоспособность в диапазоне напряжений 9-13.8 </w:t>
            </w:r>
            <w:proofErr w:type="gramStart"/>
            <w:r w:rsidRPr="00E35DFC">
              <w:rPr>
                <w:rFonts w:ascii="Times New Roman" w:eastAsia="Times New Roman" w:hAnsi="Times New Roman" w:cs="Times New Roman"/>
                <w:lang w:eastAsia="ru-RU"/>
              </w:rPr>
              <w:t>В</w:t>
            </w:r>
            <w:proofErr w:type="gramEnd"/>
            <w:r w:rsidRPr="00E35DFC">
              <w:rPr>
                <w:rFonts w:ascii="Times New Roman" w:eastAsia="Times New Roman" w:hAnsi="Times New Roman" w:cs="Times New Roman"/>
                <w:lang w:eastAsia="ru-RU"/>
              </w:rPr>
              <w:t xml:space="preserve"> DC; потребляемый ток при напряжении 12В не более 40 мА; IP42; Т=-30 +55 °С; масса не более 0.24 кг; габаритные размеры 306х124х12мм.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Оповещатель</w:t>
            </w:r>
            <w:proofErr w:type="spellEnd"/>
            <w:r w:rsidRPr="00E35DFC">
              <w:rPr>
                <w:rFonts w:ascii="Times New Roman" w:eastAsia="Times New Roman" w:hAnsi="Times New Roman" w:cs="Times New Roman"/>
                <w:lang w:eastAsia="ru-RU"/>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w:t>
            </w:r>
            <w:proofErr w:type="gramStart"/>
            <w:r w:rsidRPr="00E35DFC">
              <w:rPr>
                <w:rFonts w:ascii="Times New Roman" w:eastAsia="Times New Roman" w:hAnsi="Times New Roman" w:cs="Times New Roman"/>
                <w:lang w:eastAsia="ru-RU"/>
              </w:rPr>
              <w:t>тревога»-</w:t>
            </w:r>
            <w:proofErr w:type="spellStart"/>
            <w:proofErr w:type="gramEnd"/>
            <w:r w:rsidRPr="00E35DFC">
              <w:rPr>
                <w:rFonts w:ascii="Times New Roman" w:eastAsia="Times New Roman" w:hAnsi="Times New Roman" w:cs="Times New Roman"/>
                <w:lang w:eastAsia="ru-RU"/>
              </w:rPr>
              <w:t>неограничено</w:t>
            </w:r>
            <w:proofErr w:type="spellEnd"/>
            <w:r w:rsidRPr="00E35DFC">
              <w:rPr>
                <w:rFonts w:ascii="Times New Roman" w:eastAsia="Times New Roman" w:hAnsi="Times New Roman" w:cs="Times New Roman"/>
                <w:lang w:eastAsia="ru-RU"/>
              </w:rPr>
              <w:t>, габаритные размеры 65х65х50мм,  IP56, масса не более 0.04кг, Т= -30 +55 °С.</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Оповещатель</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свето-звуковой</w:t>
            </w:r>
            <w:proofErr w:type="gramEnd"/>
            <w:r w:rsidRPr="00E35DFC">
              <w:rPr>
                <w:rFonts w:ascii="Times New Roman" w:eastAsia="Times New Roman" w:hAnsi="Times New Roman" w:cs="Times New Roman"/>
                <w:lang w:eastAsia="ru-RU"/>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w:t>
            </w:r>
            <w:proofErr w:type="gramStart"/>
            <w:r w:rsidRPr="00E35DFC">
              <w:rPr>
                <w:rFonts w:ascii="Times New Roman" w:eastAsia="Times New Roman" w:hAnsi="Times New Roman" w:cs="Times New Roman"/>
                <w:lang w:eastAsia="ru-RU"/>
              </w:rPr>
              <w:t>мА,  потребляемый</w:t>
            </w:r>
            <w:proofErr w:type="gramEnd"/>
            <w:r w:rsidRPr="00E35DFC">
              <w:rPr>
                <w:rFonts w:ascii="Times New Roman" w:eastAsia="Times New Roman" w:hAnsi="Times New Roman" w:cs="Times New Roman"/>
                <w:lang w:eastAsia="ru-RU"/>
              </w:rPr>
              <w:t xml:space="preserve"> ток звукового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«тревога»-</w:t>
            </w:r>
            <w:proofErr w:type="spellStart"/>
            <w:r w:rsidRPr="00E35DFC">
              <w:rPr>
                <w:rFonts w:ascii="Times New Roman" w:eastAsia="Times New Roman" w:hAnsi="Times New Roman" w:cs="Times New Roman"/>
                <w:lang w:eastAsia="ru-RU"/>
              </w:rPr>
              <w:t>неограничено</w:t>
            </w:r>
            <w:proofErr w:type="spellEnd"/>
            <w:r w:rsidRPr="00E35DFC">
              <w:rPr>
                <w:rFonts w:ascii="Times New Roman" w:eastAsia="Times New Roman" w:hAnsi="Times New Roman" w:cs="Times New Roman"/>
                <w:lang w:eastAsia="ru-RU"/>
              </w:rPr>
              <w:t>, габаритные размеры 140х90х20мм,  IP52, масса не более 0.25кг, Т= -50 +50 °С, металлический корпус.</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Постоянное выходное напряжение в режиме "сновной"-12.9-14В; номинальный ток нагрузки-2.5 А; ток зарядки АКБ, стабилизированный -0.45-0.65А</w:t>
            </w:r>
            <w:proofErr w:type="gramStart"/>
            <w:r w:rsidRPr="00E35DFC">
              <w:rPr>
                <w:rFonts w:ascii="Times New Roman" w:eastAsia="Times New Roman" w:hAnsi="Times New Roman" w:cs="Times New Roman"/>
                <w:lang w:eastAsia="ru-RU"/>
              </w:rPr>
              <w:t>;  Т</w:t>
            </w:r>
            <w:proofErr w:type="gramEnd"/>
            <w:r w:rsidRPr="00E35DFC">
              <w:rPr>
                <w:rFonts w:ascii="Times New Roman" w:eastAsia="Times New Roman" w:hAnsi="Times New Roman" w:cs="Times New Roman"/>
                <w:lang w:eastAsia="ru-RU"/>
              </w:rPr>
              <w:t>=-10 +40°C; IP20; габаритные размеры 170х210х136.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Батарея аккумуляторная АКБ 12 В, 7 </w:t>
            </w:r>
            <w:proofErr w:type="spellStart"/>
            <w:r w:rsidRPr="00E35DFC">
              <w:rPr>
                <w:rFonts w:ascii="Times New Roman" w:eastAsia="Times New Roman" w:hAnsi="Times New Roman" w:cs="Times New Roman"/>
                <w:lang w:eastAsia="ru-RU"/>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Герметичный аккумулятор, напряжение 12Вольт, емкость 7Ач, максимальный ток заряда 1,2А.</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Количество шлейфов сигнализации -20; количество выходов типа «сухой контакт» – 3, коммутируемое напряжение/ток – 28 В/2 </w:t>
            </w:r>
            <w:proofErr w:type="gramStart"/>
            <w:r w:rsidRPr="00E35DFC">
              <w:rPr>
                <w:rFonts w:ascii="Times New Roman" w:eastAsia="Times New Roman" w:hAnsi="Times New Roman" w:cs="Times New Roman"/>
                <w:lang w:eastAsia="ru-RU"/>
              </w:rPr>
              <w:t>А</w:t>
            </w:r>
            <w:proofErr w:type="gramEnd"/>
            <w:r w:rsidRPr="00E35DFC">
              <w:rPr>
                <w:rFonts w:ascii="Times New Roman" w:eastAsia="Times New Roman" w:hAnsi="Times New Roman" w:cs="Times New Roman"/>
                <w:lang w:eastAsia="ru-RU"/>
              </w:rPr>
              <w:t xml:space="preserve">; количество выходов для управления световыми/звуковыми </w:t>
            </w:r>
            <w:proofErr w:type="spellStart"/>
            <w:r w:rsidRPr="00E35DFC">
              <w:rPr>
                <w:rFonts w:ascii="Times New Roman" w:eastAsia="Times New Roman" w:hAnsi="Times New Roman" w:cs="Times New Roman"/>
                <w:lang w:eastAsia="ru-RU"/>
              </w:rPr>
              <w:t>оповещателями</w:t>
            </w:r>
            <w:proofErr w:type="spellEnd"/>
            <w:r w:rsidRPr="00E35DFC">
              <w:rPr>
                <w:rFonts w:ascii="Times New Roman" w:eastAsia="Times New Roman" w:hAnsi="Times New Roman" w:cs="Times New Roman"/>
                <w:lang w:eastAsia="ru-RU"/>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Количество входов - 10; количество контролируемых адресно-пороговых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 xml:space="preserve"> - до 100; количество выходов </w:t>
            </w:r>
            <w:proofErr w:type="spellStart"/>
            <w:r w:rsidRPr="00E35DFC">
              <w:rPr>
                <w:rFonts w:ascii="Times New Roman" w:eastAsia="Times New Roman" w:hAnsi="Times New Roman" w:cs="Times New Roman"/>
                <w:lang w:eastAsia="ru-RU"/>
              </w:rPr>
              <w:t>оптореле</w:t>
            </w:r>
            <w:proofErr w:type="spellEnd"/>
            <w:r w:rsidRPr="00E35DFC">
              <w:rPr>
                <w:rFonts w:ascii="Times New Roman" w:eastAsia="Times New Roman" w:hAnsi="Times New Roman" w:cs="Times New Roman"/>
                <w:lang w:eastAsia="ru-RU"/>
              </w:rPr>
              <w:t xml:space="preserve"> типа «сухой контакт» - 2; количество транзисторных выходов для управления световыми/звуковыми </w:t>
            </w:r>
            <w:proofErr w:type="spellStart"/>
            <w:r w:rsidRPr="00E35DFC">
              <w:rPr>
                <w:rFonts w:ascii="Times New Roman" w:eastAsia="Times New Roman" w:hAnsi="Times New Roman" w:cs="Times New Roman"/>
                <w:lang w:eastAsia="ru-RU"/>
              </w:rPr>
              <w:t>оповещателями</w:t>
            </w:r>
            <w:proofErr w:type="spellEnd"/>
            <w:r w:rsidRPr="00E35DFC">
              <w:rPr>
                <w:rFonts w:ascii="Times New Roman" w:eastAsia="Times New Roman" w:hAnsi="Times New Roman" w:cs="Times New Roman"/>
                <w:lang w:eastAsia="ru-RU"/>
              </w:rPr>
              <w:t xml:space="preserve"> и исполнительными устройствами - 2; потребляемый ток при питании 24В от 110 мА до 200 мА, при питании 12В от 220мА до 410мА; Т =- </w:t>
            </w:r>
            <w:proofErr w:type="gramStart"/>
            <w:r w:rsidRPr="00E35DFC">
              <w:rPr>
                <w:rFonts w:ascii="Times New Roman" w:eastAsia="Times New Roman" w:hAnsi="Times New Roman" w:cs="Times New Roman"/>
                <w:lang w:eastAsia="ru-RU"/>
              </w:rPr>
              <w:t>30  +</w:t>
            </w:r>
            <w:proofErr w:type="gramEnd"/>
            <w:r w:rsidRPr="00E35DFC">
              <w:rPr>
                <w:rFonts w:ascii="Times New Roman" w:eastAsia="Times New Roman" w:hAnsi="Times New Roman" w:cs="Times New Roman"/>
                <w:lang w:eastAsia="ru-RU"/>
              </w:rPr>
              <w:t>50С; габаритные размеры 156х107х39мм; масса не более 0.3 кг; напряжение питания - от 10.2В до 28.4В; IP20; средний срок службы-10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E35DFC">
              <w:rPr>
                <w:rFonts w:ascii="Times New Roman" w:eastAsia="Times New Roman" w:hAnsi="Times New Roman" w:cs="Times New Roman"/>
                <w:lang w:eastAsia="ru-RU"/>
              </w:rPr>
              <w:t>символов;  Т</w:t>
            </w:r>
            <w:proofErr w:type="gramEnd"/>
            <w:r w:rsidRPr="00E35DFC">
              <w:rPr>
                <w:rFonts w:ascii="Times New Roman" w:eastAsia="Times New Roman" w:hAnsi="Times New Roman" w:cs="Times New Roman"/>
                <w:lang w:eastAsia="ru-RU"/>
              </w:rPr>
              <w:t>= -10 +55°C, IP30, масса не более 0.3 кг; габаритные размеры 140х114х25 мм; средний срок службы не менее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Максимальный ток не более 100 мА, максимальное напряжение не более 140 В, количество точек присоединения не более 20 </w:t>
            </w:r>
            <w:proofErr w:type="spellStart"/>
            <w:r w:rsidRPr="00E35DFC">
              <w:rPr>
                <w:rFonts w:ascii="Times New Roman" w:eastAsia="Times New Roman" w:hAnsi="Times New Roman" w:cs="Times New Roman"/>
                <w:lang w:eastAsia="ru-RU"/>
              </w:rPr>
              <w:t>шт</w:t>
            </w:r>
            <w:proofErr w:type="spellEnd"/>
            <w:r w:rsidRPr="00E35DFC">
              <w:rPr>
                <w:rFonts w:ascii="Times New Roman" w:eastAsia="Times New Roman" w:hAnsi="Times New Roman" w:cs="Times New Roman"/>
                <w:lang w:eastAsia="ru-RU"/>
              </w:rPr>
              <w:t>, Т=- 35 +40°С, габаритные размеры 104х120х28мм.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Размер 20*10*2000мм, цвет белый, не поддерживающий горение, </w:t>
            </w:r>
            <w:proofErr w:type="spellStart"/>
            <w:r w:rsidRPr="00E35DFC">
              <w:rPr>
                <w:rFonts w:ascii="Times New Roman" w:eastAsia="Times New Roman" w:hAnsi="Times New Roman" w:cs="Times New Roman"/>
                <w:lang w:eastAsia="ru-RU"/>
              </w:rPr>
              <w:t>самозатухающий</w:t>
            </w:r>
            <w:proofErr w:type="spellEnd"/>
            <w:r w:rsidRPr="00E35DFC">
              <w:rPr>
                <w:rFonts w:ascii="Times New Roman" w:eastAsia="Times New Roman" w:hAnsi="Times New Roman" w:cs="Times New Roman"/>
                <w:lang w:eastAsia="ru-RU"/>
              </w:rPr>
              <w:t>, материал ПВХ.</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Размер 40*25*2000мм, цвет белый, не поддерживающий горение, </w:t>
            </w:r>
            <w:proofErr w:type="spellStart"/>
            <w:r w:rsidRPr="00E35DFC">
              <w:rPr>
                <w:rFonts w:ascii="Times New Roman" w:eastAsia="Times New Roman" w:hAnsi="Times New Roman" w:cs="Times New Roman"/>
                <w:lang w:eastAsia="ru-RU"/>
              </w:rPr>
              <w:t>самозатухающий</w:t>
            </w:r>
            <w:proofErr w:type="spellEnd"/>
            <w:r w:rsidRPr="00E35DFC">
              <w:rPr>
                <w:rFonts w:ascii="Times New Roman" w:eastAsia="Times New Roman" w:hAnsi="Times New Roman" w:cs="Times New Roman"/>
                <w:lang w:eastAsia="ru-RU"/>
              </w:rPr>
              <w:t>, материал ПВХ.</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Труба легкая гофрированная с протяжкой, ПВХ D = 20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с медными </w:t>
            </w:r>
            <w:proofErr w:type="spellStart"/>
            <w:r w:rsidRPr="00E35DFC">
              <w:rPr>
                <w:rFonts w:ascii="Times New Roman" w:eastAsia="Times New Roman" w:hAnsi="Times New Roman" w:cs="Times New Roman"/>
                <w:lang w:eastAsia="ru-RU"/>
              </w:rPr>
              <w:t>однопроволочными</w:t>
            </w:r>
            <w:proofErr w:type="spellEnd"/>
            <w:r w:rsidRPr="00E35DFC">
              <w:rPr>
                <w:rFonts w:ascii="Times New Roman" w:eastAsia="Times New Roman" w:hAnsi="Times New Roman" w:cs="Times New Roman"/>
                <w:lang w:eastAsia="ru-RU"/>
              </w:rPr>
              <w:t xml:space="preserve"> жилами с изоляцией из </w:t>
            </w:r>
            <w:proofErr w:type="spellStart"/>
            <w:r w:rsidRPr="00E35DFC">
              <w:rPr>
                <w:rFonts w:ascii="Times New Roman" w:eastAsia="Times New Roman" w:hAnsi="Times New Roman" w:cs="Times New Roman"/>
                <w:lang w:eastAsia="ru-RU"/>
              </w:rPr>
              <w:t>керамизирующейся</w:t>
            </w:r>
            <w:proofErr w:type="spellEnd"/>
            <w:r w:rsidRPr="00E35DFC">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E35DFC">
              <w:rPr>
                <w:rFonts w:ascii="Times New Roman" w:eastAsia="Times New Roman" w:hAnsi="Times New Roman" w:cs="Times New Roman"/>
                <w:lang w:eastAsia="ru-RU"/>
              </w:rPr>
              <w:t>дымообразование</w:t>
            </w:r>
            <w:proofErr w:type="spellEnd"/>
            <w:r w:rsidRPr="00E35DFC">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с медными </w:t>
            </w:r>
            <w:proofErr w:type="spellStart"/>
            <w:r w:rsidRPr="00E35DFC">
              <w:rPr>
                <w:rFonts w:ascii="Times New Roman" w:eastAsia="Times New Roman" w:hAnsi="Times New Roman" w:cs="Times New Roman"/>
                <w:lang w:eastAsia="ru-RU"/>
              </w:rPr>
              <w:t>однопроволочными</w:t>
            </w:r>
            <w:proofErr w:type="spellEnd"/>
            <w:r w:rsidRPr="00E35DFC">
              <w:rPr>
                <w:rFonts w:ascii="Times New Roman" w:eastAsia="Times New Roman" w:hAnsi="Times New Roman" w:cs="Times New Roman"/>
                <w:lang w:eastAsia="ru-RU"/>
              </w:rPr>
              <w:t xml:space="preserve"> жилами с изоляцией из </w:t>
            </w:r>
            <w:proofErr w:type="spellStart"/>
            <w:r w:rsidRPr="00E35DFC">
              <w:rPr>
                <w:rFonts w:ascii="Times New Roman" w:eastAsia="Times New Roman" w:hAnsi="Times New Roman" w:cs="Times New Roman"/>
                <w:lang w:eastAsia="ru-RU"/>
              </w:rPr>
              <w:t>керамизирующейся</w:t>
            </w:r>
            <w:proofErr w:type="spellEnd"/>
            <w:r w:rsidRPr="00E35DFC">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E35DFC">
              <w:rPr>
                <w:rFonts w:ascii="Times New Roman" w:eastAsia="Times New Roman" w:hAnsi="Times New Roman" w:cs="Times New Roman"/>
                <w:lang w:eastAsia="ru-RU"/>
              </w:rPr>
              <w:t>дымообразование</w:t>
            </w:r>
            <w:proofErr w:type="spellEnd"/>
            <w:r w:rsidRPr="00E35DFC">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ВВГП 3*1,5 </w:t>
            </w:r>
            <w:proofErr w:type="spellStart"/>
            <w:r w:rsidRPr="00E35DFC">
              <w:rPr>
                <w:rFonts w:ascii="Times New Roman" w:eastAsia="Times New Roman" w:hAnsi="Times New Roman" w:cs="Times New Roman"/>
                <w:lang w:eastAsia="ru-RU"/>
              </w:rPr>
              <w:t>нг</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Испытательное переменное напряжение частотой 50 Гц</w:t>
            </w:r>
          </w:p>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 напряжение 0,66 </w:t>
            </w:r>
            <w:proofErr w:type="spellStart"/>
            <w:r w:rsidRPr="00E35DFC">
              <w:rPr>
                <w:rFonts w:ascii="Times New Roman" w:eastAsia="Times New Roman" w:hAnsi="Times New Roman" w:cs="Times New Roman"/>
                <w:lang w:eastAsia="ru-RU"/>
              </w:rPr>
              <w:t>кВ</w:t>
            </w:r>
            <w:proofErr w:type="spellEnd"/>
            <w:r w:rsidRPr="00E35DFC">
              <w:rPr>
                <w:rFonts w:ascii="Times New Roman" w:eastAsia="Times New Roman" w:hAnsi="Times New Roman" w:cs="Times New Roman"/>
                <w:lang w:eastAsia="ru-RU"/>
              </w:rPr>
              <w:t xml:space="preserve"> - 3 </w:t>
            </w:r>
            <w:proofErr w:type="spellStart"/>
            <w:r w:rsidRPr="00E35DFC">
              <w:rPr>
                <w:rFonts w:ascii="Times New Roman" w:eastAsia="Times New Roman" w:hAnsi="Times New Roman" w:cs="Times New Roman"/>
                <w:lang w:eastAsia="ru-RU"/>
              </w:rPr>
              <w:t>кВ</w:t>
            </w:r>
            <w:proofErr w:type="spellEnd"/>
            <w:r w:rsidRPr="00E35DFC">
              <w:rPr>
                <w:rFonts w:ascii="Times New Roman" w:eastAsia="Times New Roman" w:hAnsi="Times New Roman" w:cs="Times New Roman"/>
                <w:lang w:eastAsia="ru-RU"/>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черный (</w:t>
            </w:r>
            <w:proofErr w:type="spellStart"/>
            <w:r w:rsidRPr="00E35DFC">
              <w:rPr>
                <w:rFonts w:ascii="Times New Roman" w:eastAsia="Times New Roman" w:hAnsi="Times New Roman" w:cs="Times New Roman"/>
                <w:lang w:eastAsia="ru-RU"/>
              </w:rPr>
              <w:t>уп</w:t>
            </w:r>
            <w:proofErr w:type="spellEnd"/>
            <w:r w:rsidRPr="00E35DFC">
              <w:rPr>
                <w:rFonts w:ascii="Times New Roman" w:eastAsia="Times New Roman" w:hAnsi="Times New Roman" w:cs="Times New Roman"/>
                <w:lang w:eastAsia="ru-RU"/>
              </w:rPr>
              <w:t xml:space="preserve"> 100 </w:t>
            </w:r>
            <w:proofErr w:type="spellStart"/>
            <w:r w:rsidRPr="00E35DFC">
              <w:rPr>
                <w:rFonts w:ascii="Times New Roman" w:eastAsia="Times New Roman" w:hAnsi="Times New Roman" w:cs="Times New Roman"/>
                <w:lang w:eastAsia="ru-RU"/>
              </w:rPr>
              <w:t>шт</w:t>
            </w:r>
            <w:proofErr w:type="spellEnd"/>
            <w:r w:rsidRPr="00E35DFC">
              <w:rPr>
                <w:rFonts w:ascii="Times New Roman" w:eastAsia="Times New Roman" w:hAnsi="Times New Roman" w:cs="Times New Roman"/>
                <w:lang w:eastAsia="ru-RU"/>
              </w:rPr>
              <w:t xml:space="preserve">)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Стяжка кабельная 3х150 мм, материал - нейлон, Т=-45 +85 C.</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Поливинилхлорид, Т= -30 +50°C</w:t>
            </w:r>
            <w:r w:rsidRPr="00E35DFC">
              <w:rPr>
                <w:rFonts w:ascii="Times New Roman" w:eastAsia="Times New Roman" w:hAnsi="Times New Roman" w:cs="Times New Roman"/>
                <w:lang w:val="en-US" w:eastAsia="ru-RU"/>
              </w:rPr>
              <w:t>.</w:t>
            </w:r>
          </w:p>
          <w:p w:rsidR="00E35DFC" w:rsidRPr="00E35DFC" w:rsidRDefault="00E35DFC" w:rsidP="00E35DFC">
            <w:pPr>
              <w:spacing w:after="0" w:line="240" w:lineRule="auto"/>
              <w:jc w:val="both"/>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w:t>
            </w:r>
            <w:proofErr w:type="spellStart"/>
            <w:r w:rsidRPr="00E35DFC">
              <w:rPr>
                <w:rFonts w:ascii="Times New Roman" w:eastAsia="Times New Roman" w:hAnsi="Times New Roman" w:cs="Times New Roman"/>
                <w:lang w:eastAsia="ru-RU"/>
              </w:rPr>
              <w:t>потай</w:t>
            </w:r>
            <w:proofErr w:type="spellEnd"/>
            <w:r w:rsidRPr="00E35DFC">
              <w:rPr>
                <w:rFonts w:ascii="Times New Roman" w:eastAsia="Times New Roman" w:hAnsi="Times New Roman" w:cs="Times New Roman"/>
                <w:lang w:eastAsia="ru-RU"/>
              </w:rPr>
              <w:t>, крупная резьба, оксид.</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Материал изделия - нейлон; ширина - 5 мм; длина - 45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Крепление, ПВХ, с защелкой, диаметр 20 мм.</w:t>
            </w:r>
          </w:p>
        </w:tc>
      </w:tr>
    </w:tbl>
    <w:p w:rsidR="00E35DFC" w:rsidRPr="00E35DFC" w:rsidRDefault="00E35DFC" w:rsidP="00E35DFC">
      <w:pPr>
        <w:spacing w:after="0" w:line="240" w:lineRule="auto"/>
        <w:rPr>
          <w:rFonts w:ascii="Times New Roman" w:eastAsia="Times New Roman" w:hAnsi="Times New Roman" w:cs="Times New Roman"/>
          <w:sz w:val="24"/>
          <w:szCs w:val="24"/>
          <w:lang w:eastAsia="ru-RU"/>
        </w:rPr>
      </w:pPr>
    </w:p>
    <w:p w:rsidR="00E35DFC" w:rsidRDefault="00E35DFC" w:rsidP="00E35DFC">
      <w:pPr>
        <w:autoSpaceDE w:val="0"/>
        <w:autoSpaceDN w:val="0"/>
        <w:adjustRightInd w:val="0"/>
        <w:spacing w:after="0" w:line="240" w:lineRule="auto"/>
        <w:rPr>
          <w:rFonts w:ascii="Times New Roman" w:hAnsi="Times New Roman" w:cs="Times New Roman"/>
          <w:b/>
          <w:bCs/>
          <w:color w:val="000000"/>
          <w:sz w:val="28"/>
          <w:szCs w:val="28"/>
        </w:rPr>
      </w:pPr>
      <w:bookmarkStart w:id="116" w:name="_Toc517185523"/>
      <w:bookmarkStart w:id="117" w:name="_Toc524336315"/>
    </w:p>
    <w:p w:rsidR="00E35DFC" w:rsidRPr="00E35DFC" w:rsidRDefault="00E35DFC" w:rsidP="00E35DFC">
      <w:pPr>
        <w:autoSpaceDE w:val="0"/>
        <w:autoSpaceDN w:val="0"/>
        <w:adjustRightInd w:val="0"/>
        <w:spacing w:after="0" w:line="240" w:lineRule="auto"/>
        <w:rPr>
          <w:rFonts w:ascii="Times New Roman" w:hAnsi="Times New Roman" w:cs="Times New Roman"/>
          <w:color w:val="000000"/>
          <w:sz w:val="28"/>
          <w:szCs w:val="28"/>
        </w:rPr>
      </w:pPr>
      <w:r w:rsidRPr="00E35DFC">
        <w:rPr>
          <w:rFonts w:ascii="Times New Roman" w:hAnsi="Times New Roman" w:cs="Times New Roman"/>
          <w:b/>
          <w:bCs/>
          <w:color w:val="000000"/>
          <w:sz w:val="28"/>
          <w:szCs w:val="28"/>
        </w:rPr>
        <w:t xml:space="preserve">Локальный сметный расчет представлен в отдельном файле - </w:t>
      </w:r>
    </w:p>
    <w:p w:rsidR="00E35DFC" w:rsidRPr="00E35DFC" w:rsidRDefault="00E35DFC" w:rsidP="00E35DFC">
      <w:pPr>
        <w:rPr>
          <w:rFonts w:ascii="Times New Roman" w:hAnsi="Times New Roman" w:cs="Times New Roman"/>
          <w:b/>
          <w:bCs/>
          <w:color w:val="000000"/>
          <w:sz w:val="28"/>
          <w:szCs w:val="28"/>
        </w:rPr>
      </w:pPr>
      <w:r w:rsidRPr="00E35DFC">
        <w:rPr>
          <w:rFonts w:ascii="Times New Roman" w:hAnsi="Times New Roman" w:cs="Times New Roman"/>
          <w:b/>
          <w:bCs/>
          <w:color w:val="000000"/>
          <w:sz w:val="28"/>
          <w:szCs w:val="28"/>
        </w:rPr>
        <w:t xml:space="preserve">«Техническое задание - ЛКС» </w:t>
      </w:r>
    </w:p>
    <w:p w:rsidR="00E35DFC" w:rsidRDefault="00E35DFC" w:rsidP="00E35DFC">
      <w:pPr>
        <w:pStyle w:val="a9"/>
        <w:rPr>
          <w:rFonts w:eastAsiaTheme="minorHAnsi"/>
          <w:b/>
          <w:bCs/>
          <w:color w:val="000000"/>
          <w:sz w:val="28"/>
          <w:szCs w:val="28"/>
          <w:lang w:eastAsia="en-US"/>
        </w:rPr>
      </w:pPr>
    </w:p>
    <w:p w:rsidR="00DB6937" w:rsidRDefault="00DB6937" w:rsidP="00E35DFC">
      <w:pPr>
        <w:pStyle w:val="a9"/>
        <w:rPr>
          <w:rFonts w:eastAsia="MS Mincho"/>
          <w:b/>
          <w:bCs/>
          <w:color w:val="17365D"/>
          <w:kern w:val="32"/>
          <w:sz w:val="28"/>
          <w:lang w:val="x-none" w:eastAsia="x-none"/>
        </w:rPr>
      </w:pPr>
      <w:r w:rsidRPr="00EC25DA">
        <w:rPr>
          <w:rFonts w:eastAsia="MS Mincho"/>
          <w:b/>
          <w:bCs/>
          <w:color w:val="17365D"/>
          <w:kern w:val="32"/>
          <w:sz w:val="28"/>
          <w:lang w:val="x-none" w:eastAsia="x-none"/>
        </w:rPr>
        <w:t>РАЗДЕЛ V. Прое</w:t>
      </w:r>
      <w:bookmarkStart w:id="118" w:name="Проектдоговора"/>
      <w:bookmarkEnd w:id="118"/>
      <w:r w:rsidRPr="00EC25DA">
        <w:rPr>
          <w:rFonts w:eastAsia="MS Mincho"/>
          <w:b/>
          <w:bCs/>
          <w:color w:val="17365D"/>
          <w:kern w:val="32"/>
          <w:sz w:val="28"/>
          <w:lang w:val="x-none" w:eastAsia="x-none"/>
        </w:rPr>
        <w:t>кт договора</w:t>
      </w:r>
      <w:bookmarkEnd w:id="116"/>
      <w:bookmarkEnd w:id="117"/>
    </w:p>
    <w:p w:rsidR="00A316D5" w:rsidRDefault="00A316D5"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bookmarkStart w:id="119" w:name="_Toc449694723"/>
    </w:p>
    <w:p w:rsidR="00A316D5" w:rsidRPr="00A316D5" w:rsidRDefault="00A316D5" w:rsidP="00A316D5">
      <w:pPr>
        <w:keepNext/>
        <w:keepLines/>
        <w:widowControl w:val="0"/>
        <w:suppressAutoHyphens/>
        <w:spacing w:after="0" w:line="240" w:lineRule="auto"/>
        <w:jc w:val="center"/>
        <w:outlineLvl w:val="0"/>
        <w:rPr>
          <w:rFonts w:ascii="Times New Roman" w:eastAsia="Times New Roman" w:hAnsi="Times New Roman" w:cs="Times New Roman"/>
          <w:b/>
          <w:bCs/>
          <w:sz w:val="24"/>
          <w:szCs w:val="24"/>
          <w:lang w:eastAsia="ru-RU"/>
        </w:rPr>
      </w:pPr>
      <w:proofErr w:type="gramStart"/>
      <w:r w:rsidRPr="00A316D5">
        <w:rPr>
          <w:rFonts w:ascii="Times New Roman" w:eastAsia="Times New Roman" w:hAnsi="Times New Roman" w:cs="Times New Roman"/>
          <w:b/>
          <w:sz w:val="24"/>
          <w:szCs w:val="24"/>
          <w:lang w:eastAsia="ru-RU"/>
        </w:rPr>
        <w:t>ДОГОВОР  №</w:t>
      </w:r>
      <w:proofErr w:type="gramEnd"/>
      <w:r w:rsidRPr="00A316D5">
        <w:rPr>
          <w:rFonts w:ascii="Times New Roman" w:eastAsia="Times New Roman" w:hAnsi="Times New Roman" w:cs="Times New Roman"/>
          <w:b/>
          <w:sz w:val="24"/>
          <w:szCs w:val="24"/>
          <w:lang w:eastAsia="ru-RU"/>
        </w:rPr>
        <w:t> _________</w:t>
      </w:r>
      <w:bookmarkEnd w:id="119"/>
    </w:p>
    <w:p w:rsidR="00A316D5" w:rsidRPr="00A316D5" w:rsidRDefault="00A316D5" w:rsidP="00A316D5">
      <w:pPr>
        <w:widowControl w:val="0"/>
        <w:tabs>
          <w:tab w:val="left" w:pos="4110"/>
        </w:tabs>
        <w:suppressAutoHyphens/>
        <w:spacing w:after="0" w:line="240" w:lineRule="auto"/>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ab/>
      </w:r>
    </w:p>
    <w:p w:rsidR="00A316D5" w:rsidRPr="00A316D5" w:rsidRDefault="00A316D5" w:rsidP="00A316D5">
      <w:pPr>
        <w:widowControl w:val="0"/>
        <w:tabs>
          <w:tab w:val="left" w:pos="0"/>
        </w:tabs>
        <w:suppressAutoHyphens/>
        <w:spacing w:after="0" w:line="240" w:lineRule="auto"/>
        <w:rPr>
          <w:rFonts w:ascii="Times New Roman" w:eastAsia="Times New Roman" w:hAnsi="Times New Roman" w:cs="Times New Roman"/>
          <w:bCs/>
          <w:sz w:val="24"/>
          <w:szCs w:val="24"/>
          <w:lang w:eastAsia="ru-RU"/>
        </w:rPr>
      </w:pPr>
      <w:r w:rsidRPr="00A316D5">
        <w:rPr>
          <w:rFonts w:ascii="Times New Roman" w:eastAsia="Times New Roman" w:hAnsi="Times New Roman" w:cs="Times New Roman"/>
          <w:sz w:val="24"/>
          <w:szCs w:val="24"/>
          <w:lang w:eastAsia="ru-RU"/>
        </w:rPr>
        <w:t xml:space="preserve">г. Уфа                                                                                                           </w:t>
      </w:r>
      <w:proofErr w:type="gramStart"/>
      <w:r w:rsidRPr="00A316D5">
        <w:rPr>
          <w:rFonts w:ascii="Times New Roman" w:eastAsia="Times New Roman" w:hAnsi="Times New Roman" w:cs="Times New Roman"/>
          <w:sz w:val="24"/>
          <w:szCs w:val="24"/>
          <w:lang w:eastAsia="ru-RU"/>
        </w:rPr>
        <w:t xml:space="preserve">   «</w:t>
      </w:r>
      <w:proofErr w:type="gramEnd"/>
      <w:r w:rsidRPr="00A316D5">
        <w:rPr>
          <w:rFonts w:ascii="Times New Roman" w:eastAsia="Times New Roman" w:hAnsi="Times New Roman" w:cs="Times New Roman"/>
          <w:sz w:val="24"/>
          <w:szCs w:val="24"/>
          <w:lang w:eastAsia="ru-RU"/>
        </w:rPr>
        <w:t>__» ____________2018г.</w:t>
      </w:r>
    </w:p>
    <w:p w:rsidR="00A316D5" w:rsidRPr="00A316D5" w:rsidRDefault="00A316D5" w:rsidP="00A316D5">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bCs/>
          <w:sz w:val="24"/>
          <w:szCs w:val="24"/>
          <w:lang w:eastAsia="ar-SA"/>
        </w:rPr>
        <w:t>Публичное акционерное общество «Башинформсвязь» (ПАО «Башинформсвязь»)</w:t>
      </w:r>
      <w:r w:rsidRPr="00A316D5">
        <w:rPr>
          <w:rFonts w:ascii="Times New Roman" w:eastAsia="Times New Roman" w:hAnsi="Times New Roman" w:cs="Times New Roman"/>
          <w:bCs/>
          <w:i/>
          <w:iCs/>
          <w:sz w:val="24"/>
          <w:szCs w:val="24"/>
          <w:lang w:eastAsia="ar-SA"/>
        </w:rPr>
        <w:t>,</w:t>
      </w:r>
      <w:r w:rsidRPr="00A316D5">
        <w:rPr>
          <w:rFonts w:ascii="Times New Roman" w:eastAsia="Times New Roman" w:hAnsi="Times New Roman" w:cs="Times New Roman"/>
          <w:sz w:val="24"/>
          <w:szCs w:val="24"/>
          <w:lang w:eastAsia="ar-SA"/>
        </w:rPr>
        <w:t xml:space="preserve"> именуемое в дальнейшем </w:t>
      </w:r>
      <w:r w:rsidRPr="00A316D5">
        <w:rPr>
          <w:rFonts w:ascii="Times New Roman" w:eastAsia="Times New Roman" w:hAnsi="Times New Roman" w:cs="Times New Roman"/>
          <w:b/>
          <w:bCs/>
          <w:sz w:val="24"/>
          <w:szCs w:val="24"/>
          <w:lang w:eastAsia="ar-SA"/>
        </w:rPr>
        <w:t>«Заказчик»</w:t>
      </w:r>
      <w:r w:rsidRPr="00A316D5">
        <w:rPr>
          <w:rFonts w:ascii="Times New Roman" w:eastAsia="Times New Roman" w:hAnsi="Times New Roman" w:cs="Times New Roman"/>
          <w:sz w:val="24"/>
          <w:szCs w:val="24"/>
          <w:lang w:eastAsia="ar-SA"/>
        </w:rPr>
        <w:t>, в лице</w:t>
      </w:r>
      <w:r w:rsidRPr="00A316D5">
        <w:rPr>
          <w:rFonts w:ascii="Times New Roman" w:eastAsia="Times New Roman" w:hAnsi="Times New Roman" w:cs="Times New Roman"/>
          <w:color w:val="000000"/>
          <w:sz w:val="24"/>
          <w:szCs w:val="24"/>
          <w:lang w:eastAsia="ar-SA"/>
        </w:rPr>
        <w:t xml:space="preserve"> </w:t>
      </w:r>
      <w:r w:rsidR="00A57280" w:rsidRPr="00A316D5">
        <w:rPr>
          <w:rFonts w:ascii="Times New Roman" w:eastAsia="Times New Roman" w:hAnsi="Times New Roman" w:cs="Times New Roman"/>
          <w:sz w:val="24"/>
          <w:szCs w:val="24"/>
        </w:rPr>
        <w:t xml:space="preserve">Генерального </w:t>
      </w:r>
      <w:r w:rsidRPr="00A316D5">
        <w:rPr>
          <w:rFonts w:ascii="Times New Roman" w:eastAsia="Times New Roman" w:hAnsi="Times New Roman" w:cs="Times New Roman"/>
          <w:sz w:val="24"/>
          <w:szCs w:val="24"/>
        </w:rPr>
        <w:t xml:space="preserve">директора </w:t>
      </w:r>
      <w:r w:rsidR="00A57280">
        <w:rPr>
          <w:rFonts w:ascii="Times New Roman" w:eastAsia="Times New Roman" w:hAnsi="Times New Roman" w:cs="Times New Roman"/>
          <w:sz w:val="24"/>
          <w:szCs w:val="24"/>
        </w:rPr>
        <w:t xml:space="preserve">Марата </w:t>
      </w:r>
      <w:proofErr w:type="spellStart"/>
      <w:r w:rsidR="00A57280">
        <w:rPr>
          <w:rFonts w:ascii="Times New Roman" w:eastAsia="Times New Roman" w:hAnsi="Times New Roman" w:cs="Times New Roman"/>
          <w:sz w:val="24"/>
          <w:szCs w:val="24"/>
        </w:rPr>
        <w:t>Гайнулловича</w:t>
      </w:r>
      <w:proofErr w:type="spellEnd"/>
      <w:r w:rsidR="00A57280">
        <w:rPr>
          <w:rFonts w:ascii="Times New Roman" w:eastAsia="Times New Roman" w:hAnsi="Times New Roman" w:cs="Times New Roman"/>
          <w:sz w:val="24"/>
          <w:szCs w:val="24"/>
        </w:rPr>
        <w:t xml:space="preserve"> </w:t>
      </w:r>
      <w:proofErr w:type="spellStart"/>
      <w:r w:rsidR="00A57280">
        <w:rPr>
          <w:rFonts w:ascii="Times New Roman" w:eastAsia="Times New Roman" w:hAnsi="Times New Roman" w:cs="Times New Roman"/>
          <w:sz w:val="24"/>
          <w:szCs w:val="24"/>
        </w:rPr>
        <w:t>Долгоаршинных</w:t>
      </w:r>
      <w:proofErr w:type="spellEnd"/>
      <w:r w:rsidRPr="00A316D5">
        <w:rPr>
          <w:rFonts w:ascii="Times New Roman" w:eastAsia="Times New Roman" w:hAnsi="Times New Roman" w:cs="Times New Roman"/>
          <w:color w:val="000000"/>
          <w:sz w:val="24"/>
          <w:szCs w:val="24"/>
          <w:lang w:eastAsia="ar-SA"/>
        </w:rPr>
        <w:t xml:space="preserve">, действующего на основании </w:t>
      </w:r>
      <w:r w:rsidR="00A57280">
        <w:rPr>
          <w:rFonts w:ascii="Times New Roman" w:eastAsia="Times New Roman" w:hAnsi="Times New Roman" w:cs="Times New Roman"/>
          <w:color w:val="000000"/>
          <w:sz w:val="24"/>
          <w:szCs w:val="24"/>
          <w:lang w:eastAsia="ar-SA"/>
        </w:rPr>
        <w:t xml:space="preserve">Устава </w:t>
      </w:r>
      <w:r w:rsidRPr="00A316D5">
        <w:rPr>
          <w:rFonts w:ascii="Times New Roman" w:eastAsia="Times New Roman" w:hAnsi="Times New Roman" w:cs="Times New Roman"/>
          <w:color w:val="000000"/>
          <w:sz w:val="24"/>
          <w:szCs w:val="24"/>
          <w:lang w:eastAsia="ar-SA"/>
        </w:rPr>
        <w:t>с одной стороны,</w:t>
      </w:r>
    </w:p>
    <w:p w:rsidR="00A316D5" w:rsidRPr="00A316D5" w:rsidRDefault="00A316D5" w:rsidP="00A316D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color w:val="000000"/>
          <w:sz w:val="24"/>
          <w:szCs w:val="24"/>
          <w:lang w:eastAsia="ru-RU"/>
        </w:rPr>
        <w:t xml:space="preserve">и </w:t>
      </w:r>
      <w:r w:rsidRPr="00A316D5">
        <w:rPr>
          <w:rFonts w:ascii="Times New Roman" w:eastAsia="Times New Roman" w:hAnsi="Times New Roman" w:cs="Times New Roman"/>
          <w:sz w:val="24"/>
          <w:szCs w:val="24"/>
          <w:lang w:eastAsia="ru-RU"/>
        </w:rPr>
        <w:t xml:space="preserve">________________, именуемое в дальнейшем </w:t>
      </w:r>
      <w:r w:rsidRPr="00A316D5">
        <w:rPr>
          <w:rFonts w:ascii="Times New Roman" w:eastAsia="Times New Roman" w:hAnsi="Times New Roman" w:cs="Times New Roman"/>
          <w:b/>
          <w:sz w:val="24"/>
          <w:szCs w:val="24"/>
          <w:lang w:eastAsia="ru-RU"/>
        </w:rPr>
        <w:t>«Подрядчик»</w:t>
      </w:r>
      <w:r w:rsidRPr="00A316D5">
        <w:rPr>
          <w:rFonts w:ascii="Times New Roman" w:eastAsia="Times New Roman" w:hAnsi="Times New Roman" w:cs="Times New Roman"/>
          <w:sz w:val="24"/>
          <w:szCs w:val="24"/>
          <w:lang w:eastAsia="ru-RU"/>
        </w:rPr>
        <w:t>, в лице</w:t>
      </w:r>
      <w:r w:rsidRPr="00A316D5">
        <w:rPr>
          <w:rFonts w:ascii="Times New Roman" w:eastAsia="Times New Roman" w:hAnsi="Times New Roman" w:cs="Times New Roman"/>
          <w:color w:val="000000"/>
          <w:sz w:val="24"/>
          <w:szCs w:val="24"/>
          <w:lang w:eastAsia="ru-RU"/>
        </w:rPr>
        <w:t xml:space="preserve"> _________________, действующего на основании ________</w:t>
      </w:r>
      <w:r w:rsidRPr="00A316D5">
        <w:rPr>
          <w:rFonts w:ascii="Times New Roman" w:eastAsia="Times New Roman" w:hAnsi="Times New Roman" w:cs="Times New Roman"/>
          <w:sz w:val="24"/>
          <w:szCs w:val="24"/>
          <w:lang w:eastAsia="ru-RU"/>
        </w:rPr>
        <w:t>, с другой стороны, совместно именуемые «Стороны», заключили договор о нижеследующем:</w:t>
      </w:r>
    </w:p>
    <w:p w:rsidR="00A316D5" w:rsidRPr="00A316D5" w:rsidRDefault="00A316D5" w:rsidP="00A316D5">
      <w:pPr>
        <w:autoSpaceDE w:val="0"/>
        <w:autoSpaceDN w:val="0"/>
        <w:adjustRightInd w:val="0"/>
        <w:spacing w:after="0" w:line="240" w:lineRule="auto"/>
        <w:jc w:val="center"/>
        <w:outlineLvl w:val="0"/>
        <w:rPr>
          <w:rFonts w:ascii="Times New Roman" w:eastAsia="Calibri" w:hAnsi="Times New Roman" w:cs="Times New Roman"/>
          <w:b/>
          <w:bCs/>
          <w:sz w:val="24"/>
          <w:szCs w:val="24"/>
        </w:rPr>
      </w:pPr>
      <w:bookmarkStart w:id="120" w:name="_Toc449694724"/>
    </w:p>
    <w:p w:rsidR="00A316D5" w:rsidRPr="00A316D5" w:rsidRDefault="00A316D5" w:rsidP="00A316D5">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Определения</w:t>
      </w:r>
      <w:bookmarkEnd w:id="120"/>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«Объект» - здания Заказчика.</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A316D5" w:rsidRPr="00A316D5" w:rsidRDefault="00A316D5" w:rsidP="00A316D5">
      <w:pPr>
        <w:widowControl w:val="0"/>
        <w:suppressAutoHyphens/>
        <w:spacing w:after="0" w:line="240" w:lineRule="auto"/>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 xml:space="preserve">«Исполнительная документация» - совокупность документов, отражающих ход производства Работ и техническое состояние Объекта; </w:t>
      </w:r>
      <w:r w:rsidRPr="00A316D5">
        <w:rPr>
          <w:rFonts w:ascii="Times New Roman" w:eastAsia="Calibri" w:hAnsi="Times New Roman" w:cs="Times New Roman"/>
          <w:sz w:val="24"/>
          <w:szCs w:val="24"/>
        </w:rPr>
        <w:t>в том числе:</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акты об освидетельствовании Скрытых работ и акты о промежуточной приемке отдельных ответственных конструкций;</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журналы производства работ;</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другая документация, предусмотренная строительными нормами, правилами и действующими нормативными документами.</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«Материалы» - любые материальные ресурсы (оборудование,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sz w:val="24"/>
          <w:szCs w:val="24"/>
        </w:rPr>
        <w:t>«Нормативно – правовые акты»</w:t>
      </w:r>
      <w:r w:rsidRPr="00A316D5">
        <w:rPr>
          <w:rFonts w:ascii="Times New Roman" w:eastAsia="Calibri" w:hAnsi="Times New Roman" w:cs="Times New Roman"/>
          <w:b/>
          <w:sz w:val="24"/>
          <w:szCs w:val="24"/>
        </w:rPr>
        <w:t xml:space="preserve"> </w:t>
      </w:r>
      <w:r w:rsidRPr="00A316D5">
        <w:rPr>
          <w:rFonts w:ascii="Times New Roman" w:eastAsia="Calibri" w:hAnsi="Times New Roman" w:cs="Times New Roman"/>
          <w:b/>
          <w:bCs/>
          <w:i/>
          <w:sz w:val="24"/>
          <w:szCs w:val="24"/>
        </w:rPr>
        <w:t>–</w:t>
      </w:r>
      <w:r w:rsidRPr="00A316D5">
        <w:rPr>
          <w:rFonts w:ascii="Times New Roman" w:eastAsia="Calibri" w:hAnsi="Times New Roman" w:cs="Times New Roman"/>
          <w:sz w:val="24"/>
          <w:szCs w:val="24"/>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«Работы» - все работы, подлежащие выполнению Подрядчиком, в соответствии с условиями настоящего Договора и Техническим заданием (Приложения № 1 к договору).</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«Площадка» - территория, на которой выполняются работы.</w:t>
      </w: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contextualSpacing/>
        <w:jc w:val="center"/>
        <w:outlineLvl w:val="0"/>
        <w:rPr>
          <w:rFonts w:ascii="Times New Roman" w:eastAsia="Calibri" w:hAnsi="Times New Roman" w:cs="Times New Roman"/>
          <w:b/>
          <w:bCs/>
          <w:sz w:val="24"/>
          <w:szCs w:val="24"/>
        </w:rPr>
      </w:pPr>
      <w:bookmarkStart w:id="121" w:name="_Toc449694725"/>
      <w:r w:rsidRPr="00A316D5">
        <w:rPr>
          <w:rFonts w:ascii="Times New Roman" w:eastAsia="Calibri" w:hAnsi="Times New Roman" w:cs="Times New Roman"/>
          <w:b/>
          <w:bCs/>
          <w:sz w:val="24"/>
          <w:szCs w:val="24"/>
        </w:rPr>
        <w:t>Предмет Договора</w:t>
      </w:r>
      <w:bookmarkEnd w:id="121"/>
    </w:p>
    <w:p w:rsidR="00A316D5" w:rsidRPr="00A316D5" w:rsidRDefault="00A316D5" w:rsidP="00A316D5">
      <w:pPr>
        <w:spacing w:after="0" w:line="240" w:lineRule="auto"/>
        <w:ind w:firstLine="567"/>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1.1. </w:t>
      </w:r>
      <w:r w:rsidRPr="00A316D5">
        <w:rPr>
          <w:rFonts w:ascii="Times New Roman" w:eastAsia="Calibri" w:hAnsi="Times New Roman" w:cs="Times New Roman"/>
          <w:color w:val="000000"/>
          <w:sz w:val="24"/>
          <w:szCs w:val="24"/>
        </w:rPr>
        <w:t>По настоящему Договору Подрядчик обязуется выполнить следующие Работы:</w:t>
      </w:r>
      <w:r w:rsidRPr="00A316D5">
        <w:rPr>
          <w:rFonts w:ascii="Times New Roman" w:eastAsia="Calibri" w:hAnsi="Times New Roman" w:cs="Times New Roman"/>
          <w:bCs/>
          <w:color w:val="000000"/>
          <w:sz w:val="24"/>
          <w:szCs w:val="24"/>
        </w:rPr>
        <w:t xml:space="preserve"> монтаж автоматической пожарной сигнализации и системы оповещения и управления эвакуацией людей при пожаре в соответствии с Техническим заданием (Приложение № 1 к настоящему Договору)  на объектах Заказчика, расположенных на территории Республики Башкортостан</w:t>
      </w:r>
      <w:r w:rsidRPr="00A316D5">
        <w:rPr>
          <w:rFonts w:ascii="Times New Roman" w:eastAsia="Calibri" w:hAnsi="Times New Roman" w:cs="Times New Roman"/>
          <w:sz w:val="24"/>
          <w:szCs w:val="24"/>
        </w:rPr>
        <w:t>,</w:t>
      </w:r>
      <w:r w:rsidRPr="00A316D5">
        <w:rPr>
          <w:rFonts w:ascii="Times New Roman" w:eastAsia="Calibri" w:hAnsi="Times New Roman" w:cs="Times New Roman"/>
          <w:color w:val="000000"/>
          <w:sz w:val="24"/>
          <w:szCs w:val="24"/>
        </w:rPr>
        <w:t xml:space="preserve"> включая обеспечение работ материалами, транспортом и оборудованием в соответствии с локально-сметным расчетом «</w:t>
      </w:r>
      <w:r w:rsidRPr="00A316D5">
        <w:rPr>
          <w:rFonts w:ascii="Times New Roman" w:eastAsia="Times New Roman" w:hAnsi="Times New Roman" w:cs="Times New Roman"/>
          <w:bCs/>
          <w:color w:val="000000"/>
          <w:sz w:val="24"/>
          <w:szCs w:val="24"/>
          <w:lang w:eastAsia="ru-RU"/>
        </w:rPr>
        <w:t>Монтаж автоматической пожарной сигнализации (АПС)</w:t>
      </w:r>
      <w:r w:rsidRPr="00A316D5">
        <w:rPr>
          <w:rFonts w:ascii="Times New Roman" w:eastAsia="Calibri" w:hAnsi="Times New Roman" w:cs="Times New Roman"/>
          <w:color w:val="000000"/>
          <w:sz w:val="24"/>
          <w:szCs w:val="24"/>
        </w:rPr>
        <w:t xml:space="preserve">» (Приложение № 2 к настоящему Договору),  в сроки, определенные </w:t>
      </w:r>
      <w:r w:rsidRPr="00A316D5">
        <w:rPr>
          <w:rFonts w:ascii="Times New Roman" w:eastAsia="Times New Roman" w:hAnsi="Times New Roman" w:cs="Times New Roman"/>
          <w:sz w:val="24"/>
          <w:szCs w:val="24"/>
          <w:lang w:eastAsia="ru-RU"/>
        </w:rPr>
        <w:t xml:space="preserve">Графиком выполнения работ, адресом объекта </w:t>
      </w:r>
      <w:r w:rsidRPr="00A316D5">
        <w:rPr>
          <w:rFonts w:ascii="Times New Roman" w:eastAsia="Calibri" w:hAnsi="Times New Roman" w:cs="Times New Roman"/>
          <w:color w:val="000000"/>
          <w:sz w:val="24"/>
          <w:szCs w:val="24"/>
        </w:rPr>
        <w:t>выполнения обязательств (Приложение № 3 к настоящему Договору).</w:t>
      </w:r>
    </w:p>
    <w:p w:rsidR="00A316D5" w:rsidRPr="00A316D5" w:rsidRDefault="00A316D5" w:rsidP="00A316D5">
      <w:pPr>
        <w:tabs>
          <w:tab w:val="left" w:pos="0"/>
        </w:tabs>
        <w:autoSpaceDE w:val="0"/>
        <w:autoSpaceDN w:val="0"/>
        <w:adjustRightInd w:val="0"/>
        <w:spacing w:after="0" w:line="240" w:lineRule="auto"/>
        <w:ind w:firstLine="709"/>
        <w:jc w:val="both"/>
        <w:rPr>
          <w:rFonts w:ascii="Times New Roman" w:eastAsia="Calibri" w:hAnsi="Times New Roman" w:cs="Times New Roman"/>
          <w:i/>
          <w:sz w:val="24"/>
          <w:szCs w:val="24"/>
        </w:rPr>
      </w:pPr>
      <w:r w:rsidRPr="00A316D5">
        <w:rPr>
          <w:rFonts w:ascii="Times New Roman" w:eastAsia="Calibri" w:hAnsi="Times New Roman" w:cs="Times New Roman"/>
          <w:sz w:val="24"/>
          <w:szCs w:val="24"/>
        </w:rPr>
        <w:t>1.2. Работы, указанные в п. 1.1. настоящего Договора выполняются на Площадках, адреса которых указаны в Приложении № 3 к настоящему Договору.</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2" w:name="_Toc449694726"/>
      <w:r w:rsidRPr="00A316D5">
        <w:rPr>
          <w:rFonts w:ascii="Times New Roman" w:eastAsia="Calibri" w:hAnsi="Times New Roman" w:cs="Times New Roman"/>
          <w:b/>
          <w:bCs/>
          <w:sz w:val="24"/>
          <w:szCs w:val="24"/>
        </w:rPr>
        <w:t>Цена Договора и порядок оплаты</w:t>
      </w:r>
      <w:bookmarkEnd w:id="122"/>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2.1 Цена Договора включает в себя стоимость Работ, Материалов, Оборудования, транспортных расходов и в соответствии с (Приложения № 2 к Договору), составляет ___________ (__________________________________ рублей ___ копеек) включая НДС 18% _______________ (__________________________________ рублей ___ копеек).</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2.2. Затраты Подрядчика, связанные с оказанием услуг, указанных в п. 1.3. настоящего Договора, включены в Цену Договора.</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sz w:val="24"/>
          <w:szCs w:val="24"/>
        </w:rPr>
        <w:t xml:space="preserve">2.3. </w:t>
      </w:r>
      <w:r w:rsidRPr="00A316D5">
        <w:rPr>
          <w:rFonts w:ascii="Times New Roman" w:eastAsia="Calibri" w:hAnsi="Times New Roman" w:cs="Times New Roman"/>
          <w:sz w:val="24"/>
          <w:szCs w:val="24"/>
        </w:rPr>
        <w:t>При выявлении необходимости проведения Дополнительных работ и Стороны могут подписать соответствующее соглашение.</w:t>
      </w:r>
    </w:p>
    <w:p w:rsidR="00A316D5" w:rsidRPr="00A316D5" w:rsidRDefault="00A316D5" w:rsidP="00A316D5">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color w:val="000000"/>
          <w:sz w:val="24"/>
          <w:szCs w:val="24"/>
        </w:rPr>
        <w:t>2.4.</w:t>
      </w:r>
      <w:r w:rsidRPr="00A316D5">
        <w:rPr>
          <w:rFonts w:ascii="Times New Roman" w:eastAsia="Calibri" w:hAnsi="Times New Roman" w:cs="Times New Roman"/>
          <w:color w:val="000000"/>
          <w:sz w:val="24"/>
          <w:szCs w:val="24"/>
        </w:rPr>
        <w:t xml:space="preserve"> Оплата выполняемых Работ, осуществляется в следующем порядке:</w:t>
      </w:r>
    </w:p>
    <w:p w:rsidR="00A316D5" w:rsidRPr="00A316D5" w:rsidRDefault="00A316D5" w:rsidP="00A316D5">
      <w:pPr>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2.4.1. Оплата в размере 100% (сто) от цены договора производится в течение 25 (двадцати пяти) календарных дней на основании оригинала счета, выставляемого Подрядчиком не позднее 5 (Пяти) календарных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sz w:val="24"/>
          <w:szCs w:val="24"/>
        </w:rPr>
        <w:t xml:space="preserve">2.4.2. </w:t>
      </w:r>
      <w:r w:rsidRPr="00A316D5">
        <w:rPr>
          <w:rFonts w:ascii="Times New Roman" w:eastAsia="Calibri" w:hAnsi="Times New Roman" w:cs="Times New Roman"/>
          <w:color w:val="000000"/>
          <w:sz w:val="24"/>
          <w:szCs w:val="24"/>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3" w:name="_Toc449694727"/>
      <w:r w:rsidRPr="00A316D5">
        <w:rPr>
          <w:rFonts w:ascii="Times New Roman" w:eastAsia="Calibri" w:hAnsi="Times New Roman" w:cs="Times New Roman"/>
          <w:b/>
          <w:bCs/>
          <w:sz w:val="24"/>
          <w:szCs w:val="24"/>
        </w:rPr>
        <w:t>Сроки выполнения обязательств</w:t>
      </w:r>
      <w:bookmarkEnd w:id="123"/>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3.1</w:t>
      </w:r>
      <w:r w:rsidRPr="00A316D5">
        <w:rPr>
          <w:rFonts w:ascii="Times New Roman" w:eastAsia="Calibri" w:hAnsi="Times New Roman" w:cs="Times New Roman"/>
          <w:sz w:val="24"/>
          <w:szCs w:val="24"/>
        </w:rPr>
        <w:t>. Сроки выполнения обязательств по настоящему Договору, определяются в соответствии с Адресом и Графиком выполнения работ (Приложение № 3 к Договору).</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bCs/>
          <w:iCs/>
          <w:sz w:val="24"/>
          <w:szCs w:val="24"/>
        </w:rPr>
      </w:pPr>
      <w:r w:rsidRPr="00A316D5">
        <w:rPr>
          <w:rFonts w:ascii="Times New Roman" w:eastAsia="Calibri" w:hAnsi="Times New Roman" w:cs="Times New Roman"/>
          <w:sz w:val="24"/>
          <w:szCs w:val="24"/>
        </w:rPr>
        <w:t>3.2.</w:t>
      </w:r>
      <w:r w:rsidRPr="00A316D5">
        <w:rPr>
          <w:rFonts w:ascii="Times New Roman" w:eastAsia="Calibri" w:hAnsi="Times New Roman" w:cs="Times New Roman"/>
          <w:bCs/>
          <w:iCs/>
          <w:sz w:val="24"/>
          <w:szCs w:val="24"/>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bCs/>
          <w:iCs/>
          <w:sz w:val="24"/>
          <w:szCs w:val="24"/>
        </w:rPr>
        <w:t>3.3</w:t>
      </w:r>
      <w:r w:rsidRPr="00A316D5">
        <w:rPr>
          <w:rFonts w:ascii="Times New Roman" w:eastAsia="Calibri" w:hAnsi="Times New Roman" w:cs="Times New Roman"/>
          <w:iCs/>
          <w:sz w:val="24"/>
          <w:szCs w:val="24"/>
        </w:rPr>
        <w:t>. Подрядчик имеет право выполнить Работы досрочно по согласованию с Заказчиком.</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4" w:name="_Toc449694728"/>
      <w:r w:rsidRPr="00A316D5">
        <w:rPr>
          <w:rFonts w:ascii="Times New Roman" w:eastAsia="Calibri" w:hAnsi="Times New Roman" w:cs="Times New Roman"/>
          <w:b/>
          <w:bCs/>
          <w:sz w:val="24"/>
          <w:szCs w:val="24"/>
        </w:rPr>
        <w:t>Обязательства Сторон</w:t>
      </w:r>
      <w:bookmarkEnd w:id="124"/>
    </w:p>
    <w:p w:rsidR="00A316D5" w:rsidRPr="00A316D5" w:rsidRDefault="00A316D5" w:rsidP="00A316D5">
      <w:pPr>
        <w:spacing w:after="0" w:line="240" w:lineRule="auto"/>
        <w:ind w:firstLine="720"/>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4.1.</w:t>
      </w:r>
      <w:r w:rsidRPr="00A316D5">
        <w:rPr>
          <w:rFonts w:ascii="Times New Roman" w:eastAsia="Calibri" w:hAnsi="Times New Roman" w:cs="Times New Roman"/>
          <w:sz w:val="24"/>
          <w:szCs w:val="24"/>
        </w:rPr>
        <w:t xml:space="preserve"> </w:t>
      </w:r>
      <w:r w:rsidRPr="00A316D5">
        <w:rPr>
          <w:rFonts w:ascii="Times New Roman" w:eastAsia="Calibri" w:hAnsi="Times New Roman" w:cs="Times New Roman"/>
          <w:bCs/>
          <w:sz w:val="24"/>
          <w:szCs w:val="24"/>
        </w:rPr>
        <w:t>Обязательства Заказчика</w:t>
      </w:r>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bookmarkStart w:id="125" w:name="_Toc449694729"/>
      <w:r w:rsidRPr="00A316D5">
        <w:rPr>
          <w:rFonts w:ascii="Times New Roman" w:eastAsia="Calibri" w:hAnsi="Times New Roman" w:cs="Times New Roman"/>
          <w:bCs/>
          <w:sz w:val="24"/>
          <w:szCs w:val="24"/>
        </w:rPr>
        <w:t xml:space="preserve">4.1.1. </w:t>
      </w:r>
      <w:r w:rsidRPr="00A316D5">
        <w:rPr>
          <w:rFonts w:ascii="Times New Roman" w:eastAsia="Calibri" w:hAnsi="Times New Roman" w:cs="Times New Roman"/>
          <w:sz w:val="24"/>
          <w:szCs w:val="24"/>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125"/>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 xml:space="preserve">4.1.2. </w:t>
      </w:r>
      <w:r w:rsidRPr="00A316D5">
        <w:rPr>
          <w:rFonts w:ascii="Times New Roman" w:eastAsia="Calibri" w:hAnsi="Times New Roman" w:cs="Times New Roman"/>
          <w:sz w:val="24"/>
          <w:szCs w:val="24"/>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A316D5" w:rsidRPr="00A316D5" w:rsidRDefault="00A316D5" w:rsidP="00A316D5">
      <w:pPr>
        <w:suppressAutoHyphens/>
        <w:spacing w:after="0" w:line="240" w:lineRule="auto"/>
        <w:ind w:firstLine="709"/>
        <w:jc w:val="both"/>
        <w:rPr>
          <w:rFonts w:ascii="Times New Roman" w:eastAsia="Calibri" w:hAnsi="Times New Roman" w:cs="Times New Roman"/>
          <w:i/>
          <w:sz w:val="24"/>
          <w:szCs w:val="24"/>
        </w:rPr>
      </w:pPr>
      <w:r w:rsidRPr="00A316D5">
        <w:rPr>
          <w:rFonts w:ascii="Times New Roman" w:eastAsia="Calibri" w:hAnsi="Times New Roman" w:cs="Times New Roman"/>
          <w:bCs/>
          <w:sz w:val="24"/>
          <w:szCs w:val="24"/>
        </w:rPr>
        <w:t>4.1.3</w:t>
      </w:r>
      <w:r w:rsidRPr="00A316D5">
        <w:rPr>
          <w:rFonts w:ascii="Times New Roman" w:eastAsia="Calibri" w:hAnsi="Times New Roman" w:cs="Times New Roman"/>
          <w:b/>
          <w:bCs/>
          <w:sz w:val="24"/>
          <w:szCs w:val="24"/>
        </w:rPr>
        <w:t>.</w:t>
      </w:r>
      <w:r w:rsidRPr="00A316D5">
        <w:rPr>
          <w:rFonts w:ascii="Times New Roman" w:eastAsia="Calibri" w:hAnsi="Times New Roman" w:cs="Times New Roman"/>
          <w:sz w:val="24"/>
          <w:szCs w:val="24"/>
        </w:rPr>
        <w:t xml:space="preserve"> Принять выполненные Работы.</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4.1.4.</w:t>
      </w:r>
      <w:r w:rsidRPr="00A316D5">
        <w:rPr>
          <w:rFonts w:ascii="Times New Roman" w:eastAsia="Calibri" w:hAnsi="Times New Roman" w:cs="Times New Roman"/>
          <w:sz w:val="24"/>
          <w:szCs w:val="24"/>
        </w:rPr>
        <w:t xml:space="preserve"> Выполнить </w:t>
      </w:r>
      <w:r w:rsidRPr="00A316D5">
        <w:rPr>
          <w:rFonts w:ascii="Times New Roman" w:eastAsia="Calibri" w:hAnsi="Times New Roman" w:cs="Times New Roman"/>
          <w:color w:val="000000"/>
          <w:sz w:val="24"/>
          <w:szCs w:val="24"/>
        </w:rPr>
        <w:t>в полном объеме</w:t>
      </w:r>
      <w:r w:rsidRPr="00A316D5">
        <w:rPr>
          <w:rFonts w:ascii="Times New Roman" w:eastAsia="Calibri" w:hAnsi="Times New Roman" w:cs="Times New Roman"/>
          <w:sz w:val="24"/>
          <w:szCs w:val="24"/>
        </w:rPr>
        <w:t xml:space="preserve"> любые другие обязательства, предусмотренные в настоящем Договоре.</w:t>
      </w:r>
    </w:p>
    <w:p w:rsidR="00A316D5" w:rsidRPr="00A316D5" w:rsidRDefault="00A316D5" w:rsidP="00A316D5">
      <w:pPr>
        <w:suppressAutoHyphens/>
        <w:spacing w:after="0" w:line="240" w:lineRule="auto"/>
        <w:ind w:firstLine="709"/>
        <w:jc w:val="both"/>
        <w:rPr>
          <w:rFonts w:ascii="Times New Roman" w:eastAsia="Calibri" w:hAnsi="Times New Roman" w:cs="Times New Roman"/>
          <w:b/>
          <w:sz w:val="24"/>
          <w:szCs w:val="24"/>
        </w:rPr>
      </w:pPr>
      <w:r w:rsidRPr="00A316D5">
        <w:rPr>
          <w:rFonts w:ascii="Times New Roman" w:eastAsia="Calibri" w:hAnsi="Times New Roman" w:cs="Times New Roman"/>
          <w:sz w:val="24"/>
          <w:szCs w:val="24"/>
        </w:rPr>
        <w:t>4.1.5.</w:t>
      </w:r>
      <w:r w:rsidRPr="00A316D5">
        <w:rPr>
          <w:rFonts w:ascii="Times New Roman" w:eastAsia="Calibri" w:hAnsi="Times New Roman" w:cs="Times New Roman"/>
          <w:b/>
          <w:sz w:val="24"/>
          <w:szCs w:val="24"/>
        </w:rPr>
        <w:t xml:space="preserve"> </w:t>
      </w:r>
      <w:r w:rsidRPr="00A316D5">
        <w:rPr>
          <w:rFonts w:ascii="Times New Roman" w:eastAsia="Calibri" w:hAnsi="Times New Roman" w:cs="Times New Roman"/>
          <w:sz w:val="24"/>
          <w:szCs w:val="24"/>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A316D5" w:rsidRPr="00A316D5" w:rsidRDefault="00A316D5" w:rsidP="00A316D5">
      <w:pPr>
        <w:spacing w:after="0" w:line="240" w:lineRule="auto"/>
        <w:ind w:firstLine="720"/>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 Обязательства Подрядчика.</w:t>
      </w:r>
    </w:p>
    <w:p w:rsidR="00A316D5" w:rsidRPr="00A316D5" w:rsidRDefault="00A316D5" w:rsidP="00A316D5">
      <w:pPr>
        <w:widowControl w:val="0"/>
        <w:suppressAutoHyphens/>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4.2.1.</w:t>
      </w:r>
      <w:r w:rsidRPr="00A316D5">
        <w:rPr>
          <w:rFonts w:ascii="Times New Roman" w:eastAsia="Calibri" w:hAnsi="Times New Roman" w:cs="Times New Roman"/>
          <w:sz w:val="24"/>
          <w:szCs w:val="24"/>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A316D5" w:rsidRPr="00A316D5" w:rsidRDefault="00A316D5" w:rsidP="00A316D5">
      <w:pPr>
        <w:widowControl w:val="0"/>
        <w:suppressAutoHyphens/>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bCs/>
          <w:iCs/>
          <w:sz w:val="24"/>
          <w:szCs w:val="24"/>
        </w:rPr>
        <w:t>4.2.2.</w:t>
      </w:r>
      <w:r w:rsidRPr="00A316D5">
        <w:rPr>
          <w:rFonts w:ascii="Times New Roman" w:eastAsia="Calibri" w:hAnsi="Times New Roman" w:cs="Times New Roman"/>
          <w:iCs/>
          <w:sz w:val="24"/>
          <w:szCs w:val="24"/>
        </w:rPr>
        <w:t xml:space="preserve"> Обеспечить выполнение на Площадке необходимых мероприятий по технике безопасности и охране окружающей среды во время проведения Работ.</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4.2.3.</w:t>
      </w:r>
      <w:r w:rsidRPr="00A316D5">
        <w:rPr>
          <w:rFonts w:ascii="Times New Roman" w:eastAsia="Calibri" w:hAnsi="Times New Roman" w:cs="Times New Roman"/>
          <w:sz w:val="24"/>
          <w:szCs w:val="24"/>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i/>
          <w:iCs/>
          <w:sz w:val="24"/>
          <w:szCs w:val="24"/>
        </w:rPr>
      </w:pPr>
      <w:r w:rsidRPr="00A316D5">
        <w:rPr>
          <w:rFonts w:ascii="Times New Roman" w:eastAsia="Calibri" w:hAnsi="Times New Roman" w:cs="Times New Roman"/>
          <w:bCs/>
          <w:sz w:val="24"/>
          <w:szCs w:val="24"/>
        </w:rPr>
        <w:t>4.2.4.</w:t>
      </w:r>
      <w:r w:rsidRPr="00A316D5">
        <w:rPr>
          <w:rFonts w:ascii="Times New Roman" w:eastAsia="Calibri" w:hAnsi="Times New Roman" w:cs="Times New Roman"/>
          <w:sz w:val="24"/>
          <w:szCs w:val="24"/>
        </w:rPr>
        <w:t xml:space="preserve"> Обеспечить сроки выполнения Работ, в соответствии с Графиком выполнения работ (Приложение № 3 к Договору).</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4.2.5.</w:t>
      </w:r>
      <w:r w:rsidRPr="00A316D5">
        <w:rPr>
          <w:rFonts w:ascii="Times New Roman" w:eastAsia="Calibri" w:hAnsi="Times New Roman" w:cs="Times New Roman"/>
          <w:sz w:val="24"/>
          <w:szCs w:val="24"/>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 xml:space="preserve">4.2.6. </w:t>
      </w:r>
      <w:r w:rsidRPr="00A316D5">
        <w:rPr>
          <w:rFonts w:ascii="Times New Roman" w:eastAsia="Calibri" w:hAnsi="Times New Roman" w:cs="Times New Roman"/>
          <w:sz w:val="24"/>
          <w:szCs w:val="24"/>
        </w:rPr>
        <w:t xml:space="preserve">Выполнить </w:t>
      </w:r>
      <w:r w:rsidRPr="00A316D5">
        <w:rPr>
          <w:rFonts w:ascii="Times New Roman" w:eastAsia="Calibri" w:hAnsi="Times New Roman" w:cs="Times New Roman"/>
          <w:color w:val="000000"/>
          <w:sz w:val="24"/>
          <w:szCs w:val="24"/>
        </w:rPr>
        <w:t>в полном объеме</w:t>
      </w:r>
      <w:r w:rsidRPr="00A316D5">
        <w:rPr>
          <w:rFonts w:ascii="Times New Roman" w:eastAsia="Calibri" w:hAnsi="Times New Roman" w:cs="Times New Roman"/>
          <w:sz w:val="24"/>
          <w:szCs w:val="24"/>
        </w:rPr>
        <w:t xml:space="preserve"> любые другие обязательства, предусмотренные в настоящем Договоре.</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6" w:name="_Toc449694730"/>
      <w:r w:rsidRPr="00A316D5">
        <w:rPr>
          <w:rFonts w:ascii="Times New Roman" w:eastAsia="Calibri" w:hAnsi="Times New Roman" w:cs="Times New Roman"/>
          <w:b/>
          <w:bCs/>
          <w:sz w:val="24"/>
          <w:szCs w:val="24"/>
        </w:rPr>
        <w:t>Производство Работ</w:t>
      </w:r>
      <w:bookmarkEnd w:id="126"/>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A316D5" w:rsidRPr="00A316D5" w:rsidRDefault="00A316D5" w:rsidP="00A316D5">
      <w:pPr>
        <w:spacing w:after="0" w:line="240" w:lineRule="auto"/>
        <w:rPr>
          <w:rFonts w:ascii="Times New Roman" w:eastAsia="Calibri" w:hAnsi="Times New Roman" w:cs="Times New Roman"/>
          <w:sz w:val="24"/>
          <w:szCs w:val="24"/>
        </w:rPr>
      </w:pPr>
      <w:r w:rsidRPr="00A316D5">
        <w:rPr>
          <w:rFonts w:ascii="Times New Roman" w:eastAsia="Calibri" w:hAnsi="Times New Roman" w:cs="Times New Roman"/>
          <w:sz w:val="24"/>
          <w:szCs w:val="24"/>
        </w:rPr>
        <w:t>5.1.3. Подрядчик обязан немедленно предупредить Заказчика и до получения указаний приостановить выполнени</w:t>
      </w:r>
      <w:r w:rsidRPr="00A316D5">
        <w:rPr>
          <w:rFonts w:ascii="Times New Roman" w:eastAsia="Calibri" w:hAnsi="Times New Roman" w:cs="Times New Roman"/>
          <w:color w:val="000000" w:themeColor="text1"/>
          <w:sz w:val="24"/>
          <w:szCs w:val="24"/>
        </w:rPr>
        <w:t>е</w:t>
      </w:r>
      <w:r w:rsidRPr="00A316D5">
        <w:rPr>
          <w:rFonts w:ascii="Times New Roman" w:eastAsia="Calibri" w:hAnsi="Times New Roman" w:cs="Times New Roman"/>
          <w:sz w:val="24"/>
          <w:szCs w:val="24"/>
        </w:rPr>
        <w:t xml:space="preserve"> Работ в случаях:</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возможных неблагоприятных для Заказчика последствий выполнения Подрядчиком его указаний о способе выполнения Работ;</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при иных, не зависящих от Подрядчика обстоятельствах, которые грозят годности или прочности, выполняемым результатам Работ.</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выполненных работ за пределы Площадки принадлежащие ему строительные машины, оборудование, инструменты, приборы, инвентарь и пр.</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color w:val="000000"/>
          <w:sz w:val="24"/>
          <w:szCs w:val="24"/>
        </w:rPr>
      </w:pPr>
      <w:bookmarkStart w:id="127" w:name="_Toc449694731"/>
      <w:r w:rsidRPr="00A316D5">
        <w:rPr>
          <w:rFonts w:ascii="Times New Roman" w:eastAsia="Calibri" w:hAnsi="Times New Roman" w:cs="Times New Roman"/>
          <w:sz w:val="24"/>
          <w:szCs w:val="24"/>
        </w:rPr>
        <w:t>5.1.6. С момента начала Работ</w:t>
      </w:r>
      <w:r w:rsidRPr="00A316D5">
        <w:rPr>
          <w:rFonts w:ascii="Times New Roman" w:eastAsia="Calibri" w:hAnsi="Times New Roman" w:cs="Times New Roman"/>
          <w:color w:val="000000"/>
          <w:sz w:val="24"/>
          <w:szCs w:val="24"/>
        </w:rPr>
        <w:t xml:space="preserve"> Подрядчик обязан</w:t>
      </w:r>
      <w:r w:rsidRPr="00A316D5">
        <w:rPr>
          <w:rFonts w:ascii="Times New Roman" w:eastAsia="Calibri" w:hAnsi="Times New Roman" w:cs="Times New Roman"/>
          <w:b/>
          <w:bCs/>
          <w:color w:val="000000"/>
          <w:sz w:val="24"/>
          <w:szCs w:val="24"/>
        </w:rPr>
        <w:t xml:space="preserve"> с</w:t>
      </w:r>
      <w:r w:rsidRPr="00A316D5">
        <w:rPr>
          <w:rFonts w:ascii="Times New Roman" w:eastAsia="Calibri" w:hAnsi="Times New Roman" w:cs="Times New Roman"/>
          <w:color w:val="000000"/>
          <w:sz w:val="24"/>
          <w:szCs w:val="24"/>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127"/>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bookmarkStart w:id="128" w:name="_Toc449694732"/>
      <w:r w:rsidRPr="00A316D5">
        <w:rPr>
          <w:rFonts w:ascii="Times New Roman" w:eastAsia="Calibri" w:hAnsi="Times New Roman" w:cs="Times New Roman"/>
          <w:sz w:val="24"/>
          <w:szCs w:val="24"/>
        </w:rPr>
        <w:t>5.1.7. С момента начала Работ и до их завершения Подрядчик ведет журнал производства Работ по форме, согласованной Сторонами.</w:t>
      </w:r>
      <w:bookmarkEnd w:id="128"/>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9" w:name="_Toc449694733"/>
      <w:r w:rsidRPr="00A316D5">
        <w:rPr>
          <w:rFonts w:ascii="Times New Roman" w:eastAsia="Calibri" w:hAnsi="Times New Roman" w:cs="Times New Roman"/>
          <w:b/>
          <w:bCs/>
          <w:sz w:val="24"/>
          <w:szCs w:val="24"/>
        </w:rPr>
        <w:t>Гарантии качества на выполненные Работы</w:t>
      </w:r>
      <w:bookmarkEnd w:id="129"/>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6.1. Гарантии качества распространяются на Работы и Материалы, выполненные Подрядчиком по Договору.</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6.2. Гарантийный срок на выполненные Работы, используемые Материалы определяется в Техническом задании (</w:t>
      </w:r>
      <w:r w:rsidRPr="00A316D5">
        <w:rPr>
          <w:rFonts w:ascii="Times New Roman" w:eastAsia="Calibri" w:hAnsi="Times New Roman" w:cs="Times New Roman"/>
          <w:bCs/>
          <w:sz w:val="24"/>
          <w:szCs w:val="24"/>
        </w:rPr>
        <w:t>Приложения № 1 к настоящему договору)</w:t>
      </w:r>
      <w:r w:rsidRPr="00A316D5">
        <w:rPr>
          <w:rFonts w:ascii="Times New Roman" w:eastAsia="Calibri" w:hAnsi="Times New Roman" w:cs="Times New Roman"/>
          <w:sz w:val="24"/>
          <w:szCs w:val="24"/>
        </w:rPr>
        <w:t>.</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6.4. Если Сторонами не будет согласовано иначе, Подрядчик обязан устранить такие недостатки и/или дефекты за свой счет не позднее 3 (трех) рабочих дней со дня получения письменного уведомления Заказчика об их обнаружении.</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iCs/>
          <w:sz w:val="24"/>
          <w:szCs w:val="24"/>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A316D5" w:rsidRPr="00A316D5" w:rsidRDefault="00A316D5" w:rsidP="00A316D5">
      <w:pPr>
        <w:spacing w:after="0" w:line="240" w:lineRule="auto"/>
        <w:ind w:firstLine="709"/>
        <w:contextualSpacing/>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316D5" w:rsidRPr="00A316D5" w:rsidRDefault="00A316D5" w:rsidP="00A316D5">
      <w:pPr>
        <w:spacing w:after="0" w:line="240" w:lineRule="auto"/>
        <w:ind w:firstLine="709"/>
        <w:contextualSpacing/>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200" w:line="276" w:lineRule="auto"/>
        <w:ind w:left="0" w:firstLine="567"/>
        <w:contextualSpacing/>
        <w:jc w:val="center"/>
        <w:outlineLvl w:val="0"/>
        <w:rPr>
          <w:rFonts w:ascii="Times New Roman" w:eastAsia="Times New Roman" w:hAnsi="Times New Roman" w:cs="Times New Roman"/>
          <w:b/>
          <w:sz w:val="24"/>
          <w:szCs w:val="24"/>
          <w:lang w:eastAsia="ru-RU"/>
        </w:rPr>
      </w:pPr>
      <w:bookmarkStart w:id="130" w:name="_Toc449694734"/>
      <w:r w:rsidRPr="00A316D5">
        <w:rPr>
          <w:rFonts w:ascii="Times New Roman" w:eastAsia="Times New Roman" w:hAnsi="Times New Roman" w:cs="Times New Roman"/>
          <w:b/>
          <w:sz w:val="24"/>
          <w:szCs w:val="24"/>
          <w:lang w:eastAsia="ru-RU"/>
        </w:rPr>
        <w:t>Обеспечение выполнения Работ Материалами.</w:t>
      </w:r>
      <w:bookmarkEnd w:id="130"/>
    </w:p>
    <w:p w:rsidR="00A316D5" w:rsidRPr="00A316D5" w:rsidRDefault="00A316D5" w:rsidP="00A316D5">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7.1. Подрядчик принимает на себя обязательство обеспечить выполнение Работ Материалами, включая их приобретение и доставку на Площадку, а также наличие на Площадке необходимого контрольного и измерительного оборудования.</w:t>
      </w:r>
    </w:p>
    <w:p w:rsidR="00A316D5" w:rsidRPr="00A316D5" w:rsidRDefault="00A316D5" w:rsidP="00A316D5">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200" w:line="276" w:lineRule="auto"/>
        <w:ind w:left="0" w:firstLine="567"/>
        <w:contextualSpacing/>
        <w:jc w:val="center"/>
        <w:outlineLvl w:val="0"/>
        <w:rPr>
          <w:rFonts w:ascii="Times New Roman" w:eastAsia="Times New Roman" w:hAnsi="Times New Roman" w:cs="Times New Roman"/>
          <w:b/>
          <w:sz w:val="24"/>
          <w:szCs w:val="24"/>
          <w:lang w:eastAsia="ru-RU"/>
        </w:rPr>
      </w:pPr>
      <w:bookmarkStart w:id="131" w:name="_Toc449694735"/>
      <w:r w:rsidRPr="00A316D5">
        <w:rPr>
          <w:rFonts w:ascii="Times New Roman" w:eastAsia="Times New Roman" w:hAnsi="Times New Roman" w:cs="Times New Roman"/>
          <w:b/>
          <w:sz w:val="24"/>
          <w:szCs w:val="24"/>
          <w:lang w:eastAsia="ru-RU"/>
        </w:rPr>
        <w:t>Сдача и приемка Работ.</w:t>
      </w:r>
      <w:bookmarkEnd w:id="131"/>
    </w:p>
    <w:p w:rsidR="00A316D5" w:rsidRPr="00A316D5" w:rsidRDefault="00A316D5" w:rsidP="00A316D5">
      <w:pPr>
        <w:autoSpaceDE w:val="0"/>
        <w:autoSpaceDN w:val="0"/>
        <w:adjustRightInd w:val="0"/>
        <w:spacing w:after="0" w:line="240" w:lineRule="auto"/>
        <w:ind w:firstLine="709"/>
        <w:contextualSpacing/>
        <w:jc w:val="both"/>
        <w:outlineLvl w:val="0"/>
        <w:rPr>
          <w:rFonts w:ascii="Times New Roman" w:eastAsia="Times New Roman" w:hAnsi="Times New Roman" w:cs="Times New Roman"/>
          <w:b/>
          <w:sz w:val="24"/>
          <w:szCs w:val="24"/>
          <w:lang w:eastAsia="ru-RU"/>
        </w:rPr>
      </w:pPr>
      <w:bookmarkStart w:id="132" w:name="_Toc449694736"/>
      <w:r w:rsidRPr="00A316D5">
        <w:rPr>
          <w:rFonts w:ascii="Times New Roman" w:eastAsia="Times New Roman" w:hAnsi="Times New Roman" w:cs="Times New Roman"/>
          <w:bCs/>
          <w:iCs/>
          <w:sz w:val="24"/>
          <w:szCs w:val="24"/>
          <w:lang w:eastAsia="ru-RU"/>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2"/>
    </w:p>
    <w:p w:rsidR="00A316D5" w:rsidRPr="00A316D5" w:rsidRDefault="00A316D5" w:rsidP="00A316D5">
      <w:pPr>
        <w:widowControl w:val="0"/>
        <w:numPr>
          <w:ilvl w:val="0"/>
          <w:numId w:val="32"/>
        </w:numPr>
        <w:suppressAutoHyphens/>
        <w:spacing w:after="0" w:line="240" w:lineRule="auto"/>
        <w:ind w:left="0"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A316D5" w:rsidRPr="00A316D5" w:rsidRDefault="00A316D5" w:rsidP="00A316D5">
      <w:pPr>
        <w:widowControl w:val="0"/>
        <w:numPr>
          <w:ilvl w:val="0"/>
          <w:numId w:val="32"/>
        </w:numPr>
        <w:suppressAutoHyphens/>
        <w:spacing w:after="0" w:line="240" w:lineRule="auto"/>
        <w:ind w:left="0"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8.7. Любая повторная приемка Заказчиком выполненных Работ производится в порядке, предусмотренном разделом 8 настоящего Договора.</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Times New Roman" w:hAnsi="Times New Roman" w:cs="Times New Roman"/>
          <w:b/>
          <w:bCs/>
          <w:sz w:val="24"/>
          <w:szCs w:val="24"/>
          <w:lang w:eastAsia="ru-RU"/>
        </w:rPr>
      </w:pPr>
      <w:bookmarkStart w:id="133" w:name="_Toc449694737"/>
      <w:r w:rsidRPr="00A316D5">
        <w:rPr>
          <w:rFonts w:ascii="Times New Roman" w:eastAsia="Times New Roman" w:hAnsi="Times New Roman" w:cs="Times New Roman"/>
          <w:b/>
          <w:sz w:val="24"/>
          <w:szCs w:val="24"/>
          <w:lang w:eastAsia="ru-RU"/>
        </w:rPr>
        <w:t>Ответственность Сторон</w:t>
      </w:r>
      <w:bookmarkEnd w:id="133"/>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316D5" w:rsidRPr="00A316D5" w:rsidRDefault="00A316D5" w:rsidP="00A316D5">
      <w:pPr>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9.7. Подрядчик не вправе требовать уплаты процентов на сумму долга за период пользования денежными средствами в соответствии со ст. 317.1. ГК РФ.</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426"/>
        <w:jc w:val="center"/>
        <w:outlineLvl w:val="0"/>
        <w:rPr>
          <w:rFonts w:ascii="Times New Roman" w:eastAsia="Times New Roman" w:hAnsi="Times New Roman" w:cs="Times New Roman"/>
          <w:b/>
          <w:bCs/>
          <w:sz w:val="24"/>
          <w:szCs w:val="24"/>
          <w:lang w:eastAsia="ru-RU"/>
        </w:rPr>
      </w:pPr>
      <w:bookmarkStart w:id="134" w:name="_Toc449694738"/>
      <w:r w:rsidRPr="00A316D5">
        <w:rPr>
          <w:rFonts w:ascii="Times New Roman" w:eastAsia="Times New Roman" w:hAnsi="Times New Roman" w:cs="Times New Roman"/>
          <w:b/>
          <w:sz w:val="24"/>
          <w:szCs w:val="24"/>
          <w:lang w:eastAsia="ru-RU"/>
        </w:rPr>
        <w:t>Обстоятельства непреодолимой силы (форс-мажор)</w:t>
      </w:r>
      <w:bookmarkEnd w:id="134"/>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Конфиденциальность</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11.1. Раскрывающая Сторона – Сторона, которая раскрывает конфиденциальную информацию другой Стороне.</w:t>
      </w:r>
    </w:p>
    <w:p w:rsidR="00A316D5" w:rsidRPr="00A316D5" w:rsidRDefault="00A316D5" w:rsidP="00A316D5">
      <w:pPr>
        <w:widowControl w:val="0"/>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11.2. Получающая Сторона – Сторона, которая получает конфиденциальную информацию от другой Стороны</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316D5" w:rsidRPr="00A316D5" w:rsidRDefault="00A316D5" w:rsidP="00A316D5">
      <w:pPr>
        <w:widowControl w:val="0"/>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11.5.1. Информация во время ее раскрытия является публично известной;</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11.5.2. Информация представлена Получающей Стороне с письменным указанием на то, что она не является конфиденциальной;</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11.5.3. Информация получена от любого третьего лица на законных основаниях;</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11.5.4. Информация не может являться конфиденциальной в соответствии с законодательством Российской Федерации.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 Получающая Сторона имеет право раскрывать конфиденциальную информацию без согласия Раскрывающей Стороны:</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Уведомления</w:t>
      </w:r>
    </w:p>
    <w:p w:rsidR="00A316D5" w:rsidRPr="00A316D5" w:rsidRDefault="00A316D5" w:rsidP="00A316D5">
      <w:pPr>
        <w:widowControl w:val="0"/>
        <w:tabs>
          <w:tab w:val="left" w:pos="0"/>
        </w:tabs>
        <w:suppressAutoHyphens/>
        <w:spacing w:after="0" w:line="240" w:lineRule="auto"/>
        <w:ind w:firstLine="567"/>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12.1</w:t>
      </w:r>
      <w:r w:rsidRPr="00A316D5">
        <w:rPr>
          <w:rFonts w:ascii="Times New Roman" w:eastAsia="Calibri" w:hAnsi="Times New Roman" w:cs="Times New Roman"/>
          <w:b/>
          <w:bCs/>
          <w:sz w:val="24"/>
          <w:szCs w:val="24"/>
        </w:rPr>
        <w:t>.</w:t>
      </w:r>
      <w:r w:rsidRPr="00A316D5">
        <w:rPr>
          <w:rFonts w:ascii="Times New Roman" w:eastAsia="Calibri" w:hAnsi="Times New Roman" w:cs="Times New Roman"/>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Для Заказчика: </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bCs/>
          <w:sz w:val="24"/>
          <w:szCs w:val="24"/>
          <w:lang w:eastAsia="ru-RU"/>
        </w:rPr>
        <w:t>Организация:</w:t>
      </w:r>
      <w:r w:rsidRPr="00A316D5">
        <w:rPr>
          <w:rFonts w:ascii="Times New Roman" w:eastAsia="Times New Roman" w:hAnsi="Times New Roman" w:cs="Times New Roman"/>
          <w:sz w:val="24"/>
          <w:szCs w:val="24"/>
          <w:lang w:eastAsia="ru-RU"/>
        </w:rPr>
        <w:t xml:space="preserve"> ПАО «Башинформсвязь»</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Ф.И.О.:</w:t>
      </w:r>
      <w:r w:rsidRPr="00A316D5">
        <w:rPr>
          <w:rFonts w:ascii="Times New Roman" w:eastAsia="Calibri" w:hAnsi="Times New Roman" w:cs="Times New Roman"/>
          <w:bCs/>
          <w:color w:val="FF0000"/>
          <w:sz w:val="24"/>
          <w:szCs w:val="24"/>
        </w:rPr>
        <w:t xml:space="preserve"> </w:t>
      </w:r>
      <w:r w:rsidRPr="00A316D5">
        <w:rPr>
          <w:rFonts w:ascii="Times New Roman" w:eastAsia="Calibri" w:hAnsi="Times New Roman" w:cs="Times New Roman"/>
          <w:bCs/>
          <w:color w:val="000000" w:themeColor="text1"/>
          <w:sz w:val="24"/>
          <w:szCs w:val="24"/>
        </w:rPr>
        <w:t>Рыбаков А.П</w:t>
      </w:r>
      <w:r w:rsidRPr="00A316D5">
        <w:rPr>
          <w:rFonts w:ascii="Times New Roman" w:eastAsia="Calibri" w:hAnsi="Times New Roman" w:cs="Times New Roman"/>
          <w:bCs/>
          <w:color w:val="00B050"/>
          <w:sz w:val="24"/>
          <w:szCs w:val="24"/>
        </w:rPr>
        <w:t>.</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Адрес: г. Уфа, ул. Ленина</w:t>
      </w:r>
      <w:r w:rsidRPr="00A316D5">
        <w:rPr>
          <w:rFonts w:ascii="Times New Roman" w:eastAsia="Calibri" w:hAnsi="Times New Roman" w:cs="Times New Roman"/>
          <w:bCs/>
          <w:color w:val="FF0000"/>
          <w:sz w:val="24"/>
          <w:szCs w:val="24"/>
        </w:rPr>
        <w:t xml:space="preserve"> </w:t>
      </w:r>
      <w:r w:rsidRPr="00A316D5">
        <w:rPr>
          <w:rFonts w:ascii="Times New Roman" w:eastAsia="Calibri" w:hAnsi="Times New Roman" w:cs="Times New Roman"/>
          <w:bCs/>
          <w:sz w:val="24"/>
          <w:szCs w:val="24"/>
        </w:rPr>
        <w:t>30/1</w:t>
      </w:r>
    </w:p>
    <w:p w:rsidR="00A316D5" w:rsidRPr="00A316D5" w:rsidRDefault="00A316D5" w:rsidP="00A316D5">
      <w:pPr>
        <w:tabs>
          <w:tab w:val="num" w:pos="0"/>
        </w:tabs>
        <w:suppressAutoHyphens/>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color w:val="000000"/>
          <w:sz w:val="24"/>
          <w:szCs w:val="24"/>
        </w:rPr>
        <w:t>Телефон:</w:t>
      </w:r>
      <w:r w:rsidRPr="00A316D5">
        <w:rPr>
          <w:rFonts w:ascii="Times New Roman" w:eastAsia="Calibri" w:hAnsi="Times New Roman" w:cs="Times New Roman"/>
          <w:color w:val="000000"/>
          <w:sz w:val="24"/>
          <w:szCs w:val="24"/>
        </w:rPr>
        <w:t xml:space="preserve"> +7-347-</w:t>
      </w:r>
      <w:r w:rsidRPr="00A316D5">
        <w:rPr>
          <w:rFonts w:ascii="Times New Roman" w:eastAsia="Calibri" w:hAnsi="Times New Roman" w:cs="Times New Roman"/>
          <w:sz w:val="24"/>
          <w:szCs w:val="24"/>
        </w:rPr>
        <w:t>221-55-51</w:t>
      </w:r>
    </w:p>
    <w:p w:rsidR="00A316D5" w:rsidRPr="00ED006D"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lang w:val="en-US"/>
        </w:rPr>
      </w:pPr>
      <w:proofErr w:type="gramStart"/>
      <w:r w:rsidRPr="00A316D5">
        <w:rPr>
          <w:rFonts w:ascii="Times New Roman" w:eastAsia="Calibri" w:hAnsi="Times New Roman" w:cs="Times New Roman"/>
          <w:bCs/>
          <w:sz w:val="24"/>
          <w:szCs w:val="24"/>
          <w:lang w:val="en-GB"/>
        </w:rPr>
        <w:t>e</w:t>
      </w:r>
      <w:r w:rsidRPr="00ED006D">
        <w:rPr>
          <w:rFonts w:ascii="Times New Roman" w:eastAsia="Calibri" w:hAnsi="Times New Roman" w:cs="Times New Roman"/>
          <w:bCs/>
          <w:sz w:val="24"/>
          <w:szCs w:val="24"/>
          <w:lang w:val="en-US"/>
        </w:rPr>
        <w:t>-</w:t>
      </w:r>
      <w:r w:rsidRPr="00A316D5">
        <w:rPr>
          <w:rFonts w:ascii="Times New Roman" w:eastAsia="Calibri" w:hAnsi="Times New Roman" w:cs="Times New Roman"/>
          <w:bCs/>
          <w:sz w:val="24"/>
          <w:szCs w:val="24"/>
          <w:lang w:val="en-GB"/>
        </w:rPr>
        <w:t>mail</w:t>
      </w:r>
      <w:proofErr w:type="gramEnd"/>
      <w:r w:rsidRPr="00ED006D">
        <w:rPr>
          <w:rFonts w:ascii="Times New Roman" w:eastAsia="Calibri" w:hAnsi="Times New Roman" w:cs="Times New Roman"/>
          <w:bCs/>
          <w:sz w:val="24"/>
          <w:szCs w:val="24"/>
          <w:lang w:val="en-US"/>
        </w:rPr>
        <w:t>:</w:t>
      </w:r>
      <w:r w:rsidRPr="00ED006D">
        <w:rPr>
          <w:rFonts w:ascii="Times New Roman" w:eastAsia="Calibri" w:hAnsi="Times New Roman" w:cs="Times New Roman"/>
          <w:sz w:val="24"/>
          <w:szCs w:val="24"/>
          <w:lang w:val="en-US"/>
        </w:rPr>
        <w:t xml:space="preserve">  </w:t>
      </w:r>
      <w:r w:rsidRPr="00A316D5">
        <w:rPr>
          <w:rFonts w:ascii="Times New Roman" w:eastAsia="Calibri" w:hAnsi="Times New Roman" w:cs="Times New Roman"/>
          <w:sz w:val="24"/>
          <w:szCs w:val="24"/>
          <w:lang w:val="en-US"/>
        </w:rPr>
        <w:t>a</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rybakov</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bashtel</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ru</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Для Подрядчика:</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 xml:space="preserve">Организация </w:t>
      </w:r>
      <w:r w:rsidRPr="00A316D5">
        <w:rPr>
          <w:rFonts w:ascii="Calibri" w:eastAsia="Calibri" w:hAnsi="Calibri" w:cs="Times New Roman"/>
          <w:bCs/>
          <w:sz w:val="24"/>
          <w:szCs w:val="24"/>
        </w:rPr>
        <w:t>____________________</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sz w:val="24"/>
          <w:szCs w:val="24"/>
        </w:rPr>
      </w:pPr>
      <w:r w:rsidRPr="00A316D5">
        <w:rPr>
          <w:rFonts w:ascii="Times New Roman" w:eastAsia="Calibri" w:hAnsi="Times New Roman" w:cs="Times New Roman"/>
          <w:bCs/>
          <w:sz w:val="24"/>
          <w:szCs w:val="24"/>
        </w:rPr>
        <w:t>Ф.И.О.:</w:t>
      </w:r>
      <w:r w:rsidRPr="00A316D5">
        <w:rPr>
          <w:rFonts w:ascii="Times New Roman" w:eastAsia="Calibri" w:hAnsi="Times New Roman" w:cs="Times New Roman"/>
          <w:sz w:val="24"/>
          <w:szCs w:val="24"/>
        </w:rPr>
        <w:t xml:space="preserve"> _________________________</w:t>
      </w:r>
    </w:p>
    <w:p w:rsidR="00A316D5" w:rsidRPr="00A316D5" w:rsidRDefault="00A316D5" w:rsidP="00A316D5">
      <w:pPr>
        <w:spacing w:after="0" w:line="240" w:lineRule="auto"/>
        <w:ind w:firstLine="709"/>
        <w:rPr>
          <w:rFonts w:ascii="Times New Roman" w:eastAsia="Calibri" w:hAnsi="Times New Roman" w:cs="Times New Roman"/>
          <w:sz w:val="24"/>
          <w:szCs w:val="24"/>
        </w:rPr>
      </w:pPr>
      <w:proofErr w:type="gramStart"/>
      <w:r w:rsidRPr="00A316D5">
        <w:rPr>
          <w:rFonts w:ascii="Times New Roman" w:eastAsia="Calibri" w:hAnsi="Times New Roman" w:cs="Times New Roman"/>
          <w:bCs/>
          <w:sz w:val="24"/>
          <w:szCs w:val="24"/>
        </w:rPr>
        <w:t>Адрес:</w:t>
      </w:r>
      <w:r w:rsidRPr="00A316D5">
        <w:rPr>
          <w:rFonts w:ascii="Times New Roman" w:eastAsia="Calibri" w:hAnsi="Times New Roman" w:cs="Times New Roman"/>
          <w:sz w:val="24"/>
          <w:szCs w:val="24"/>
        </w:rPr>
        <w:t>_</w:t>
      </w:r>
      <w:proofErr w:type="gramEnd"/>
      <w:r w:rsidRPr="00A316D5">
        <w:rPr>
          <w:rFonts w:ascii="Times New Roman" w:eastAsia="Calibri" w:hAnsi="Times New Roman" w:cs="Times New Roman"/>
          <w:sz w:val="24"/>
          <w:szCs w:val="24"/>
        </w:rPr>
        <w:t>__________________________</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Телефон:</w:t>
      </w:r>
      <w:r w:rsidRPr="00A316D5">
        <w:rPr>
          <w:rFonts w:ascii="Times New Roman" w:eastAsia="Calibri" w:hAnsi="Times New Roman" w:cs="Times New Roman"/>
          <w:sz w:val="24"/>
          <w:szCs w:val="24"/>
        </w:rPr>
        <w:t xml:space="preserve"> ________________________</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bCs/>
          <w:sz w:val="24"/>
          <w:szCs w:val="24"/>
        </w:rPr>
      </w:pPr>
      <w:proofErr w:type="gramStart"/>
      <w:r w:rsidRPr="00A316D5">
        <w:rPr>
          <w:rFonts w:ascii="Times New Roman" w:eastAsia="Calibri" w:hAnsi="Times New Roman" w:cs="Times New Roman"/>
          <w:bCs/>
          <w:sz w:val="24"/>
          <w:szCs w:val="24"/>
          <w:lang w:val="en-GB"/>
        </w:rPr>
        <w:t>e</w:t>
      </w:r>
      <w:r w:rsidRPr="00A316D5">
        <w:rPr>
          <w:rFonts w:ascii="Times New Roman" w:eastAsia="Calibri" w:hAnsi="Times New Roman" w:cs="Times New Roman"/>
          <w:bCs/>
          <w:sz w:val="24"/>
          <w:szCs w:val="24"/>
        </w:rPr>
        <w:t>-</w:t>
      </w:r>
      <w:r w:rsidRPr="00A316D5">
        <w:rPr>
          <w:rFonts w:ascii="Times New Roman" w:eastAsia="Calibri" w:hAnsi="Times New Roman" w:cs="Times New Roman"/>
          <w:bCs/>
          <w:sz w:val="24"/>
          <w:szCs w:val="24"/>
          <w:lang w:val="en-GB"/>
        </w:rPr>
        <w:t>mail</w:t>
      </w:r>
      <w:proofErr w:type="gramEnd"/>
      <w:r w:rsidRPr="00A316D5">
        <w:rPr>
          <w:rFonts w:ascii="Times New Roman" w:eastAsia="Calibri" w:hAnsi="Times New Roman" w:cs="Times New Roman"/>
          <w:bCs/>
          <w:sz w:val="24"/>
          <w:szCs w:val="24"/>
        </w:rPr>
        <w:t>: __________________________</w:t>
      </w:r>
    </w:p>
    <w:p w:rsidR="00A316D5" w:rsidRPr="00A316D5" w:rsidRDefault="00A316D5" w:rsidP="00A316D5">
      <w:pPr>
        <w:widowControl w:val="0"/>
        <w:tabs>
          <w:tab w:val="left"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12.2.</w:t>
      </w:r>
      <w:r w:rsidRPr="00A316D5">
        <w:rPr>
          <w:rFonts w:ascii="Times New Roman" w:eastAsia="Calibri" w:hAnsi="Times New Roman" w:cs="Times New Roman"/>
          <w:sz w:val="24"/>
          <w:szCs w:val="24"/>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316D5" w:rsidRPr="00A316D5" w:rsidRDefault="00A316D5" w:rsidP="00A316D5">
      <w:pPr>
        <w:widowControl w:val="0"/>
        <w:tabs>
          <w:tab w:val="left" w:pos="0"/>
        </w:tabs>
        <w:suppressAutoHyphens/>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Применимое право и порядок разрешения споров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13.1. Отношения, возникающие на основании настоящего Договора, регулируются законодательством Российской Федерации.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13.2. Все споры и разногласия по настоящему Договору Стороны разрешают путём переговоров.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13.3. Если по итогам переговоров Стороны не достигнут согласия, споры передаются на рассмотрение Арбитражного суда Республики Башкортостан.</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Расторжение Договора</w:t>
      </w:r>
    </w:p>
    <w:p w:rsidR="00A316D5" w:rsidRPr="00A316D5" w:rsidRDefault="00A316D5" w:rsidP="00A316D5">
      <w:pPr>
        <w:tabs>
          <w:tab w:val="left" w:pos="0"/>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 (пятнадцать)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 xml:space="preserve">14.2. </w:t>
      </w:r>
      <w:r w:rsidRPr="00A316D5">
        <w:rPr>
          <w:rFonts w:ascii="Times New Roman" w:eastAsia="Calibri" w:hAnsi="Times New Roman" w:cs="Times New Roman"/>
          <w:sz w:val="24"/>
          <w:szCs w:val="24"/>
        </w:rPr>
        <w:t>Настоящий Договор может быть расторгнут в иных случаях и порядке, предусмотренных законом.</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Другие положения</w:t>
      </w:r>
    </w:p>
    <w:p w:rsidR="00A316D5" w:rsidRPr="00A316D5" w:rsidRDefault="00A316D5" w:rsidP="00A316D5">
      <w:pPr>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15.1.</w:t>
      </w:r>
      <w:r w:rsidRPr="00A316D5">
        <w:rPr>
          <w:rFonts w:ascii="Times New Roman" w:eastAsia="Calibri" w:hAnsi="Times New Roman" w:cs="Times New Roman"/>
          <w:sz w:val="24"/>
          <w:szCs w:val="24"/>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 xml:space="preserve">15.2. </w:t>
      </w:r>
      <w:r w:rsidRPr="00A316D5">
        <w:rPr>
          <w:rFonts w:ascii="Times New Roman" w:eastAsia="Calibri" w:hAnsi="Times New Roman" w:cs="Times New Roman"/>
          <w:sz w:val="24"/>
          <w:szCs w:val="24"/>
        </w:rPr>
        <w:t>В течение 5 (пяти) рабочих дней со дня заключения настоящего Договора Подрядчик обязан направить Заказчику:</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316D5" w:rsidRPr="00A316D5" w:rsidRDefault="00A316D5" w:rsidP="00A316D5">
      <w:pPr>
        <w:spacing w:after="0" w:line="240" w:lineRule="auto"/>
        <w:ind w:firstLine="851"/>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15.3. Счета-фактуры выставляются в соответствии с законодательством.</w:t>
      </w:r>
    </w:p>
    <w:p w:rsidR="00A316D5" w:rsidRPr="00A316D5" w:rsidRDefault="00A316D5" w:rsidP="00A316D5">
      <w:pPr>
        <w:widowControl w:val="0"/>
        <w:tabs>
          <w:tab w:val="left" w:pos="0"/>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A316D5">
        <w:rPr>
          <w:rFonts w:ascii="Times New Roman" w:eastAsia="Times New Roman" w:hAnsi="Times New Roman" w:cs="Times New Roman"/>
          <w:bCs/>
          <w:sz w:val="24"/>
          <w:szCs w:val="24"/>
          <w:lang w:eastAsia="ru-RU"/>
        </w:rPr>
        <w:t>15.4.</w:t>
      </w:r>
      <w:r w:rsidRPr="00A316D5">
        <w:rPr>
          <w:rFonts w:ascii="Times New Roman" w:eastAsia="Times New Roman" w:hAnsi="Times New Roman" w:cs="Times New Roman"/>
          <w:sz w:val="24"/>
          <w:szCs w:val="24"/>
          <w:lang w:eastAsia="ru-RU"/>
        </w:rPr>
        <w:t xml:space="preserve"> </w:t>
      </w:r>
      <w:r w:rsidRPr="00A316D5">
        <w:rPr>
          <w:rFonts w:ascii="Times New Roman" w:eastAsia="Times New Roman" w:hAnsi="Times New Roman" w:cs="Times New Roman"/>
          <w:color w:val="000000"/>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316D5" w:rsidRPr="00A316D5" w:rsidRDefault="00A316D5" w:rsidP="00A316D5">
      <w:pPr>
        <w:widowControl w:val="0"/>
        <w:tabs>
          <w:tab w:val="left" w:pos="0"/>
        </w:tabs>
        <w:suppressAutoHyphens/>
        <w:spacing w:after="0" w:line="240" w:lineRule="auto"/>
        <w:ind w:firstLine="709"/>
        <w:jc w:val="both"/>
        <w:rPr>
          <w:rFonts w:ascii="Times New Roman" w:eastAsia="Times New Roman" w:hAnsi="Times New Roman" w:cs="Times New Roman"/>
          <w:sz w:val="24"/>
          <w:szCs w:val="24"/>
        </w:rPr>
      </w:pPr>
      <w:r w:rsidRPr="00A316D5">
        <w:rPr>
          <w:rFonts w:ascii="Times New Roman" w:eastAsia="Times New Roman" w:hAnsi="Times New Roman" w:cs="Times New Roman"/>
          <w:color w:val="000000"/>
          <w:sz w:val="24"/>
          <w:szCs w:val="24"/>
          <w:lang w:eastAsia="ru-RU"/>
        </w:rPr>
        <w:t xml:space="preserve">15.5. </w:t>
      </w:r>
      <w:r w:rsidRPr="00A316D5">
        <w:rPr>
          <w:rFonts w:ascii="Times New Roman" w:eastAsia="Times New Roman" w:hAnsi="Times New Roman" w:cs="Times New Roman"/>
          <w:sz w:val="24"/>
          <w:szCs w:val="24"/>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размещенному по адресу http://www.bashtel.ru/dokumenty/»</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15.6. Любые изменения или дополнения настоящего Договора, должны совершаться Сторонами в письменной форме.</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15.7. Настоящий Договор составлен в двух экземплярах, имеющих равную юридическую силу, по одному для каждой из Сторон. </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15.8.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15.9. К настоящему Договору прилагаются и являются его неотъемлемой частью Приложения.</w:t>
      </w:r>
    </w:p>
    <w:p w:rsidR="00A316D5" w:rsidRPr="00A316D5" w:rsidRDefault="00A316D5" w:rsidP="00A316D5">
      <w:pPr>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Приложения № 1 - Техническое задание.</w:t>
      </w:r>
    </w:p>
    <w:p w:rsidR="00A316D5" w:rsidRPr="00A316D5" w:rsidRDefault="00A316D5" w:rsidP="00A316D5">
      <w:pPr>
        <w:spacing w:after="0" w:line="240" w:lineRule="auto"/>
        <w:ind w:firstLine="709"/>
        <w:rPr>
          <w:rFonts w:ascii="Times New Roman" w:eastAsia="Calibri" w:hAnsi="Times New Roman" w:cs="Times New Roman"/>
          <w:sz w:val="24"/>
          <w:szCs w:val="24"/>
        </w:rPr>
      </w:pPr>
      <w:r w:rsidRPr="00A316D5">
        <w:rPr>
          <w:rFonts w:ascii="Times New Roman" w:eastAsia="Calibri" w:hAnsi="Times New Roman" w:cs="Times New Roman"/>
          <w:bCs/>
          <w:sz w:val="24"/>
          <w:szCs w:val="24"/>
        </w:rPr>
        <w:t>Приложения № 2 - Локально-сметный расчет</w:t>
      </w:r>
      <w:r w:rsidRPr="00A316D5">
        <w:rPr>
          <w:rFonts w:ascii="Times New Roman" w:eastAsia="Calibri" w:hAnsi="Times New Roman" w:cs="Times New Roman"/>
          <w:sz w:val="24"/>
          <w:szCs w:val="24"/>
        </w:rPr>
        <w:t>.</w:t>
      </w:r>
    </w:p>
    <w:p w:rsidR="00A316D5" w:rsidRPr="00A316D5" w:rsidRDefault="00A316D5" w:rsidP="00A316D5">
      <w:pPr>
        <w:spacing w:after="0" w:line="240" w:lineRule="auto"/>
        <w:ind w:firstLine="709"/>
        <w:jc w:val="both"/>
        <w:rPr>
          <w:rFonts w:ascii="Times New Roman" w:eastAsia="Times New Roman" w:hAnsi="Times New Roman" w:cs="Times New Roman"/>
          <w:lang w:eastAsia="ru-RU"/>
        </w:rPr>
      </w:pPr>
      <w:r w:rsidRPr="00A316D5">
        <w:rPr>
          <w:rFonts w:ascii="Times New Roman" w:eastAsia="Calibri" w:hAnsi="Times New Roman" w:cs="Times New Roman"/>
          <w:bCs/>
          <w:sz w:val="24"/>
          <w:szCs w:val="24"/>
        </w:rPr>
        <w:t xml:space="preserve">Приложение № 3 - </w:t>
      </w:r>
      <w:r w:rsidRPr="00A316D5">
        <w:rPr>
          <w:rFonts w:ascii="Times New Roman" w:eastAsia="Calibri" w:hAnsi="Times New Roman" w:cs="Times New Roman"/>
          <w:color w:val="000000"/>
          <w:sz w:val="24"/>
          <w:szCs w:val="24"/>
        </w:rPr>
        <w:t xml:space="preserve">График </w:t>
      </w:r>
      <w:r w:rsidRPr="00A316D5">
        <w:rPr>
          <w:rFonts w:ascii="Times New Roman" w:eastAsia="Times New Roman" w:hAnsi="Times New Roman" w:cs="Times New Roman"/>
          <w:lang w:eastAsia="ru-RU"/>
        </w:rPr>
        <w:t>выполнения работ, адрес объекта выполнения обязательств.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widowControl w:val="0"/>
        <w:numPr>
          <w:ilvl w:val="0"/>
          <w:numId w:val="33"/>
        </w:numPr>
        <w:suppressAutoHyphens/>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A316D5" w:rsidRPr="00A316D5" w:rsidTr="007F5BE7">
        <w:tc>
          <w:tcPr>
            <w:tcW w:w="4536" w:type="dxa"/>
            <w:hideMark/>
          </w:tcPr>
          <w:p w:rsidR="00A316D5" w:rsidRPr="00A316D5" w:rsidRDefault="00A316D5" w:rsidP="00A316D5">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316D5">
              <w:rPr>
                <w:rFonts w:ascii="Times New Roman" w:eastAsia="Times New Roman" w:hAnsi="Times New Roman" w:cs="Times New Roman"/>
                <w:b/>
                <w:bCs/>
                <w:sz w:val="24"/>
                <w:szCs w:val="24"/>
                <w:lang w:eastAsia="ru-RU"/>
              </w:rPr>
              <w:t>Заказчик:</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ПАО «Башинформсвязь» </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ОГРН 1020202561686</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ИНН 0274018377 КПП 025250001</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Адрес места нахождения.450077, Российская Федерация, Республика Башкортостан, г. Уфа, ул. Ленина, 30</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Почтовый адрес. 450077, Российская Федерация, Республика Башкортостан, г. Уфа, ул. Ленина, 30</w:t>
            </w:r>
          </w:p>
          <w:p w:rsidR="00A316D5" w:rsidRPr="00A316D5" w:rsidRDefault="00A316D5" w:rsidP="00A316D5">
            <w:pPr>
              <w:spacing w:after="0" w:line="240" w:lineRule="auto"/>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р/счет</w:t>
            </w:r>
            <w:r w:rsidRPr="00A316D5">
              <w:rPr>
                <w:rFonts w:ascii="Times New Roman" w:eastAsia="Times New Roman" w:hAnsi="Times New Roman" w:cs="Times New Roman"/>
                <w:bCs/>
                <w:sz w:val="24"/>
                <w:szCs w:val="24"/>
                <w:lang w:eastAsia="ru-RU"/>
              </w:rPr>
              <w:t xml:space="preserve"> 40702810900000005674</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в ОАО АБ «Россия», г. Санкт-Петербург</w:t>
            </w:r>
          </w:p>
          <w:p w:rsidR="00A316D5" w:rsidRPr="00A316D5" w:rsidRDefault="00A316D5" w:rsidP="00A316D5">
            <w:pPr>
              <w:spacing w:after="0" w:line="240" w:lineRule="auto"/>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к/счет 30101810800000000861 в Северо-Западном Главном Управлении Банка России</w:t>
            </w:r>
          </w:p>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sz w:val="24"/>
                <w:szCs w:val="24"/>
                <w:lang w:eastAsia="ar-SA"/>
              </w:rPr>
            </w:pPr>
            <w:r w:rsidRPr="00A316D5">
              <w:rPr>
                <w:rFonts w:ascii="Times New Roman" w:eastAsia="Times New Roman" w:hAnsi="Times New Roman" w:cs="Times New Roman"/>
                <w:sz w:val="24"/>
                <w:szCs w:val="24"/>
                <w:lang w:eastAsia="ru-RU"/>
              </w:rPr>
              <w:t>БИК 044030861</w:t>
            </w:r>
          </w:p>
        </w:tc>
        <w:tc>
          <w:tcPr>
            <w:tcW w:w="733" w:type="dxa"/>
          </w:tcPr>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bCs/>
                <w:color w:val="000000"/>
                <w:sz w:val="24"/>
                <w:szCs w:val="24"/>
                <w:lang w:eastAsia="ar-SA"/>
              </w:rPr>
            </w:pPr>
          </w:p>
        </w:tc>
        <w:tc>
          <w:tcPr>
            <w:tcW w:w="5203" w:type="dxa"/>
            <w:gridSpan w:val="3"/>
            <w:hideMark/>
          </w:tcPr>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sz w:val="24"/>
                <w:szCs w:val="24"/>
                <w:lang w:eastAsia="ar-SA"/>
              </w:rPr>
            </w:pPr>
            <w:r w:rsidRPr="00A316D5">
              <w:rPr>
                <w:rFonts w:ascii="Times New Roman" w:eastAsia="Times New Roman" w:hAnsi="Times New Roman" w:cs="Times New Roman"/>
                <w:b/>
                <w:bCs/>
                <w:sz w:val="24"/>
                <w:szCs w:val="24"/>
                <w:lang w:eastAsia="ru-RU"/>
              </w:rPr>
              <w:t>Подрядчик:</w:t>
            </w:r>
          </w:p>
        </w:tc>
      </w:tr>
      <w:tr w:rsidR="00A316D5" w:rsidRPr="00A316D5" w:rsidTr="007F5BE7">
        <w:tblPrEx>
          <w:tblLook w:val="0000" w:firstRow="0" w:lastRow="0" w:firstColumn="0" w:lastColumn="0" w:noHBand="0" w:noVBand="0"/>
        </w:tblPrEx>
        <w:trPr>
          <w:gridAfter w:val="1"/>
          <w:wAfter w:w="265" w:type="dxa"/>
        </w:trPr>
        <w:tc>
          <w:tcPr>
            <w:tcW w:w="5495" w:type="dxa"/>
            <w:gridSpan w:val="3"/>
          </w:tcPr>
          <w:p w:rsidR="00A316D5" w:rsidRPr="00A316D5" w:rsidRDefault="00A316D5" w:rsidP="00A316D5">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316D5">
              <w:rPr>
                <w:rFonts w:ascii="Times New Roman" w:eastAsia="Times New Roman" w:hAnsi="Times New Roman" w:cs="Times New Roman"/>
                <w:b/>
                <w:bCs/>
                <w:sz w:val="24"/>
                <w:szCs w:val="24"/>
                <w:lang w:eastAsia="ru-RU"/>
              </w:rPr>
              <w:t>Заказчик:</w:t>
            </w:r>
          </w:p>
        </w:tc>
        <w:tc>
          <w:tcPr>
            <w:tcW w:w="4712" w:type="dxa"/>
          </w:tcPr>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b/>
                <w:bCs/>
                <w:sz w:val="24"/>
                <w:szCs w:val="24"/>
                <w:lang w:eastAsia="ar-SA"/>
              </w:rPr>
              <w:t>Подрядчик:</w:t>
            </w:r>
          </w:p>
        </w:tc>
      </w:tr>
      <w:tr w:rsidR="00A316D5" w:rsidRPr="00A316D5" w:rsidTr="007F5BE7">
        <w:tblPrEx>
          <w:tblLook w:val="0000" w:firstRow="0" w:lastRow="0" w:firstColumn="0" w:lastColumn="0" w:noHBand="0" w:noVBand="0"/>
        </w:tblPrEx>
        <w:trPr>
          <w:gridAfter w:val="1"/>
          <w:wAfter w:w="265" w:type="dxa"/>
        </w:trPr>
        <w:tc>
          <w:tcPr>
            <w:tcW w:w="5495" w:type="dxa"/>
            <w:gridSpan w:val="3"/>
          </w:tcPr>
          <w:p w:rsidR="00A316D5" w:rsidRPr="00A316D5" w:rsidRDefault="00A57280"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Генеральн</w:t>
            </w:r>
            <w:r>
              <w:rPr>
                <w:rFonts w:ascii="Times New Roman" w:eastAsia="Times New Roman" w:hAnsi="Times New Roman" w:cs="Times New Roman"/>
                <w:sz w:val="24"/>
                <w:szCs w:val="24"/>
              </w:rPr>
              <w:t>ый</w:t>
            </w:r>
            <w:r w:rsidRPr="00A316D5">
              <w:rPr>
                <w:rFonts w:ascii="Times New Roman" w:eastAsia="Times New Roman" w:hAnsi="Times New Roman" w:cs="Times New Roman"/>
                <w:sz w:val="24"/>
                <w:szCs w:val="24"/>
              </w:rPr>
              <w:t xml:space="preserve"> </w:t>
            </w:r>
            <w:r w:rsidR="00A316D5" w:rsidRPr="00A316D5">
              <w:rPr>
                <w:rFonts w:ascii="Times New Roman" w:eastAsia="Times New Roman" w:hAnsi="Times New Roman" w:cs="Times New Roman"/>
                <w:sz w:val="24"/>
                <w:szCs w:val="24"/>
              </w:rPr>
              <w:t>директор</w:t>
            </w:r>
          </w:p>
          <w:p w:rsidR="00A316D5" w:rsidRDefault="00A316D5" w:rsidP="00A316D5">
            <w:pPr>
              <w:suppressAutoHyphens/>
              <w:spacing w:after="0" w:line="240" w:lineRule="auto"/>
              <w:jc w:val="both"/>
              <w:rPr>
                <w:rFonts w:ascii="Times New Roman" w:eastAsia="Times New Roman" w:hAnsi="Times New Roman" w:cs="Times New Roman"/>
                <w:sz w:val="24"/>
                <w:szCs w:val="24"/>
              </w:rPr>
            </w:pPr>
          </w:p>
          <w:p w:rsidR="00A57280" w:rsidRPr="00A316D5" w:rsidRDefault="00A57280"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softHyphen/>
            </w:r>
            <w:r w:rsidRPr="00A316D5">
              <w:rPr>
                <w:rFonts w:ascii="Times New Roman" w:eastAsia="Times New Roman" w:hAnsi="Times New Roman" w:cs="Times New Roman"/>
                <w:sz w:val="24"/>
                <w:szCs w:val="24"/>
              </w:rPr>
              <w:softHyphen/>
              <w:t xml:space="preserve">______________________ </w:t>
            </w:r>
            <w:r w:rsidR="00A57280">
              <w:rPr>
                <w:rFonts w:ascii="Times New Roman" w:eastAsia="Times New Roman" w:hAnsi="Times New Roman" w:cs="Times New Roman"/>
                <w:sz w:val="24"/>
                <w:szCs w:val="24"/>
              </w:rPr>
              <w:t>Долгоаршинных М.Г.</w:t>
            </w:r>
          </w:p>
          <w:p w:rsidR="00A316D5" w:rsidRPr="00A316D5" w:rsidRDefault="00A316D5" w:rsidP="00A316D5">
            <w:pPr>
              <w:suppressAutoHyphens/>
              <w:spacing w:after="0" w:line="240" w:lineRule="auto"/>
              <w:ind w:right="1168"/>
              <w:jc w:val="right"/>
              <w:rPr>
                <w:rFonts w:ascii="Times New Roman" w:eastAsia="Times New Roman" w:hAnsi="Times New Roman" w:cs="Times New Roman"/>
                <w:sz w:val="24"/>
                <w:szCs w:val="24"/>
              </w:rPr>
            </w:pPr>
            <w:r w:rsidRPr="00A316D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__________</w:t>
            </w:r>
            <w:r w:rsidRPr="00A316D5">
              <w:rPr>
                <w:rFonts w:ascii="Times New Roman" w:eastAsia="Times New Roman" w:hAnsi="Times New Roman" w:cs="Times New Roman"/>
                <w:noProof/>
                <w:sz w:val="24"/>
                <w:szCs w:val="24"/>
              </w:rPr>
              <w:fldChar w:fldCharType="end"/>
            </w: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м. п.</w:t>
            </w:r>
          </w:p>
        </w:tc>
        <w:tc>
          <w:tcPr>
            <w:tcW w:w="4712" w:type="dxa"/>
          </w:tcPr>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______________</w:t>
            </w: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______________________ ___________</w:t>
            </w:r>
          </w:p>
          <w:p w:rsidR="00A316D5" w:rsidRPr="00A316D5" w:rsidRDefault="00A316D5" w:rsidP="00A316D5">
            <w:pPr>
              <w:suppressAutoHyphens/>
              <w:spacing w:after="0" w:line="240" w:lineRule="auto"/>
              <w:ind w:right="493"/>
              <w:jc w:val="right"/>
              <w:rPr>
                <w:rFonts w:ascii="Times New Roman" w:eastAsia="Times New Roman" w:hAnsi="Times New Roman" w:cs="Times New Roman"/>
                <w:noProof/>
                <w:sz w:val="24"/>
                <w:szCs w:val="24"/>
              </w:rPr>
            </w:pPr>
            <w:r w:rsidRPr="00A316D5">
              <w:rPr>
                <w:rFonts w:ascii="Times New Roman" w:eastAsia="Times New Roman" w:hAnsi="Times New Roman" w:cs="Times New Roman"/>
                <w:noProof/>
                <w:sz w:val="24"/>
                <w:szCs w:val="24"/>
              </w:rPr>
              <w:tab/>
            </w:r>
            <w:r w:rsidRPr="00A316D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__________</w:t>
            </w:r>
            <w:r w:rsidRPr="00A316D5">
              <w:rPr>
                <w:rFonts w:ascii="Times New Roman" w:eastAsia="Times New Roman" w:hAnsi="Times New Roman" w:cs="Times New Roman"/>
                <w:noProof/>
                <w:sz w:val="24"/>
                <w:szCs w:val="24"/>
              </w:rPr>
              <w:fldChar w:fldCharType="end"/>
            </w:r>
          </w:p>
          <w:p w:rsidR="00A316D5" w:rsidRPr="00A316D5" w:rsidRDefault="00A316D5" w:rsidP="00A316D5">
            <w:pPr>
              <w:tabs>
                <w:tab w:val="left" w:pos="666"/>
                <w:tab w:val="right" w:pos="4368"/>
              </w:tabs>
              <w:suppressAutoHyphens/>
              <w:spacing w:after="0" w:line="240" w:lineRule="auto"/>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м. п.</w:t>
            </w:r>
          </w:p>
        </w:tc>
      </w:tr>
    </w:tbl>
    <w:p w:rsidR="00A316D5" w:rsidRPr="00A316D5" w:rsidRDefault="00A316D5" w:rsidP="00A316D5">
      <w:pPr>
        <w:spacing w:after="0" w:line="240" w:lineRule="auto"/>
        <w:rPr>
          <w:rFonts w:ascii="Times New Roman" w:eastAsia="Times New Roman" w:hAnsi="Times New Roman" w:cs="Times New Roman"/>
          <w:sz w:val="24"/>
          <w:szCs w:val="24"/>
          <w:lang w:eastAsia="ru-RU"/>
        </w:rPr>
      </w:pPr>
    </w:p>
    <w:p w:rsidR="00A316D5" w:rsidRDefault="00A316D5" w:rsidP="00A316D5">
      <w:pPr>
        <w:rPr>
          <w:rFonts w:eastAsia="MS Mincho"/>
          <w:b/>
          <w:bCs/>
          <w:color w:val="17365D"/>
          <w:kern w:val="32"/>
          <w:sz w:val="28"/>
          <w:lang w:val="x-none" w:eastAsia="x-none"/>
        </w:rPr>
      </w:pPr>
    </w:p>
    <w:p w:rsidR="00A57280" w:rsidRDefault="00A57280" w:rsidP="00A316D5">
      <w:pPr>
        <w:rPr>
          <w:rFonts w:eastAsia="MS Mincho"/>
          <w:b/>
          <w:bCs/>
          <w:color w:val="17365D"/>
          <w:kern w:val="32"/>
          <w:sz w:val="28"/>
          <w:lang w:val="x-none" w:eastAsia="x-none"/>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vAlign w:val="bottom"/>
          </w:tcPr>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Приложение № 1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Техническое задание</w:t>
            </w: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на монтаж автоматической пожарной сигнализации (АПС)</w:t>
            </w: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jc w:val="center"/>
              <w:rPr>
                <w:rFonts w:ascii="Times New Roman" w:eastAsia="Times New Roman" w:hAnsi="Times New Roman" w:cs="Times New Roman"/>
                <w:b/>
                <w:bCs/>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Республика Башкортостан, г. Давлеканово, ул. Победы, 29</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г. Давлеканово, ул. Победы, 29</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1582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Давлекановского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1582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г. Давлеканово, ул. Победы, 29.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b/>
          <w:bCs/>
          <w:lang w:eastAsia="ru-RU"/>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Республика Башкортостан, с. Старобалтачево, ул. Советская, 31</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с. Старобалтачево, ул. Советская, 31</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1541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Старобалтачевского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1541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Старобалтачево, ул. Советская, 31.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sz w:val="24"/>
          <w:szCs w:val="24"/>
          <w:lang w:eastAsia="ru-RU"/>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vAlign w:val="bottom"/>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Республика Башкортостан, с. Красноусольский, ул. Коммунистическая, 10</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с. Красноусольский, ул. Коммунистическая, 10</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1446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r w:rsidRPr="00A57280">
              <w:rPr>
                <w:rFonts w:ascii="Times New Roman" w:eastAsia="Times New Roman" w:hAnsi="Times New Roman" w:cs="Times New Roman"/>
                <w:bCs/>
                <w:lang w:eastAsia="ru-RU"/>
              </w:rPr>
              <w:t>Красноусольского</w:t>
            </w:r>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1446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Красноусольский, ул. Коммунистическая, 10.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jc w:val="center"/>
        <w:rPr>
          <w:rFonts w:ascii="Times New Roman" w:eastAsia="Times New Roman" w:hAnsi="Times New Roman" w:cs="Times New Roman"/>
          <w:b/>
          <w:bCs/>
          <w:lang w:eastAsia="ru-RU"/>
        </w:rPr>
      </w:pPr>
    </w:p>
    <w:p w:rsidR="00A57280" w:rsidRPr="00A57280" w:rsidRDefault="00A57280" w:rsidP="00A57280">
      <w:pPr>
        <w:spacing w:after="0" w:line="240" w:lineRule="auto"/>
        <w:rPr>
          <w:rFonts w:ascii="Times New Roman" w:eastAsia="Times New Roman" w:hAnsi="Times New Roman" w:cs="Times New Roman"/>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Республика Башкортостан, с. Аскарово, ул. Ленина, 35</w:t>
      </w:r>
    </w:p>
    <w:tbl>
      <w:tblPr>
        <w:tblW w:w="10212" w:type="dxa"/>
        <w:tblInd w:w="-5"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jc w:val="both"/>
              <w:rPr>
                <w:rFonts w:ascii="Times New Roman" w:eastAsia="Times New Roman" w:hAnsi="Times New Roman" w:cs="Times New Roman"/>
                <w:bCs/>
                <w:lang w:eastAsia="ru-RU"/>
              </w:rPr>
            </w:pPr>
            <w:r w:rsidRPr="00A57280">
              <w:rPr>
                <w:rFonts w:ascii="Times New Roman" w:eastAsia="Times New Roman" w:hAnsi="Times New Roman" w:cs="Times New Roman"/>
                <w:bCs/>
                <w:lang w:eastAsia="ru-RU"/>
              </w:rPr>
              <w:t>Республика Башкортостан, с. Аскарово, ул. Ленина, 35</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1544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Аскаровского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1544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Аскарово, ул. Ленина, 35.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b/>
          <w:lang w:eastAsia="ru-RU"/>
        </w:rPr>
      </w:pPr>
    </w:p>
    <w:p w:rsidR="00A57280" w:rsidRPr="00A57280" w:rsidRDefault="00A57280" w:rsidP="00A57280">
      <w:pPr>
        <w:spacing w:after="0" w:line="240" w:lineRule="auto"/>
        <w:jc w:val="center"/>
        <w:rPr>
          <w:rFonts w:ascii="Times New Roman" w:eastAsia="Times New Roman" w:hAnsi="Times New Roman" w:cs="Times New Roman"/>
          <w:b/>
          <w:lang w:eastAsia="ru-RU"/>
        </w:rPr>
      </w:pPr>
      <w:r w:rsidRPr="00A57280">
        <w:rPr>
          <w:rFonts w:ascii="Times New Roman" w:eastAsia="Times New Roman" w:hAnsi="Times New Roman" w:cs="Times New Roman"/>
          <w:b/>
          <w:lang w:eastAsia="ru-RU"/>
        </w:rPr>
        <w:t xml:space="preserve">Требования к материалам и оборудованию </w:t>
      </w:r>
    </w:p>
    <w:p w:rsidR="00A57280" w:rsidRPr="00A57280" w:rsidRDefault="00A57280" w:rsidP="00A57280">
      <w:pPr>
        <w:spacing w:after="0" w:line="240" w:lineRule="auto"/>
        <w:jc w:val="center"/>
        <w:rPr>
          <w:rFonts w:ascii="Times New Roman" w:eastAsia="Times New Roman" w:hAnsi="Times New Roman" w:cs="Times New Roman"/>
          <w:b/>
          <w:lang w:eastAsia="ru-RU"/>
        </w:rPr>
      </w:pPr>
    </w:p>
    <w:tbl>
      <w:tblPr>
        <w:tblW w:w="9918" w:type="dxa"/>
        <w:tblLook w:val="00A0" w:firstRow="1" w:lastRow="0" w:firstColumn="1" w:lastColumn="0" w:noHBand="0" w:noVBand="0"/>
      </w:tblPr>
      <w:tblGrid>
        <w:gridCol w:w="960"/>
        <w:gridCol w:w="3146"/>
        <w:gridCol w:w="5812"/>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Описание</w:t>
            </w:r>
          </w:p>
          <w:p w:rsidR="00A57280" w:rsidRPr="00A57280" w:rsidRDefault="00A57280" w:rsidP="00A57280">
            <w:pPr>
              <w:spacing w:after="0" w:line="240" w:lineRule="auto"/>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Извещатель</w:t>
            </w:r>
            <w:proofErr w:type="spellEnd"/>
            <w:r w:rsidRPr="00A57280">
              <w:rPr>
                <w:rFonts w:ascii="Times New Roman" w:eastAsia="Times New Roman" w:hAnsi="Times New Roman" w:cs="Times New Roman"/>
                <w:lang w:eastAsia="ru-RU"/>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Напряжение от 9 до 30 В, чувствительность 0,05 – 0,2 дБ/м, инерционность срабатывания – не более 9 с, ток потребления при </w:t>
            </w:r>
            <w:proofErr w:type="gramStart"/>
            <w:r w:rsidRPr="00A57280">
              <w:rPr>
                <w:rFonts w:ascii="Times New Roman" w:eastAsia="Times New Roman" w:hAnsi="Times New Roman" w:cs="Times New Roman"/>
                <w:lang w:eastAsia="ru-RU"/>
              </w:rPr>
              <w:t>напряжении  питания</w:t>
            </w:r>
            <w:proofErr w:type="gramEnd"/>
            <w:r w:rsidRPr="00A57280">
              <w:rPr>
                <w:rFonts w:ascii="Times New Roman" w:eastAsia="Times New Roman" w:hAnsi="Times New Roman" w:cs="Times New Roman"/>
                <w:lang w:eastAsia="ru-RU"/>
              </w:rPr>
              <w:t xml:space="preserve"> 20В– не более 45 мкА, вес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210г, Т=-45 +55 °С, габаритные размеры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с розеткой – 106 × 53 мм, IP 30, срок службы не менее 10 лет, средняя наработка на отказ 60000 часов.</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Извещатель</w:t>
            </w:r>
            <w:proofErr w:type="spellEnd"/>
            <w:r w:rsidRPr="00A57280">
              <w:rPr>
                <w:rFonts w:ascii="Times New Roman" w:eastAsia="Times New Roman" w:hAnsi="Times New Roman" w:cs="Times New Roman"/>
                <w:lang w:eastAsia="ru-RU"/>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Напряжение питания </w:t>
            </w:r>
            <w:proofErr w:type="spellStart"/>
            <w:r w:rsidRPr="00A57280">
              <w:rPr>
                <w:rFonts w:ascii="Times New Roman" w:eastAsia="Times New Roman" w:hAnsi="Times New Roman" w:cs="Times New Roman"/>
                <w:lang w:eastAsia="ru-RU"/>
              </w:rPr>
              <w:t>шлейфовое</w:t>
            </w:r>
            <w:proofErr w:type="spellEnd"/>
            <w:r w:rsidRPr="00A57280">
              <w:rPr>
                <w:rFonts w:ascii="Times New Roman" w:eastAsia="Times New Roman" w:hAnsi="Times New Roman" w:cs="Times New Roman"/>
                <w:lang w:eastAsia="ru-RU"/>
              </w:rPr>
              <w:t xml:space="preserve"> 9-28В, </w:t>
            </w:r>
            <w:proofErr w:type="gramStart"/>
            <w:r w:rsidRPr="00A57280">
              <w:rPr>
                <w:rFonts w:ascii="Times New Roman" w:eastAsia="Times New Roman" w:hAnsi="Times New Roman" w:cs="Times New Roman"/>
                <w:lang w:eastAsia="ru-RU"/>
              </w:rPr>
              <w:t>потребляемый  ток</w:t>
            </w:r>
            <w:proofErr w:type="gramEnd"/>
            <w:r w:rsidRPr="00A57280">
              <w:rPr>
                <w:rFonts w:ascii="Times New Roman" w:eastAsia="Times New Roman" w:hAnsi="Times New Roman" w:cs="Times New Roman"/>
                <w:lang w:eastAsia="ru-RU"/>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Устройство </w:t>
            </w:r>
            <w:proofErr w:type="spellStart"/>
            <w:r w:rsidRPr="00A57280">
              <w:rPr>
                <w:rFonts w:ascii="Times New Roman" w:eastAsia="Times New Roman" w:hAnsi="Times New Roman" w:cs="Times New Roman"/>
                <w:lang w:eastAsia="ru-RU"/>
              </w:rPr>
              <w:t>шлейфовое</w:t>
            </w:r>
            <w:proofErr w:type="spellEnd"/>
            <w:r w:rsidRPr="00A57280">
              <w:rPr>
                <w:rFonts w:ascii="Times New Roman" w:eastAsia="Times New Roman" w:hAnsi="Times New Roman" w:cs="Times New Roman"/>
                <w:lang w:eastAsia="ru-RU"/>
              </w:rPr>
              <w:t xml:space="preserve">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A57280">
              <w:rPr>
                <w:rFonts w:ascii="Times New Roman" w:eastAsia="Times New Roman" w:hAnsi="Times New Roman" w:cs="Times New Roman"/>
                <w:lang w:eastAsia="ru-RU"/>
              </w:rPr>
              <w:t>ШхВхГ</w:t>
            </w:r>
            <w:proofErr w:type="spellEnd"/>
            <w:r w:rsidRPr="00A57280">
              <w:rPr>
                <w:rFonts w:ascii="Times New Roman" w:eastAsia="Times New Roman" w:hAnsi="Times New Roman" w:cs="Times New Roman"/>
                <w:lang w:eastAsia="ru-RU"/>
              </w:rPr>
              <w:t>), 55х55х21 мм; IP40; масса, не более 0,1 кг.</w:t>
            </w:r>
          </w:p>
        </w:tc>
      </w:tr>
      <w:tr w:rsidR="00A57280" w:rsidRPr="00A57280" w:rsidTr="007F5BE7">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Извешатель</w:t>
            </w:r>
            <w:proofErr w:type="spellEnd"/>
            <w:r w:rsidRPr="00A57280">
              <w:rPr>
                <w:rFonts w:ascii="Times New Roman" w:eastAsia="Times New Roman" w:hAnsi="Times New Roman" w:cs="Times New Roman"/>
                <w:lang w:eastAsia="ru-RU"/>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Электрическое сопротивление изоляции между токоведущими частями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не более 30мА, напряжение постоянного тока, подаваемое на контакты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не более 30В, срок службы не менее 10 лет.</w:t>
            </w:r>
          </w:p>
          <w:p w:rsidR="00A57280" w:rsidRPr="00A57280" w:rsidRDefault="00A57280" w:rsidP="00A57280">
            <w:pPr>
              <w:spacing w:after="0" w:line="240" w:lineRule="auto"/>
              <w:jc w:val="both"/>
              <w:rPr>
                <w:rFonts w:ascii="Times New Roman" w:eastAsia="Times New Roman" w:hAnsi="Times New Roman" w:cs="Times New Roman"/>
                <w:lang w:eastAsia="ru-RU"/>
              </w:rPr>
            </w:pPr>
          </w:p>
          <w:p w:rsidR="00A57280" w:rsidRPr="00A57280" w:rsidRDefault="00A57280" w:rsidP="00A57280">
            <w:pPr>
              <w:spacing w:after="0" w:line="240" w:lineRule="auto"/>
              <w:jc w:val="both"/>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25 мА; габаритные размеры 285х97х17 мм; Т=-40 +55 °С; масса 0,2 кг; материал корпуса - пластик.</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Сохраняет работоспособность в диапазоне напряжений 9-13.8 </w:t>
            </w:r>
            <w:proofErr w:type="gramStart"/>
            <w:r w:rsidRPr="00A57280">
              <w:rPr>
                <w:rFonts w:ascii="Times New Roman" w:eastAsia="Times New Roman" w:hAnsi="Times New Roman" w:cs="Times New Roman"/>
                <w:lang w:eastAsia="ru-RU"/>
              </w:rPr>
              <w:t>В</w:t>
            </w:r>
            <w:proofErr w:type="gramEnd"/>
            <w:r w:rsidRPr="00A57280">
              <w:rPr>
                <w:rFonts w:ascii="Times New Roman" w:eastAsia="Times New Roman" w:hAnsi="Times New Roman" w:cs="Times New Roman"/>
                <w:lang w:eastAsia="ru-RU"/>
              </w:rPr>
              <w:t xml:space="preserve"> DC; потребляемый ток при напряжении 12В не более 40 мА; IP42; Т=-30 +55 °С; масса не более 0.24 кг; габаритные размеры 306х124х12мм.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Оповещатель</w:t>
            </w:r>
            <w:proofErr w:type="spellEnd"/>
            <w:r w:rsidRPr="00A57280">
              <w:rPr>
                <w:rFonts w:ascii="Times New Roman" w:eastAsia="Times New Roman" w:hAnsi="Times New Roman" w:cs="Times New Roman"/>
                <w:lang w:eastAsia="ru-RU"/>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w:t>
            </w:r>
            <w:proofErr w:type="gramStart"/>
            <w:r w:rsidRPr="00A57280">
              <w:rPr>
                <w:rFonts w:ascii="Times New Roman" w:eastAsia="Times New Roman" w:hAnsi="Times New Roman" w:cs="Times New Roman"/>
                <w:lang w:eastAsia="ru-RU"/>
              </w:rPr>
              <w:t>тревога»-</w:t>
            </w:r>
            <w:proofErr w:type="spellStart"/>
            <w:proofErr w:type="gramEnd"/>
            <w:r w:rsidRPr="00A57280">
              <w:rPr>
                <w:rFonts w:ascii="Times New Roman" w:eastAsia="Times New Roman" w:hAnsi="Times New Roman" w:cs="Times New Roman"/>
                <w:lang w:eastAsia="ru-RU"/>
              </w:rPr>
              <w:t>неограничено</w:t>
            </w:r>
            <w:proofErr w:type="spellEnd"/>
            <w:r w:rsidRPr="00A57280">
              <w:rPr>
                <w:rFonts w:ascii="Times New Roman" w:eastAsia="Times New Roman" w:hAnsi="Times New Roman" w:cs="Times New Roman"/>
                <w:lang w:eastAsia="ru-RU"/>
              </w:rPr>
              <w:t>, габаритные размеры 65х65х50мм,  IP56, масса не более 0.04кг, Т= -30 +55 °С.</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Оповещатель</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свето-звуковой</w:t>
            </w:r>
            <w:proofErr w:type="gramEnd"/>
            <w:r w:rsidRPr="00A57280">
              <w:rPr>
                <w:rFonts w:ascii="Times New Roman" w:eastAsia="Times New Roman" w:hAnsi="Times New Roman" w:cs="Times New Roman"/>
                <w:lang w:eastAsia="ru-RU"/>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w:t>
            </w:r>
            <w:proofErr w:type="gramStart"/>
            <w:r w:rsidRPr="00A57280">
              <w:rPr>
                <w:rFonts w:ascii="Times New Roman" w:eastAsia="Times New Roman" w:hAnsi="Times New Roman" w:cs="Times New Roman"/>
                <w:lang w:eastAsia="ru-RU"/>
              </w:rPr>
              <w:t>мА,  потребляемый</w:t>
            </w:r>
            <w:proofErr w:type="gramEnd"/>
            <w:r w:rsidRPr="00A57280">
              <w:rPr>
                <w:rFonts w:ascii="Times New Roman" w:eastAsia="Times New Roman" w:hAnsi="Times New Roman" w:cs="Times New Roman"/>
                <w:lang w:eastAsia="ru-RU"/>
              </w:rPr>
              <w:t xml:space="preserve"> ток звукового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«тревога»-</w:t>
            </w:r>
            <w:proofErr w:type="spellStart"/>
            <w:r w:rsidRPr="00A57280">
              <w:rPr>
                <w:rFonts w:ascii="Times New Roman" w:eastAsia="Times New Roman" w:hAnsi="Times New Roman" w:cs="Times New Roman"/>
                <w:lang w:eastAsia="ru-RU"/>
              </w:rPr>
              <w:t>неограничено</w:t>
            </w:r>
            <w:proofErr w:type="spellEnd"/>
            <w:r w:rsidRPr="00A57280">
              <w:rPr>
                <w:rFonts w:ascii="Times New Roman" w:eastAsia="Times New Roman" w:hAnsi="Times New Roman" w:cs="Times New Roman"/>
                <w:lang w:eastAsia="ru-RU"/>
              </w:rPr>
              <w:t>, габаритные размеры 140х90х20мм,  IP52, масса не более 0.25кг, Т= -50 +50 °С, металлический корпус.</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Постоянное выходное напряжение в режиме "сновной"-12.9-14В; номинальный ток нагрузки-2.5 А; ток зарядки АКБ, стабилизированный -0.45-0.65А</w:t>
            </w:r>
            <w:proofErr w:type="gramStart"/>
            <w:r w:rsidRPr="00A57280">
              <w:rPr>
                <w:rFonts w:ascii="Times New Roman" w:eastAsia="Times New Roman" w:hAnsi="Times New Roman" w:cs="Times New Roman"/>
                <w:lang w:eastAsia="ru-RU"/>
              </w:rPr>
              <w:t>;  Т</w:t>
            </w:r>
            <w:proofErr w:type="gramEnd"/>
            <w:r w:rsidRPr="00A57280">
              <w:rPr>
                <w:rFonts w:ascii="Times New Roman" w:eastAsia="Times New Roman" w:hAnsi="Times New Roman" w:cs="Times New Roman"/>
                <w:lang w:eastAsia="ru-RU"/>
              </w:rPr>
              <w:t>=-10 +40°C; IP20; габаритные размеры 170х210х136.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Батарея аккумуляторная АКБ 12 В, 7 </w:t>
            </w:r>
            <w:proofErr w:type="spellStart"/>
            <w:r w:rsidRPr="00A57280">
              <w:rPr>
                <w:rFonts w:ascii="Times New Roman" w:eastAsia="Times New Roman" w:hAnsi="Times New Roman" w:cs="Times New Roman"/>
                <w:lang w:eastAsia="ru-RU"/>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Герметичный аккумулятор, напряжение 12Вольт, емкость 7Ач, максимальный ток заряда 1,2А.</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Количество шлейфов сигнализации -20; количество выходов типа «сухой контакт» – 3, коммутируемое напряжение/ток – 28 В/2 </w:t>
            </w:r>
            <w:proofErr w:type="gramStart"/>
            <w:r w:rsidRPr="00A57280">
              <w:rPr>
                <w:rFonts w:ascii="Times New Roman" w:eastAsia="Times New Roman" w:hAnsi="Times New Roman" w:cs="Times New Roman"/>
                <w:lang w:eastAsia="ru-RU"/>
              </w:rPr>
              <w:t>А</w:t>
            </w:r>
            <w:proofErr w:type="gramEnd"/>
            <w:r w:rsidRPr="00A57280">
              <w:rPr>
                <w:rFonts w:ascii="Times New Roman" w:eastAsia="Times New Roman" w:hAnsi="Times New Roman" w:cs="Times New Roman"/>
                <w:lang w:eastAsia="ru-RU"/>
              </w:rPr>
              <w:t xml:space="preserve">; количество выходов для управления световыми/звуковыми </w:t>
            </w:r>
            <w:proofErr w:type="spellStart"/>
            <w:r w:rsidRPr="00A57280">
              <w:rPr>
                <w:rFonts w:ascii="Times New Roman" w:eastAsia="Times New Roman" w:hAnsi="Times New Roman" w:cs="Times New Roman"/>
                <w:lang w:eastAsia="ru-RU"/>
              </w:rPr>
              <w:t>оповещателями</w:t>
            </w:r>
            <w:proofErr w:type="spellEnd"/>
            <w:r w:rsidRPr="00A57280">
              <w:rPr>
                <w:rFonts w:ascii="Times New Roman" w:eastAsia="Times New Roman" w:hAnsi="Times New Roman" w:cs="Times New Roman"/>
                <w:lang w:eastAsia="ru-RU"/>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Количество входов - 10; количество контролируемых адресно-пороговых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 xml:space="preserve"> - до 100; количество выходов </w:t>
            </w:r>
            <w:proofErr w:type="spellStart"/>
            <w:r w:rsidRPr="00A57280">
              <w:rPr>
                <w:rFonts w:ascii="Times New Roman" w:eastAsia="Times New Roman" w:hAnsi="Times New Roman" w:cs="Times New Roman"/>
                <w:lang w:eastAsia="ru-RU"/>
              </w:rPr>
              <w:t>оптореле</w:t>
            </w:r>
            <w:proofErr w:type="spellEnd"/>
            <w:r w:rsidRPr="00A57280">
              <w:rPr>
                <w:rFonts w:ascii="Times New Roman" w:eastAsia="Times New Roman" w:hAnsi="Times New Roman" w:cs="Times New Roman"/>
                <w:lang w:eastAsia="ru-RU"/>
              </w:rPr>
              <w:t xml:space="preserve"> типа «сухой контакт» - 2; количество транзисторных выходов для управления световыми/звуковыми </w:t>
            </w:r>
            <w:proofErr w:type="spellStart"/>
            <w:r w:rsidRPr="00A57280">
              <w:rPr>
                <w:rFonts w:ascii="Times New Roman" w:eastAsia="Times New Roman" w:hAnsi="Times New Roman" w:cs="Times New Roman"/>
                <w:lang w:eastAsia="ru-RU"/>
              </w:rPr>
              <w:t>оповещателями</w:t>
            </w:r>
            <w:proofErr w:type="spellEnd"/>
            <w:r w:rsidRPr="00A57280">
              <w:rPr>
                <w:rFonts w:ascii="Times New Roman" w:eastAsia="Times New Roman" w:hAnsi="Times New Roman" w:cs="Times New Roman"/>
                <w:lang w:eastAsia="ru-RU"/>
              </w:rPr>
              <w:t xml:space="preserve"> и исполнительными устройствами - 2; потребляемый ток при питании 24В от 110 мА до 200 мА, при питании 12В от 220мА до 410мА; Т =- </w:t>
            </w:r>
            <w:proofErr w:type="gramStart"/>
            <w:r w:rsidRPr="00A57280">
              <w:rPr>
                <w:rFonts w:ascii="Times New Roman" w:eastAsia="Times New Roman" w:hAnsi="Times New Roman" w:cs="Times New Roman"/>
                <w:lang w:eastAsia="ru-RU"/>
              </w:rPr>
              <w:t>30  +</w:t>
            </w:r>
            <w:proofErr w:type="gramEnd"/>
            <w:r w:rsidRPr="00A57280">
              <w:rPr>
                <w:rFonts w:ascii="Times New Roman" w:eastAsia="Times New Roman" w:hAnsi="Times New Roman" w:cs="Times New Roman"/>
                <w:lang w:eastAsia="ru-RU"/>
              </w:rPr>
              <w:t>50С; габаритные размеры 156х107х39мм; масса не более 0.3 кг; напряжение питания - от 10.2В до 28.4В; IP20; средний срок службы-10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A57280">
              <w:rPr>
                <w:rFonts w:ascii="Times New Roman" w:eastAsia="Times New Roman" w:hAnsi="Times New Roman" w:cs="Times New Roman"/>
                <w:lang w:eastAsia="ru-RU"/>
              </w:rPr>
              <w:t>символов;  Т</w:t>
            </w:r>
            <w:proofErr w:type="gramEnd"/>
            <w:r w:rsidRPr="00A57280">
              <w:rPr>
                <w:rFonts w:ascii="Times New Roman" w:eastAsia="Times New Roman" w:hAnsi="Times New Roman" w:cs="Times New Roman"/>
                <w:lang w:eastAsia="ru-RU"/>
              </w:rPr>
              <w:t>= -10 +55°C, IP30, масса не более 0.3 кг; габаритные размеры 140х114х25 мм; средний срок службы не менее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Максимальный ток не более 100 мА, максимальное напряжение не более 140 В, количество точек присоединения не более 20 </w:t>
            </w:r>
            <w:proofErr w:type="spellStart"/>
            <w:r w:rsidRPr="00A57280">
              <w:rPr>
                <w:rFonts w:ascii="Times New Roman" w:eastAsia="Times New Roman" w:hAnsi="Times New Roman" w:cs="Times New Roman"/>
                <w:lang w:eastAsia="ru-RU"/>
              </w:rPr>
              <w:t>шт</w:t>
            </w:r>
            <w:proofErr w:type="spellEnd"/>
            <w:r w:rsidRPr="00A57280">
              <w:rPr>
                <w:rFonts w:ascii="Times New Roman" w:eastAsia="Times New Roman" w:hAnsi="Times New Roman" w:cs="Times New Roman"/>
                <w:lang w:eastAsia="ru-RU"/>
              </w:rPr>
              <w:t>, Т=- 35 +40°С, габаритные размеры 104х120х28мм.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Размер 20*10*2000мм, цвет белый, не поддерживающий горение, </w:t>
            </w:r>
            <w:proofErr w:type="spellStart"/>
            <w:r w:rsidRPr="00A57280">
              <w:rPr>
                <w:rFonts w:ascii="Times New Roman" w:eastAsia="Times New Roman" w:hAnsi="Times New Roman" w:cs="Times New Roman"/>
                <w:lang w:eastAsia="ru-RU"/>
              </w:rPr>
              <w:t>самозатухающий</w:t>
            </w:r>
            <w:proofErr w:type="spellEnd"/>
            <w:r w:rsidRPr="00A57280">
              <w:rPr>
                <w:rFonts w:ascii="Times New Roman" w:eastAsia="Times New Roman" w:hAnsi="Times New Roman" w:cs="Times New Roman"/>
                <w:lang w:eastAsia="ru-RU"/>
              </w:rPr>
              <w:t>, материал ПВХ.</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Размер 40*25*2000мм, цвет белый, не поддерживающий горение, </w:t>
            </w:r>
            <w:proofErr w:type="spellStart"/>
            <w:r w:rsidRPr="00A57280">
              <w:rPr>
                <w:rFonts w:ascii="Times New Roman" w:eastAsia="Times New Roman" w:hAnsi="Times New Roman" w:cs="Times New Roman"/>
                <w:lang w:eastAsia="ru-RU"/>
              </w:rPr>
              <w:t>самозатухающий</w:t>
            </w:r>
            <w:proofErr w:type="spellEnd"/>
            <w:r w:rsidRPr="00A57280">
              <w:rPr>
                <w:rFonts w:ascii="Times New Roman" w:eastAsia="Times New Roman" w:hAnsi="Times New Roman" w:cs="Times New Roman"/>
                <w:lang w:eastAsia="ru-RU"/>
              </w:rPr>
              <w:t>, материал ПВХ.</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Труба легкая гофрированная с протяжкой, ПВХ D = 20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с медными </w:t>
            </w:r>
            <w:proofErr w:type="spellStart"/>
            <w:r w:rsidRPr="00A57280">
              <w:rPr>
                <w:rFonts w:ascii="Times New Roman" w:eastAsia="Times New Roman" w:hAnsi="Times New Roman" w:cs="Times New Roman"/>
                <w:lang w:eastAsia="ru-RU"/>
              </w:rPr>
              <w:t>однопроволочными</w:t>
            </w:r>
            <w:proofErr w:type="spellEnd"/>
            <w:r w:rsidRPr="00A57280">
              <w:rPr>
                <w:rFonts w:ascii="Times New Roman" w:eastAsia="Times New Roman" w:hAnsi="Times New Roman" w:cs="Times New Roman"/>
                <w:lang w:eastAsia="ru-RU"/>
              </w:rPr>
              <w:t xml:space="preserve"> жилами с изоляцией из </w:t>
            </w:r>
            <w:proofErr w:type="spellStart"/>
            <w:r w:rsidRPr="00A57280">
              <w:rPr>
                <w:rFonts w:ascii="Times New Roman" w:eastAsia="Times New Roman" w:hAnsi="Times New Roman" w:cs="Times New Roman"/>
                <w:lang w:eastAsia="ru-RU"/>
              </w:rPr>
              <w:t>керамизирующейся</w:t>
            </w:r>
            <w:proofErr w:type="spellEnd"/>
            <w:r w:rsidRPr="00A57280">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A57280">
              <w:rPr>
                <w:rFonts w:ascii="Times New Roman" w:eastAsia="Times New Roman" w:hAnsi="Times New Roman" w:cs="Times New Roman"/>
                <w:lang w:eastAsia="ru-RU"/>
              </w:rPr>
              <w:t>дымообразование</w:t>
            </w:r>
            <w:proofErr w:type="spellEnd"/>
            <w:r w:rsidRPr="00A57280">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с медными </w:t>
            </w:r>
            <w:proofErr w:type="spellStart"/>
            <w:r w:rsidRPr="00A57280">
              <w:rPr>
                <w:rFonts w:ascii="Times New Roman" w:eastAsia="Times New Roman" w:hAnsi="Times New Roman" w:cs="Times New Roman"/>
                <w:lang w:eastAsia="ru-RU"/>
              </w:rPr>
              <w:t>однопроволочными</w:t>
            </w:r>
            <w:proofErr w:type="spellEnd"/>
            <w:r w:rsidRPr="00A57280">
              <w:rPr>
                <w:rFonts w:ascii="Times New Roman" w:eastAsia="Times New Roman" w:hAnsi="Times New Roman" w:cs="Times New Roman"/>
                <w:lang w:eastAsia="ru-RU"/>
              </w:rPr>
              <w:t xml:space="preserve"> жилами с изоляцией из </w:t>
            </w:r>
            <w:proofErr w:type="spellStart"/>
            <w:r w:rsidRPr="00A57280">
              <w:rPr>
                <w:rFonts w:ascii="Times New Roman" w:eastAsia="Times New Roman" w:hAnsi="Times New Roman" w:cs="Times New Roman"/>
                <w:lang w:eastAsia="ru-RU"/>
              </w:rPr>
              <w:t>керамизирующейся</w:t>
            </w:r>
            <w:proofErr w:type="spellEnd"/>
            <w:r w:rsidRPr="00A57280">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A57280">
              <w:rPr>
                <w:rFonts w:ascii="Times New Roman" w:eastAsia="Times New Roman" w:hAnsi="Times New Roman" w:cs="Times New Roman"/>
                <w:lang w:eastAsia="ru-RU"/>
              </w:rPr>
              <w:t>дымообразование</w:t>
            </w:r>
            <w:proofErr w:type="spellEnd"/>
            <w:r w:rsidRPr="00A57280">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ВВГП 3*1,5 </w:t>
            </w:r>
            <w:proofErr w:type="spellStart"/>
            <w:r w:rsidRPr="00A57280">
              <w:rPr>
                <w:rFonts w:ascii="Times New Roman" w:eastAsia="Times New Roman" w:hAnsi="Times New Roman" w:cs="Times New Roman"/>
                <w:lang w:eastAsia="ru-RU"/>
              </w:rPr>
              <w:t>нг</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Испытательное переменное напряжение частотой 50 Гц</w:t>
            </w:r>
          </w:p>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 напряжение 0,66 </w:t>
            </w:r>
            <w:proofErr w:type="spellStart"/>
            <w:r w:rsidRPr="00A57280">
              <w:rPr>
                <w:rFonts w:ascii="Times New Roman" w:eastAsia="Times New Roman" w:hAnsi="Times New Roman" w:cs="Times New Roman"/>
                <w:lang w:eastAsia="ru-RU"/>
              </w:rPr>
              <w:t>кВ</w:t>
            </w:r>
            <w:proofErr w:type="spellEnd"/>
            <w:r w:rsidRPr="00A57280">
              <w:rPr>
                <w:rFonts w:ascii="Times New Roman" w:eastAsia="Times New Roman" w:hAnsi="Times New Roman" w:cs="Times New Roman"/>
                <w:lang w:eastAsia="ru-RU"/>
              </w:rPr>
              <w:t xml:space="preserve"> - 3 </w:t>
            </w:r>
            <w:proofErr w:type="spellStart"/>
            <w:r w:rsidRPr="00A57280">
              <w:rPr>
                <w:rFonts w:ascii="Times New Roman" w:eastAsia="Times New Roman" w:hAnsi="Times New Roman" w:cs="Times New Roman"/>
                <w:lang w:eastAsia="ru-RU"/>
              </w:rPr>
              <w:t>кВ</w:t>
            </w:r>
            <w:proofErr w:type="spellEnd"/>
            <w:r w:rsidRPr="00A57280">
              <w:rPr>
                <w:rFonts w:ascii="Times New Roman" w:eastAsia="Times New Roman" w:hAnsi="Times New Roman" w:cs="Times New Roman"/>
                <w:lang w:eastAsia="ru-RU"/>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черный (</w:t>
            </w:r>
            <w:proofErr w:type="spellStart"/>
            <w:r w:rsidRPr="00A57280">
              <w:rPr>
                <w:rFonts w:ascii="Times New Roman" w:eastAsia="Times New Roman" w:hAnsi="Times New Roman" w:cs="Times New Roman"/>
                <w:lang w:eastAsia="ru-RU"/>
              </w:rPr>
              <w:t>уп</w:t>
            </w:r>
            <w:proofErr w:type="spellEnd"/>
            <w:r w:rsidRPr="00A57280">
              <w:rPr>
                <w:rFonts w:ascii="Times New Roman" w:eastAsia="Times New Roman" w:hAnsi="Times New Roman" w:cs="Times New Roman"/>
                <w:lang w:eastAsia="ru-RU"/>
              </w:rPr>
              <w:t xml:space="preserve"> 100 </w:t>
            </w:r>
            <w:proofErr w:type="spellStart"/>
            <w:r w:rsidRPr="00A57280">
              <w:rPr>
                <w:rFonts w:ascii="Times New Roman" w:eastAsia="Times New Roman" w:hAnsi="Times New Roman" w:cs="Times New Roman"/>
                <w:lang w:eastAsia="ru-RU"/>
              </w:rPr>
              <w:t>шт</w:t>
            </w:r>
            <w:proofErr w:type="spellEnd"/>
            <w:r w:rsidRPr="00A57280">
              <w:rPr>
                <w:rFonts w:ascii="Times New Roman" w:eastAsia="Times New Roman" w:hAnsi="Times New Roman" w:cs="Times New Roman"/>
                <w:lang w:eastAsia="ru-RU"/>
              </w:rPr>
              <w:t xml:space="preserve">)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Стяжка кабельная 3х150 мм, материал - нейлон, Т=-45 +85 C.</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Поливинилхлорид, Т= -30 +50°C</w:t>
            </w:r>
            <w:r w:rsidRPr="00A57280">
              <w:rPr>
                <w:rFonts w:ascii="Times New Roman" w:eastAsia="Times New Roman" w:hAnsi="Times New Roman" w:cs="Times New Roman"/>
                <w:lang w:val="en-US" w:eastAsia="ru-RU"/>
              </w:rPr>
              <w:t>.</w:t>
            </w:r>
          </w:p>
          <w:p w:rsidR="00A57280" w:rsidRPr="00A57280" w:rsidRDefault="00A57280" w:rsidP="00A57280">
            <w:pPr>
              <w:spacing w:after="0" w:line="240" w:lineRule="auto"/>
              <w:jc w:val="both"/>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w:t>
            </w:r>
            <w:proofErr w:type="spellStart"/>
            <w:r w:rsidRPr="00A57280">
              <w:rPr>
                <w:rFonts w:ascii="Times New Roman" w:eastAsia="Times New Roman" w:hAnsi="Times New Roman" w:cs="Times New Roman"/>
                <w:lang w:eastAsia="ru-RU"/>
              </w:rPr>
              <w:t>потай</w:t>
            </w:r>
            <w:proofErr w:type="spellEnd"/>
            <w:r w:rsidRPr="00A57280">
              <w:rPr>
                <w:rFonts w:ascii="Times New Roman" w:eastAsia="Times New Roman" w:hAnsi="Times New Roman" w:cs="Times New Roman"/>
                <w:lang w:eastAsia="ru-RU"/>
              </w:rPr>
              <w:t>, крупная резьба, оксид.</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Материал изделия - нейлон; ширина - 5 мм; длина - 45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Крепление, ПВХ, с защелкой, диаметр 20 мм.</w:t>
            </w:r>
          </w:p>
        </w:tc>
      </w:tr>
    </w:tbl>
    <w:p w:rsidR="00A57280" w:rsidRPr="00A57280" w:rsidRDefault="00A57280" w:rsidP="00A57280">
      <w:pPr>
        <w:spacing w:after="0" w:line="240" w:lineRule="auto"/>
        <w:rPr>
          <w:rFonts w:ascii="Times New Roman" w:eastAsia="Times New Roman" w:hAnsi="Times New Roman" w:cs="Times New Roman"/>
          <w:sz w:val="24"/>
          <w:szCs w:val="24"/>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A57280">
        <w:trPr>
          <w:trHeight w:val="125"/>
        </w:trPr>
        <w:tc>
          <w:tcPr>
            <w:tcW w:w="5638" w:type="dxa"/>
          </w:tcPr>
          <w:p w:rsidR="00A57280" w:rsidRPr="00A57280" w:rsidRDefault="00A57280" w:rsidP="00A57280">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57280">
              <w:rPr>
                <w:rFonts w:ascii="Times New Roman" w:eastAsia="Times New Roman" w:hAnsi="Times New Roman" w:cs="Times New Roman"/>
                <w:b/>
                <w:bCs/>
                <w:sz w:val="24"/>
                <w:szCs w:val="24"/>
                <w:lang w:eastAsia="ru-RU"/>
              </w:rPr>
              <w:t>Заказчик:</w:t>
            </w:r>
          </w:p>
        </w:tc>
        <w:tc>
          <w:tcPr>
            <w:tcW w:w="4834"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b/>
                <w:bCs/>
                <w:sz w:val="24"/>
                <w:szCs w:val="24"/>
                <w:lang w:eastAsia="ar-SA"/>
              </w:rPr>
              <w:t>Подрядчик:</w:t>
            </w:r>
          </w:p>
        </w:tc>
      </w:tr>
      <w:tr w:rsidR="00A57280" w:rsidRPr="00A57280" w:rsidTr="00A57280">
        <w:tc>
          <w:tcPr>
            <w:tcW w:w="5638"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834"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Приложение № 2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tabs>
          <w:tab w:val="center" w:pos="4817"/>
          <w:tab w:val="right" w:pos="9635"/>
        </w:tabs>
        <w:spacing w:after="0" w:line="240" w:lineRule="auto"/>
        <w:ind w:right="4933"/>
        <w:rPr>
          <w:rFonts w:ascii="Calibri" w:eastAsia="Calibri" w:hAnsi="Calibri" w:cs="Times New Roman"/>
        </w:rPr>
      </w:pPr>
    </w:p>
    <w:p w:rsidR="00A57280" w:rsidRPr="00A57280" w:rsidRDefault="00A57280" w:rsidP="00A57280">
      <w:pPr>
        <w:tabs>
          <w:tab w:val="center" w:pos="4817"/>
          <w:tab w:val="right" w:pos="9635"/>
        </w:tabs>
        <w:spacing w:after="0" w:line="240" w:lineRule="auto"/>
        <w:ind w:right="4933"/>
        <w:rPr>
          <w:rFonts w:ascii="Calibri" w:eastAsia="Calibri" w:hAnsi="Calibri" w:cs="Times New Roman"/>
        </w:rPr>
      </w:pPr>
    </w:p>
    <w:p w:rsidR="00A57280" w:rsidRPr="00A57280" w:rsidRDefault="00A57280" w:rsidP="00A57280">
      <w:pPr>
        <w:spacing w:after="0" w:line="240" w:lineRule="auto"/>
        <w:jc w:val="right"/>
        <w:rPr>
          <w:rFonts w:ascii="Times New Roman" w:eastAsia="Times New Roman" w:hAnsi="Times New Roman" w:cs="Times New Roman"/>
          <w:bCs/>
          <w:sz w:val="24"/>
          <w:szCs w:val="24"/>
          <w:lang w:eastAsia="ru-RU"/>
        </w:rPr>
      </w:pPr>
    </w:p>
    <w:tbl>
      <w:tblPr>
        <w:tblW w:w="25090" w:type="dxa"/>
        <w:tblInd w:w="-68" w:type="dxa"/>
        <w:tblLayout w:type="fixed"/>
        <w:tblLook w:val="0000" w:firstRow="0" w:lastRow="0" w:firstColumn="0" w:lastColumn="0" w:noHBand="0" w:noVBand="0"/>
      </w:tblPr>
      <w:tblGrid>
        <w:gridCol w:w="19"/>
        <w:gridCol w:w="395"/>
        <w:gridCol w:w="755"/>
        <w:gridCol w:w="708"/>
        <w:gridCol w:w="522"/>
        <w:gridCol w:w="539"/>
        <w:gridCol w:w="631"/>
        <w:gridCol w:w="576"/>
        <w:gridCol w:w="601"/>
        <w:gridCol w:w="567"/>
        <w:gridCol w:w="709"/>
        <w:gridCol w:w="567"/>
        <w:gridCol w:w="709"/>
        <w:gridCol w:w="567"/>
        <w:gridCol w:w="708"/>
        <w:gridCol w:w="709"/>
        <w:gridCol w:w="567"/>
        <w:gridCol w:w="567"/>
        <w:gridCol w:w="11875"/>
        <w:gridCol w:w="577"/>
        <w:gridCol w:w="491"/>
        <w:gridCol w:w="252"/>
        <w:gridCol w:w="973"/>
        <w:gridCol w:w="256"/>
        <w:gridCol w:w="250"/>
      </w:tblGrid>
      <w:tr w:rsidR="00A57280" w:rsidRPr="00A57280" w:rsidTr="007F5BE7">
        <w:trPr>
          <w:trHeight w:val="300"/>
        </w:trPr>
        <w:tc>
          <w:tcPr>
            <w:tcW w:w="10416" w:type="dxa"/>
            <w:gridSpan w:val="18"/>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roofErr w:type="gramStart"/>
            <w:r w:rsidRPr="00A57280">
              <w:rPr>
                <w:rFonts w:ascii="Times New Roman" w:eastAsia="Times New Roman" w:hAnsi="Times New Roman" w:cs="Times New Roman"/>
                <w:b/>
                <w:bCs/>
                <w:sz w:val="24"/>
                <w:szCs w:val="24"/>
                <w:lang w:eastAsia="ru-RU"/>
              </w:rPr>
              <w:t xml:space="preserve">СОГЛАСОВАНО:   </w:t>
            </w:r>
            <w:proofErr w:type="gramEnd"/>
            <w:r w:rsidRPr="00A57280">
              <w:rPr>
                <w:rFonts w:ascii="Times New Roman" w:eastAsia="Times New Roman" w:hAnsi="Times New Roman" w:cs="Times New Roman"/>
                <w:b/>
                <w:bCs/>
                <w:sz w:val="24"/>
                <w:szCs w:val="24"/>
                <w:lang w:eastAsia="ru-RU"/>
              </w:rPr>
              <w:t xml:space="preserve">                                                                                                        УТВЕРЖДАЮ:</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 xml:space="preserve">Подрядчик                                                                                                                                       Заказчик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ab/>
              <w:t xml:space="preserve">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___________________                                                                                _________________________</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sz w:val="24"/>
                <w:szCs w:val="24"/>
                <w:lang w:eastAsia="ru-RU"/>
              </w:rPr>
              <w:t xml:space="preserve">«______»______________2018г.                                                              «______»_____________2018г. </w:t>
            </w:r>
          </w:p>
        </w:tc>
        <w:tc>
          <w:tcPr>
            <w:tcW w:w="11875"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p>
        </w:tc>
        <w:tc>
          <w:tcPr>
            <w:tcW w:w="577" w:type="dxa"/>
            <w:tcBorders>
              <w:top w:val="nil"/>
              <w:left w:val="nil"/>
              <w:bottom w:val="nil"/>
              <w:right w:val="nil"/>
            </w:tcBorders>
            <w:noWrap/>
          </w:tcPr>
          <w:p w:rsidR="00A57280" w:rsidRPr="00A57280" w:rsidRDefault="00A57280" w:rsidP="00A57280">
            <w:pPr>
              <w:spacing w:after="0" w:line="240" w:lineRule="auto"/>
              <w:jc w:val="center"/>
              <w:rPr>
                <w:rFonts w:ascii="Times New Roman" w:eastAsia="Times New Roman" w:hAnsi="Times New Roman" w:cs="Times New Roman"/>
                <w:i/>
                <w:iCs/>
                <w:sz w:val="24"/>
                <w:szCs w:val="24"/>
                <w:lang w:eastAsia="ru-RU"/>
              </w:rPr>
            </w:pPr>
          </w:p>
        </w:tc>
        <w:tc>
          <w:tcPr>
            <w:tcW w:w="491"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16"/>
                <w:szCs w:val="16"/>
                <w:lang w:eastAsia="ru-RU"/>
              </w:rPr>
            </w:pPr>
          </w:p>
        </w:tc>
        <w:tc>
          <w:tcPr>
            <w:tcW w:w="252"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sz w:val="16"/>
                <w:szCs w:val="16"/>
                <w:lang w:eastAsia="ru-RU"/>
              </w:rPr>
            </w:pPr>
          </w:p>
        </w:tc>
        <w:tc>
          <w:tcPr>
            <w:tcW w:w="973"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
        </w:tc>
        <w:tc>
          <w:tcPr>
            <w:tcW w:w="256"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24"/>
                <w:szCs w:val="24"/>
                <w:lang w:eastAsia="ru-RU"/>
              </w:rPr>
            </w:pPr>
          </w:p>
        </w:tc>
        <w:tc>
          <w:tcPr>
            <w:tcW w:w="250"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24"/>
                <w:szCs w:val="24"/>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10397" w:type="dxa"/>
            <w:gridSpan w:val="17"/>
            <w:vAlign w:val="center"/>
          </w:tcPr>
          <w:p w:rsidR="00A57280" w:rsidRPr="00A57280" w:rsidRDefault="00A57280" w:rsidP="00A57280">
            <w:pPr>
              <w:spacing w:after="0" w:line="240" w:lineRule="auto"/>
              <w:jc w:val="center"/>
              <w:rPr>
                <w:rFonts w:ascii="Times New Roman" w:eastAsia="Times New Roman" w:hAnsi="Times New Roman" w:cs="Times New Roman"/>
                <w:b/>
                <w:bCs/>
                <w:sz w:val="28"/>
                <w:szCs w:val="28"/>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8"/>
                <w:szCs w:val="28"/>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4"/>
                <w:szCs w:val="24"/>
                <w:lang w:eastAsia="ru-RU"/>
              </w:rPr>
            </w:pPr>
            <w:r w:rsidRPr="00A57280">
              <w:rPr>
                <w:rFonts w:ascii="Times New Roman" w:eastAsia="Times New Roman" w:hAnsi="Times New Roman" w:cs="Times New Roman"/>
                <w:bCs/>
                <w:sz w:val="24"/>
                <w:szCs w:val="24"/>
                <w:lang w:eastAsia="ru-RU"/>
              </w:rPr>
              <w:t>Локальный сметный расчет</w:t>
            </w:r>
          </w:p>
          <w:p w:rsidR="00A57280" w:rsidRPr="00A57280" w:rsidRDefault="00A57280" w:rsidP="00A57280">
            <w:pPr>
              <w:spacing w:after="0" w:line="240" w:lineRule="auto"/>
              <w:jc w:val="center"/>
              <w:rPr>
                <w:rFonts w:ascii="Times New Roman" w:eastAsia="Times New Roman" w:hAnsi="Times New Roman" w:cs="Times New Roman"/>
                <w:sz w:val="24"/>
                <w:szCs w:val="24"/>
                <w:lang w:eastAsia="ru-RU"/>
              </w:rPr>
            </w:pPr>
            <w:proofErr w:type="gramStart"/>
            <w:r w:rsidRPr="00A57280">
              <w:rPr>
                <w:rFonts w:ascii="Times New Roman" w:eastAsia="Times New Roman" w:hAnsi="Times New Roman" w:cs="Times New Roman"/>
                <w:sz w:val="24"/>
                <w:szCs w:val="24"/>
                <w:lang w:eastAsia="ru-RU"/>
              </w:rPr>
              <w:t xml:space="preserve">Работы: </w:t>
            </w:r>
            <w:r w:rsidRPr="00A57280">
              <w:rPr>
                <w:rFonts w:ascii="Times New Roman" w:eastAsia="Times New Roman" w:hAnsi="Times New Roman" w:cs="Times New Roman"/>
                <w:bCs/>
                <w:color w:val="000000"/>
                <w:sz w:val="24"/>
                <w:szCs w:val="24"/>
                <w:lang w:eastAsia="ru-RU"/>
              </w:rPr>
              <w:t xml:space="preserve"> Монтаж</w:t>
            </w:r>
            <w:proofErr w:type="gramEnd"/>
            <w:r w:rsidRPr="00A57280">
              <w:rPr>
                <w:rFonts w:ascii="Times New Roman" w:eastAsia="Times New Roman" w:hAnsi="Times New Roman" w:cs="Times New Roman"/>
                <w:bCs/>
                <w:color w:val="000000"/>
                <w:sz w:val="24"/>
                <w:szCs w:val="24"/>
                <w:lang w:eastAsia="ru-RU"/>
              </w:rPr>
              <w:t xml:space="preserve"> автоматической пожарной сигнализации (АПС)</w:t>
            </w:r>
            <w:r w:rsidRPr="00A57280">
              <w:rPr>
                <w:rFonts w:ascii="Times New Roman" w:eastAsia="Times New Roman" w:hAnsi="Times New Roman" w:cs="Times New Roman"/>
                <w:sz w:val="24"/>
                <w:szCs w:val="24"/>
                <w:lang w:eastAsia="ru-RU"/>
              </w:rPr>
              <w:t xml:space="preserve"> </w:t>
            </w:r>
          </w:p>
          <w:p w:rsidR="00A57280" w:rsidRPr="00A57280" w:rsidRDefault="00A57280" w:rsidP="00A57280">
            <w:pPr>
              <w:spacing w:after="0" w:line="240" w:lineRule="auto"/>
              <w:jc w:val="center"/>
              <w:rPr>
                <w:rFonts w:ascii="Times New Roman" w:eastAsia="Times New Roman" w:hAnsi="Times New Roman" w:cs="Times New Roman"/>
                <w:i/>
                <w:sz w:val="24"/>
                <w:szCs w:val="24"/>
                <w:lang w:eastAsia="ru-RU"/>
              </w:rPr>
            </w:pPr>
            <w:r w:rsidRPr="00A57280">
              <w:rPr>
                <w:rFonts w:ascii="Times New Roman" w:eastAsia="Times New Roman" w:hAnsi="Times New Roman" w:cs="Times New Roman"/>
                <w:bCs/>
                <w:color w:val="000000"/>
                <w:sz w:val="24"/>
                <w:szCs w:val="24"/>
                <w:lang w:eastAsia="ru-RU"/>
              </w:rPr>
              <w:t>г. Давлеканово, ул. Победы, 29; с. Старобалтачево, ул. Советская, 31; с. Красноусольский, ул. Коммунистическая, 10; с. Аскарово, ул. Ленина, 35.</w:t>
            </w:r>
          </w:p>
          <w:p w:rsidR="00A57280" w:rsidRPr="00A57280" w:rsidRDefault="00A57280" w:rsidP="00A57280">
            <w:pPr>
              <w:spacing w:after="0" w:line="240" w:lineRule="auto"/>
              <w:jc w:val="center"/>
              <w:rPr>
                <w:rFonts w:ascii="Times New Roman" w:eastAsia="Times New Roman" w:hAnsi="Times New Roman" w:cs="Times New Roman"/>
                <w:i/>
                <w:iCs/>
                <w:sz w:val="24"/>
                <w:szCs w:val="24"/>
                <w:lang w:eastAsia="ru-RU"/>
              </w:rPr>
            </w:pPr>
            <w:r w:rsidRPr="00A57280">
              <w:rPr>
                <w:rFonts w:ascii="Times New Roman" w:eastAsia="Times New Roman" w:hAnsi="Times New Roman" w:cs="Times New Roman"/>
                <w:i/>
                <w:iCs/>
                <w:sz w:val="24"/>
                <w:szCs w:val="24"/>
                <w:lang w:eastAsia="ru-RU"/>
              </w:rPr>
              <w:t>(наименование работ и затрат, наименование объекта)</w:t>
            </w:r>
          </w:p>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10397" w:type="dxa"/>
            <w:gridSpan w:val="17"/>
            <w:vAlign w:val="center"/>
          </w:tcPr>
          <w:p w:rsidR="00A57280" w:rsidRPr="00A57280" w:rsidRDefault="00A57280" w:rsidP="00A57280">
            <w:pPr>
              <w:spacing w:after="0" w:line="240" w:lineRule="auto"/>
              <w:jc w:val="center"/>
              <w:rPr>
                <w:rFonts w:ascii="Times New Roman" w:eastAsia="Times New Roman" w:hAnsi="Times New Roman" w:cs="Times New Roman"/>
                <w:b/>
                <w:bCs/>
                <w:sz w:val="28"/>
                <w:szCs w:val="2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 </w:t>
            </w:r>
            <w:proofErr w:type="spellStart"/>
            <w:r w:rsidRPr="00A57280">
              <w:rPr>
                <w:rFonts w:ascii="Times New Roman" w:eastAsia="Times New Roman" w:hAnsi="Times New Roman" w:cs="Times New Roman"/>
                <w:sz w:val="18"/>
                <w:szCs w:val="18"/>
                <w:lang w:eastAsia="ru-RU"/>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Кол.</w:t>
            </w:r>
          </w:p>
        </w:tc>
        <w:tc>
          <w:tcPr>
            <w:tcW w:w="2375" w:type="dxa"/>
            <w:gridSpan w:val="4"/>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Т/з </w:t>
            </w:r>
            <w:proofErr w:type="spellStart"/>
            <w:r w:rsidRPr="00A57280">
              <w:rPr>
                <w:rFonts w:ascii="Times New Roman" w:eastAsia="Times New Roman" w:hAnsi="Times New Roman" w:cs="Times New Roman"/>
                <w:sz w:val="18"/>
                <w:szCs w:val="18"/>
                <w:lang w:eastAsia="ru-RU"/>
              </w:rPr>
              <w:t>осн</w:t>
            </w:r>
            <w:proofErr w:type="spellEnd"/>
            <w:r w:rsidRPr="00A57280">
              <w:rPr>
                <w:rFonts w:ascii="Times New Roman" w:eastAsia="Times New Roman" w:hAnsi="Times New Roman" w:cs="Times New Roman"/>
                <w:sz w:val="18"/>
                <w:szCs w:val="18"/>
                <w:lang w:eastAsia="ru-RU"/>
              </w:rPr>
              <w:t>.</w:t>
            </w:r>
            <w:r w:rsidRPr="00A57280">
              <w:rPr>
                <w:rFonts w:ascii="Times New Roman" w:eastAsia="Times New Roman" w:hAnsi="Times New Roman" w:cs="Times New Roman"/>
                <w:sz w:val="18"/>
                <w:szCs w:val="18"/>
                <w:lang w:eastAsia="ru-RU"/>
              </w:rPr>
              <w:br/>
            </w:r>
            <w:proofErr w:type="spellStart"/>
            <w:r w:rsidRPr="00A57280">
              <w:rPr>
                <w:rFonts w:ascii="Times New Roman" w:eastAsia="Times New Roman" w:hAnsi="Times New Roman" w:cs="Times New Roman"/>
                <w:sz w:val="18"/>
                <w:szCs w:val="18"/>
                <w:lang w:eastAsia="ru-RU"/>
              </w:rPr>
              <w:t>раб.на</w:t>
            </w:r>
            <w:proofErr w:type="spellEnd"/>
            <w:r w:rsidRPr="00A57280">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Т/з </w:t>
            </w:r>
            <w:proofErr w:type="spellStart"/>
            <w:r w:rsidRPr="00A57280">
              <w:rPr>
                <w:rFonts w:ascii="Times New Roman" w:eastAsia="Times New Roman" w:hAnsi="Times New Roman" w:cs="Times New Roman"/>
                <w:sz w:val="18"/>
                <w:szCs w:val="18"/>
                <w:lang w:eastAsia="ru-RU"/>
              </w:rPr>
              <w:t>осн</w:t>
            </w:r>
            <w:proofErr w:type="spellEnd"/>
            <w:r w:rsidRPr="00A57280">
              <w:rPr>
                <w:rFonts w:ascii="Times New Roman" w:eastAsia="Times New Roman" w:hAnsi="Times New Roman" w:cs="Times New Roman"/>
                <w:sz w:val="18"/>
                <w:szCs w:val="18"/>
                <w:lang w:eastAsia="ru-RU"/>
              </w:rPr>
              <w:t>.</w:t>
            </w:r>
            <w:r w:rsidRPr="00A57280">
              <w:rPr>
                <w:rFonts w:ascii="Times New Roman" w:eastAsia="Times New Roman" w:hAnsi="Times New Roman" w:cs="Times New Roman"/>
                <w:sz w:val="18"/>
                <w:szCs w:val="18"/>
                <w:lang w:eastAsia="ru-RU"/>
              </w:rPr>
              <w:br/>
              <w:t>раб.</w:t>
            </w:r>
            <w:r w:rsidRPr="00A57280">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Т/з мех.</w:t>
            </w:r>
            <w:r w:rsidRPr="00A57280">
              <w:rPr>
                <w:rFonts w:ascii="Times New Roman" w:eastAsia="Times New Roman" w:hAnsi="Times New Roman" w:cs="Times New Roman"/>
                <w:sz w:val="18"/>
                <w:szCs w:val="18"/>
                <w:lang w:eastAsia="ru-RU"/>
              </w:rPr>
              <w:br/>
              <w:t>Всего</w:t>
            </w:r>
          </w:p>
        </w:tc>
      </w:tr>
      <w:tr w:rsidR="00A57280" w:rsidRPr="00A57280" w:rsidTr="007F5BE7">
        <w:tblPrEx>
          <w:tblLook w:val="00A0" w:firstRow="1" w:lastRow="0" w:firstColumn="1" w:lastColumn="0" w:noHBand="0" w:noVBand="0"/>
        </w:tblPrEx>
        <w:trPr>
          <w:gridBefore w:val="1"/>
          <w:gridAfter w:val="7"/>
          <w:wBefore w:w="19" w:type="dxa"/>
          <w:wAfter w:w="14674"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631" w:type="dxa"/>
            <w:vMerge w:val="restart"/>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Всего</w:t>
            </w:r>
          </w:p>
        </w:tc>
        <w:tc>
          <w:tcPr>
            <w:tcW w:w="1744" w:type="dxa"/>
            <w:gridSpan w:val="3"/>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20"/>
                <w:szCs w:val="18"/>
                <w:lang w:eastAsia="ru-RU"/>
              </w:rPr>
            </w:pPr>
            <w:r w:rsidRPr="00A57280">
              <w:rPr>
                <w:rFonts w:ascii="Times New Roman" w:eastAsia="Times New Roman" w:hAnsi="Times New Roman" w:cs="Times New Roman"/>
                <w:sz w:val="20"/>
                <w:szCs w:val="18"/>
                <w:lang w:eastAsia="ru-RU"/>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631" w:type="dxa"/>
            <w:vMerge/>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roofErr w:type="spellStart"/>
            <w:r w:rsidRPr="00A57280">
              <w:rPr>
                <w:rFonts w:ascii="Times New Roman" w:eastAsia="Times New Roman" w:hAnsi="Times New Roman" w:cs="Times New Roman"/>
                <w:sz w:val="18"/>
                <w:szCs w:val="18"/>
                <w:lang w:eastAsia="ru-RU"/>
              </w:rPr>
              <w:t>Осн.З</w:t>
            </w:r>
            <w:proofErr w:type="spellEnd"/>
            <w:r w:rsidRPr="00A57280">
              <w:rPr>
                <w:rFonts w:ascii="Times New Roman" w:eastAsia="Times New Roman" w:hAnsi="Times New Roman" w:cs="Times New Roman"/>
                <w:sz w:val="18"/>
                <w:szCs w:val="18"/>
                <w:lang w:eastAsia="ru-RU"/>
              </w:rPr>
              <w:t>/п</w:t>
            </w:r>
          </w:p>
        </w:tc>
        <w:tc>
          <w:tcPr>
            <w:tcW w:w="601"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roofErr w:type="spellStart"/>
            <w:r w:rsidRPr="00A57280">
              <w:rPr>
                <w:rFonts w:ascii="Times New Roman" w:eastAsia="Times New Roman" w:hAnsi="Times New Roman" w:cs="Times New Roman"/>
                <w:sz w:val="18"/>
                <w:szCs w:val="18"/>
                <w:lang w:eastAsia="ru-RU"/>
              </w:rPr>
              <w:t>Эк.Маш</w:t>
            </w:r>
            <w:proofErr w:type="spellEnd"/>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З/</w:t>
            </w:r>
            <w:proofErr w:type="spellStart"/>
            <w:r w:rsidRPr="00A57280">
              <w:rPr>
                <w:rFonts w:ascii="Times New Roman" w:eastAsia="Times New Roman" w:hAnsi="Times New Roman" w:cs="Times New Roman"/>
                <w:sz w:val="18"/>
                <w:szCs w:val="18"/>
                <w:lang w:eastAsia="ru-RU"/>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20"/>
                <w:szCs w:val="18"/>
                <w:lang w:eastAsia="ru-RU"/>
              </w:rPr>
            </w:pPr>
            <w:proofErr w:type="spellStart"/>
            <w:r w:rsidRPr="00A57280">
              <w:rPr>
                <w:rFonts w:ascii="Times New Roman" w:eastAsia="Times New Roman" w:hAnsi="Times New Roman" w:cs="Times New Roman"/>
                <w:sz w:val="20"/>
                <w:szCs w:val="18"/>
                <w:lang w:eastAsia="ru-RU"/>
              </w:rPr>
              <w:t>Осн.З</w:t>
            </w:r>
            <w:proofErr w:type="spellEnd"/>
            <w:r w:rsidRPr="00A57280">
              <w:rPr>
                <w:rFonts w:ascii="Times New Roman" w:eastAsia="Times New Roman" w:hAnsi="Times New Roman" w:cs="Times New Roman"/>
                <w:sz w:val="20"/>
                <w:szCs w:val="18"/>
                <w:lang w:eastAsia="ru-RU"/>
              </w:rPr>
              <w:t>/п</w:t>
            </w:r>
          </w:p>
        </w:tc>
        <w:tc>
          <w:tcPr>
            <w:tcW w:w="709"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Эк. Маш</w:t>
            </w:r>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З/</w:t>
            </w:r>
            <w:proofErr w:type="spellStart"/>
            <w:r w:rsidRPr="00A57280">
              <w:rPr>
                <w:rFonts w:ascii="Times New Roman" w:eastAsia="Times New Roman" w:hAnsi="Times New Roman" w:cs="Times New Roman"/>
                <w:sz w:val="18"/>
                <w:szCs w:val="18"/>
                <w:lang w:eastAsia="ru-RU"/>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255"/>
        </w:trPr>
        <w:tc>
          <w:tcPr>
            <w:tcW w:w="395" w:type="dxa"/>
            <w:tcBorders>
              <w:top w:val="nil"/>
              <w:left w:val="single" w:sz="4" w:space="0" w:color="auto"/>
              <w:bottom w:val="single" w:sz="4" w:space="0" w:color="auto"/>
              <w:right w:val="single" w:sz="4" w:space="0" w:color="auto"/>
            </w:tcBorders>
            <w:noWrap/>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w:t>
            </w:r>
          </w:p>
        </w:tc>
        <w:tc>
          <w:tcPr>
            <w:tcW w:w="755"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2</w:t>
            </w:r>
          </w:p>
        </w:tc>
        <w:tc>
          <w:tcPr>
            <w:tcW w:w="70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3</w:t>
            </w:r>
          </w:p>
        </w:tc>
        <w:tc>
          <w:tcPr>
            <w:tcW w:w="522"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4</w:t>
            </w:r>
          </w:p>
        </w:tc>
        <w:tc>
          <w:tcPr>
            <w:tcW w:w="539" w:type="dxa"/>
            <w:tcBorders>
              <w:top w:val="nil"/>
              <w:left w:val="nil"/>
              <w:bottom w:val="single" w:sz="4" w:space="0" w:color="auto"/>
              <w:right w:val="single" w:sz="4" w:space="0" w:color="auto"/>
            </w:tcBorders>
            <w:noWrap/>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5</w:t>
            </w:r>
          </w:p>
        </w:tc>
        <w:tc>
          <w:tcPr>
            <w:tcW w:w="631"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6</w:t>
            </w:r>
          </w:p>
        </w:tc>
        <w:tc>
          <w:tcPr>
            <w:tcW w:w="576"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7</w:t>
            </w:r>
          </w:p>
        </w:tc>
        <w:tc>
          <w:tcPr>
            <w:tcW w:w="601"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8</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9</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11</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12</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13</w:t>
            </w:r>
          </w:p>
        </w:tc>
        <w:tc>
          <w:tcPr>
            <w:tcW w:w="708"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17</w:t>
            </w:r>
          </w:p>
        </w:tc>
      </w:tr>
    </w:tbl>
    <w:p w:rsidR="00A57280" w:rsidRPr="00A57280" w:rsidRDefault="00A57280" w:rsidP="00A57280">
      <w:pPr>
        <w:spacing w:after="0" w:line="240" w:lineRule="atLeast"/>
        <w:ind w:right="4"/>
        <w:rPr>
          <w:rFonts w:ascii="Times New Roman" w:eastAsia="Times New Roman" w:hAnsi="Times New Roman" w:cs="Times New Roman"/>
          <w:sz w:val="24"/>
          <w:szCs w:val="24"/>
          <w:lang w:eastAsia="ru-RU"/>
        </w:rPr>
      </w:pPr>
    </w:p>
    <w:p w:rsidR="00A57280" w:rsidRPr="00A57280" w:rsidRDefault="00A57280" w:rsidP="00A57280">
      <w:pPr>
        <w:spacing w:after="0" w:line="240" w:lineRule="atLeast"/>
        <w:ind w:right="4"/>
        <w:rPr>
          <w:rFonts w:ascii="Times New Roman" w:eastAsia="Times New Roman" w:hAnsi="Times New Roman" w:cs="Times New Roman"/>
          <w:sz w:val="20"/>
          <w:szCs w:val="20"/>
          <w:lang w:eastAsia="ru-RU"/>
        </w:rPr>
      </w:pPr>
      <w:r w:rsidRPr="00A57280">
        <w:rPr>
          <w:rFonts w:ascii="Times New Roman" w:eastAsia="Times New Roman" w:hAnsi="Times New Roman" w:cs="Times New Roman"/>
          <w:sz w:val="20"/>
          <w:szCs w:val="20"/>
          <w:lang w:eastAsia="ru-RU"/>
        </w:rPr>
        <w:t>Составил:</w:t>
      </w:r>
    </w:p>
    <w:p w:rsidR="00A57280" w:rsidRPr="00A57280" w:rsidRDefault="00A57280" w:rsidP="00A57280">
      <w:pPr>
        <w:spacing w:after="0" w:line="240" w:lineRule="atLeast"/>
        <w:ind w:right="4"/>
        <w:rPr>
          <w:rFonts w:ascii="Times New Roman" w:eastAsia="Times New Roman" w:hAnsi="Times New Roman" w:cs="Times New Roman"/>
          <w:sz w:val="20"/>
          <w:szCs w:val="20"/>
          <w:lang w:eastAsia="ru-RU"/>
        </w:rPr>
      </w:pPr>
      <w:r w:rsidRPr="00A57280">
        <w:rPr>
          <w:rFonts w:ascii="Times New Roman" w:eastAsia="Times New Roman" w:hAnsi="Times New Roman" w:cs="Times New Roman"/>
          <w:sz w:val="20"/>
          <w:szCs w:val="20"/>
          <w:lang w:eastAsia="ru-RU"/>
        </w:rPr>
        <w:t>Проверил:</w:t>
      </w:r>
    </w:p>
    <w:p w:rsidR="00A57280" w:rsidRPr="00A57280" w:rsidRDefault="00A57280" w:rsidP="00A57280">
      <w:pPr>
        <w:spacing w:after="0" w:line="240" w:lineRule="atLeast"/>
        <w:ind w:right="4"/>
        <w:rPr>
          <w:rFonts w:ascii="Times New Roman" w:eastAsia="Times New Roman" w:hAnsi="Times New Roman" w:cs="Times New Roman"/>
          <w:sz w:val="24"/>
          <w:szCs w:val="24"/>
          <w:lang w:eastAsia="ru-RU"/>
        </w:rPr>
      </w:pPr>
    </w:p>
    <w:p w:rsidR="00A57280" w:rsidRPr="00A57280" w:rsidRDefault="00A57280" w:rsidP="00A57280">
      <w:pPr>
        <w:spacing w:after="0" w:line="240" w:lineRule="auto"/>
        <w:ind w:left="360"/>
        <w:rPr>
          <w:rFonts w:ascii="Times New Roman" w:eastAsia="Times New Roman" w:hAnsi="Times New Roman" w:cs="Times New Roman"/>
          <w:sz w:val="24"/>
          <w:szCs w:val="24"/>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7F5BE7">
        <w:tc>
          <w:tcPr>
            <w:tcW w:w="5495" w:type="dxa"/>
          </w:tcPr>
          <w:p w:rsidR="00A57280" w:rsidRPr="00A57280" w:rsidRDefault="00A57280" w:rsidP="00A57280">
            <w:pPr>
              <w:suppressAutoHyphens/>
              <w:spacing w:after="0" w:line="240" w:lineRule="auto"/>
              <w:jc w:val="both"/>
              <w:rPr>
                <w:rFonts w:ascii="Times New Roman" w:eastAsia="Times New Roman" w:hAnsi="Times New Roman" w:cs="Times New Roman"/>
                <w:b/>
                <w:sz w:val="24"/>
                <w:szCs w:val="24"/>
              </w:rPr>
            </w:pPr>
            <w:r w:rsidRPr="00A57280">
              <w:rPr>
                <w:rFonts w:ascii="Times New Roman" w:eastAsia="Times New Roman" w:hAnsi="Times New Roman" w:cs="Times New Roman"/>
                <w:b/>
                <w:sz w:val="24"/>
                <w:szCs w:val="24"/>
              </w:rPr>
              <w:t>Заказчик</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b/>
                <w:sz w:val="24"/>
                <w:szCs w:val="24"/>
              </w:rPr>
            </w:pPr>
            <w:r w:rsidRPr="00A57280">
              <w:rPr>
                <w:rFonts w:ascii="Times New Roman" w:eastAsia="Times New Roman" w:hAnsi="Times New Roman" w:cs="Times New Roman"/>
                <w:b/>
                <w:sz w:val="24"/>
                <w:szCs w:val="24"/>
              </w:rPr>
              <w:t>Подрядчик</w:t>
            </w:r>
          </w:p>
        </w:tc>
      </w:tr>
      <w:tr w:rsidR="00A57280" w:rsidRPr="00A57280" w:rsidTr="007F5BE7">
        <w:tc>
          <w:tcPr>
            <w:tcW w:w="5495" w:type="dxa"/>
          </w:tcPr>
          <w:p w:rsidR="00A57280" w:rsidRPr="00A57280" w:rsidRDefault="00A57280" w:rsidP="00A57280">
            <w:pPr>
              <w:suppressAutoHyphens/>
              <w:spacing w:before="280" w:after="28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Приложение № 3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spacing w:after="0" w:line="240" w:lineRule="atLeast"/>
        <w:ind w:right="5500"/>
        <w:rPr>
          <w:rFonts w:ascii="Times New Roman" w:eastAsia="Times New Roman" w:hAnsi="Times New Roman" w:cs="Times New Roman"/>
          <w:sz w:val="20"/>
          <w:szCs w:val="20"/>
          <w:lang w:eastAsia="ru-RU"/>
        </w:rPr>
      </w:pPr>
    </w:p>
    <w:p w:rsidR="00A57280" w:rsidRPr="00A57280" w:rsidRDefault="00A57280" w:rsidP="00A57280">
      <w:pPr>
        <w:spacing w:after="0" w:line="240" w:lineRule="auto"/>
        <w:jc w:val="center"/>
        <w:rPr>
          <w:rFonts w:ascii="Times New Roman" w:eastAsia="Times New Roman" w:hAnsi="Times New Roman" w:cs="Times New Roman"/>
          <w:b/>
          <w:lang w:eastAsia="ru-RU"/>
        </w:rPr>
      </w:pPr>
      <w:r w:rsidRPr="00A57280">
        <w:rPr>
          <w:rFonts w:ascii="Times New Roman" w:eastAsia="Times New Roman" w:hAnsi="Times New Roman" w:cs="Times New Roman"/>
          <w:b/>
          <w:lang w:eastAsia="ru-RU"/>
        </w:rPr>
        <w:t>График выполнения работ,</w:t>
      </w: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b/>
          <w:lang w:eastAsia="ru-RU"/>
        </w:rPr>
        <w:t>адрес объекта выполнения обязательств</w:t>
      </w:r>
    </w:p>
    <w:p w:rsidR="00A57280" w:rsidRPr="00A57280" w:rsidRDefault="00A57280" w:rsidP="00A57280">
      <w:pPr>
        <w:spacing w:after="0" w:line="240" w:lineRule="auto"/>
        <w:rPr>
          <w:rFonts w:ascii="Times New Roman" w:eastAsia="Times New Roman" w:hAnsi="Times New Roman" w:cs="Times New Roman"/>
          <w:b/>
          <w:lang w:eastAsia="ru-RU"/>
        </w:rPr>
      </w:pPr>
    </w:p>
    <w:tbl>
      <w:tblPr>
        <w:tblStyle w:val="47"/>
        <w:tblW w:w="10632" w:type="dxa"/>
        <w:tblInd w:w="-289" w:type="dxa"/>
        <w:tblLayout w:type="fixed"/>
        <w:tblLook w:val="04A0" w:firstRow="1" w:lastRow="0" w:firstColumn="1" w:lastColumn="0" w:noHBand="0" w:noVBand="1"/>
      </w:tblPr>
      <w:tblGrid>
        <w:gridCol w:w="1560"/>
        <w:gridCol w:w="2268"/>
        <w:gridCol w:w="1701"/>
        <w:gridCol w:w="1418"/>
        <w:gridCol w:w="1559"/>
        <w:gridCol w:w="2126"/>
      </w:tblGrid>
      <w:tr w:rsidR="00A57280" w:rsidRPr="00A57280" w:rsidTr="007F5BE7">
        <w:tc>
          <w:tcPr>
            <w:tcW w:w="1560" w:type="dxa"/>
            <w:vAlign w:val="center"/>
          </w:tcPr>
          <w:p w:rsidR="00A57280" w:rsidRPr="00A57280" w:rsidRDefault="00A57280" w:rsidP="00A57280">
            <w:pPr>
              <w:jc w:val="center"/>
              <w:rPr>
                <w:rFonts w:eastAsia="Times New Roman" w:cs="Times New Roman"/>
              </w:rPr>
            </w:pPr>
            <w:r w:rsidRPr="00A57280">
              <w:rPr>
                <w:rFonts w:eastAsia="Times New Roman" w:cs="Times New Roman"/>
              </w:rPr>
              <w:t>Адрес/ наименование площадки</w:t>
            </w:r>
          </w:p>
        </w:tc>
        <w:tc>
          <w:tcPr>
            <w:tcW w:w="2268" w:type="dxa"/>
            <w:vAlign w:val="center"/>
          </w:tcPr>
          <w:p w:rsidR="00A57280" w:rsidRPr="00A57280" w:rsidRDefault="00A57280" w:rsidP="00A57280">
            <w:pPr>
              <w:jc w:val="center"/>
              <w:rPr>
                <w:rFonts w:eastAsia="Times New Roman" w:cs="Times New Roman"/>
              </w:rPr>
            </w:pPr>
            <w:r w:rsidRPr="00A57280">
              <w:rPr>
                <w:rFonts w:eastAsia="Times New Roman" w:cs="Times New Roman"/>
              </w:rPr>
              <w:t>Наименование работ</w:t>
            </w:r>
          </w:p>
        </w:tc>
        <w:tc>
          <w:tcPr>
            <w:tcW w:w="1701" w:type="dxa"/>
            <w:vAlign w:val="center"/>
          </w:tcPr>
          <w:p w:rsidR="00A57280" w:rsidRPr="00A57280" w:rsidRDefault="00A57280" w:rsidP="00A57280">
            <w:pPr>
              <w:jc w:val="center"/>
              <w:rPr>
                <w:rFonts w:eastAsia="Times New Roman" w:cs="Times New Roman"/>
              </w:rPr>
            </w:pPr>
            <w:r w:rsidRPr="00A57280">
              <w:rPr>
                <w:rFonts w:eastAsia="Times New Roman" w:cs="Times New Roman"/>
              </w:rPr>
              <w:t>Состав работ</w:t>
            </w:r>
          </w:p>
        </w:tc>
        <w:tc>
          <w:tcPr>
            <w:tcW w:w="1418" w:type="dxa"/>
            <w:vAlign w:val="center"/>
          </w:tcPr>
          <w:p w:rsidR="00A57280" w:rsidRPr="00A57280" w:rsidRDefault="00A57280" w:rsidP="00A57280">
            <w:pPr>
              <w:jc w:val="center"/>
              <w:rPr>
                <w:rFonts w:eastAsia="Times New Roman" w:cs="Times New Roman"/>
              </w:rPr>
            </w:pPr>
            <w:r w:rsidRPr="00A57280">
              <w:rPr>
                <w:rFonts w:eastAsia="Times New Roman" w:cs="Times New Roman"/>
              </w:rPr>
              <w:t>Дата</w:t>
            </w:r>
          </w:p>
          <w:p w:rsidR="00A57280" w:rsidRPr="00A57280" w:rsidRDefault="00A57280" w:rsidP="00A57280">
            <w:pPr>
              <w:jc w:val="center"/>
              <w:rPr>
                <w:rFonts w:eastAsia="Times New Roman" w:cs="Times New Roman"/>
              </w:rPr>
            </w:pPr>
            <w:r w:rsidRPr="00A57280">
              <w:rPr>
                <w:rFonts w:eastAsia="Times New Roman" w:cs="Times New Roman"/>
              </w:rPr>
              <w:t>начала</w:t>
            </w:r>
          </w:p>
          <w:p w:rsidR="00A57280" w:rsidRPr="00A57280" w:rsidRDefault="00A57280" w:rsidP="00A57280">
            <w:pPr>
              <w:jc w:val="center"/>
              <w:rPr>
                <w:rFonts w:eastAsia="Times New Roman" w:cs="Times New Roman"/>
                <w:b/>
              </w:rPr>
            </w:pPr>
            <w:r w:rsidRPr="00A57280">
              <w:rPr>
                <w:rFonts w:eastAsia="Times New Roman" w:cs="Times New Roman"/>
              </w:rPr>
              <w:t>работ</w:t>
            </w:r>
          </w:p>
        </w:tc>
        <w:tc>
          <w:tcPr>
            <w:tcW w:w="1559" w:type="dxa"/>
            <w:vAlign w:val="center"/>
          </w:tcPr>
          <w:p w:rsidR="00A57280" w:rsidRPr="00A57280" w:rsidRDefault="00A57280" w:rsidP="00A57280">
            <w:pPr>
              <w:jc w:val="center"/>
              <w:rPr>
                <w:rFonts w:eastAsia="Times New Roman" w:cs="Times New Roman"/>
              </w:rPr>
            </w:pPr>
            <w:r w:rsidRPr="00A57280">
              <w:rPr>
                <w:rFonts w:eastAsia="Times New Roman" w:cs="Times New Roman"/>
              </w:rPr>
              <w:t>Дата</w:t>
            </w:r>
          </w:p>
          <w:p w:rsidR="00A57280" w:rsidRPr="00A57280" w:rsidRDefault="00A57280" w:rsidP="00A57280">
            <w:pPr>
              <w:jc w:val="center"/>
              <w:rPr>
                <w:rFonts w:eastAsia="Times New Roman" w:cs="Times New Roman"/>
              </w:rPr>
            </w:pPr>
            <w:r w:rsidRPr="00A57280">
              <w:rPr>
                <w:rFonts w:eastAsia="Times New Roman" w:cs="Times New Roman"/>
              </w:rPr>
              <w:t>окончания</w:t>
            </w:r>
          </w:p>
          <w:p w:rsidR="00A57280" w:rsidRPr="00A57280" w:rsidRDefault="00A57280" w:rsidP="00A57280">
            <w:pPr>
              <w:jc w:val="center"/>
              <w:rPr>
                <w:rFonts w:eastAsia="Times New Roman" w:cs="Times New Roman"/>
                <w:b/>
              </w:rPr>
            </w:pPr>
            <w:r w:rsidRPr="00A57280">
              <w:rPr>
                <w:rFonts w:eastAsia="Times New Roman" w:cs="Times New Roman"/>
              </w:rPr>
              <w:t>работ</w:t>
            </w:r>
          </w:p>
        </w:tc>
        <w:tc>
          <w:tcPr>
            <w:tcW w:w="2126" w:type="dxa"/>
            <w:vAlign w:val="center"/>
          </w:tcPr>
          <w:p w:rsidR="00A57280" w:rsidRPr="00A57280" w:rsidRDefault="00A57280" w:rsidP="00A57280">
            <w:pPr>
              <w:jc w:val="center"/>
              <w:rPr>
                <w:rFonts w:eastAsia="Times New Roman" w:cs="Times New Roman"/>
              </w:rPr>
            </w:pPr>
            <w:r w:rsidRPr="00A57280">
              <w:rPr>
                <w:rFonts w:eastAsia="Times New Roman" w:cs="Times New Roman"/>
              </w:rPr>
              <w:t>Полученный</w:t>
            </w:r>
          </w:p>
          <w:p w:rsidR="00A57280" w:rsidRPr="00A57280" w:rsidRDefault="00A57280" w:rsidP="00A57280">
            <w:pPr>
              <w:jc w:val="center"/>
              <w:rPr>
                <w:rFonts w:eastAsia="Times New Roman" w:cs="Times New Roman"/>
              </w:rPr>
            </w:pPr>
            <w:r w:rsidRPr="00A57280">
              <w:rPr>
                <w:rFonts w:eastAsia="Times New Roman" w:cs="Times New Roman"/>
              </w:rPr>
              <w:t>результат</w:t>
            </w:r>
            <w:r w:rsidRPr="00A57280">
              <w:rPr>
                <w:rFonts w:eastAsia="Times New Roman" w:cs="Times New Roman"/>
                <w:lang w:val="en-US"/>
              </w:rPr>
              <w:t xml:space="preserve">, </w:t>
            </w:r>
            <w:r w:rsidRPr="00A57280">
              <w:rPr>
                <w:rFonts w:eastAsia="Times New Roman" w:cs="Times New Roman"/>
              </w:rPr>
              <w:t>отчетные документы</w:t>
            </w:r>
          </w:p>
          <w:p w:rsidR="00A57280" w:rsidRPr="00A57280" w:rsidRDefault="00A57280" w:rsidP="00A57280">
            <w:pPr>
              <w:jc w:val="center"/>
              <w:rPr>
                <w:rFonts w:eastAsia="Times New Roman" w:cs="Times New Roman"/>
                <w:b/>
              </w:rPr>
            </w:pPr>
          </w:p>
        </w:tc>
      </w:tr>
      <w:tr w:rsidR="00A57280" w:rsidRPr="00A57280" w:rsidTr="007F5BE7">
        <w:tc>
          <w:tcPr>
            <w:tcW w:w="1560" w:type="dxa"/>
          </w:tcPr>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1.РБ, г. Давлеканово, ул. Победы, 29</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2.РБ, с. Старобалтачево, ул. Советская, 31</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3.РБ, с. Красноусольский, ул. Коммунистическая, 10</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i/>
                <w:sz w:val="24"/>
                <w:szCs w:val="24"/>
              </w:rPr>
            </w:pPr>
            <w:r w:rsidRPr="00A57280">
              <w:rPr>
                <w:rFonts w:eastAsia="Times New Roman" w:cs="Times New Roman"/>
                <w:bCs/>
                <w:sz w:val="24"/>
                <w:szCs w:val="24"/>
              </w:rPr>
              <w:t>4. РБ, с. Аскарово, ул. Ленина, 35</w:t>
            </w:r>
          </w:p>
          <w:p w:rsidR="00A57280" w:rsidRPr="00A57280" w:rsidRDefault="00A57280" w:rsidP="00A57280">
            <w:pPr>
              <w:rPr>
                <w:rFonts w:eastAsia="Times New Roman" w:cs="Times New Roman"/>
                <w:i/>
                <w:sz w:val="24"/>
                <w:szCs w:val="24"/>
              </w:rPr>
            </w:pPr>
          </w:p>
          <w:p w:rsidR="00A57280" w:rsidRPr="00A57280" w:rsidRDefault="00A57280" w:rsidP="00A57280">
            <w:pPr>
              <w:rPr>
                <w:rFonts w:eastAsia="Times New Roman" w:cs="Times New Roman"/>
                <w:b/>
              </w:rPr>
            </w:pPr>
          </w:p>
        </w:tc>
        <w:tc>
          <w:tcPr>
            <w:tcW w:w="2268" w:type="dxa"/>
          </w:tcPr>
          <w:p w:rsidR="00A57280" w:rsidRPr="00A57280" w:rsidRDefault="00A57280" w:rsidP="00A57280">
            <w:pPr>
              <w:rPr>
                <w:rFonts w:eastAsia="Times New Roman" w:cs="Times New Roman"/>
              </w:rPr>
            </w:pPr>
            <w:r w:rsidRPr="00A57280">
              <w:rPr>
                <w:rFonts w:eastAsia="Times New Roman" w:cs="Times New Roman"/>
                <w:bCs/>
              </w:rPr>
              <w:t xml:space="preserve">Выполнение работ по монтажу автоматической пожарной сигнализации (АПС) </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tc>
        <w:tc>
          <w:tcPr>
            <w:tcW w:w="1701" w:type="dxa"/>
          </w:tcPr>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tc>
        <w:tc>
          <w:tcPr>
            <w:tcW w:w="1418" w:type="dxa"/>
          </w:tcPr>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rPr>
                <w:rFonts w:eastAsia="Times New Roman" w:cs="Times New Roman"/>
                <w:b/>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jc w:val="cente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jc w:val="cente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tc>
        <w:tc>
          <w:tcPr>
            <w:tcW w:w="1559" w:type="dxa"/>
          </w:tcPr>
          <w:p w:rsidR="00A57280" w:rsidRPr="00A57280" w:rsidRDefault="00A57280" w:rsidP="00A57280">
            <w:pPr>
              <w:rPr>
                <w:rFonts w:eastAsia="Times New Roman" w:cs="Times New Roman"/>
                <w:b/>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tc>
        <w:tc>
          <w:tcPr>
            <w:tcW w:w="2126" w:type="dxa"/>
          </w:tcPr>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tc>
      </w:tr>
    </w:tbl>
    <w:p w:rsidR="00A57280" w:rsidRPr="00A57280" w:rsidRDefault="00A57280" w:rsidP="00A57280">
      <w:pPr>
        <w:spacing w:after="0" w:line="360" w:lineRule="auto"/>
        <w:jc w:val="center"/>
        <w:rPr>
          <w:rFonts w:ascii="Times New Roman" w:eastAsia="Times New Roman" w:hAnsi="Times New Roman" w:cs="Times New Roman"/>
          <w:b/>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7F5BE7">
        <w:tc>
          <w:tcPr>
            <w:tcW w:w="5495" w:type="dxa"/>
          </w:tcPr>
          <w:p w:rsidR="00A57280" w:rsidRPr="00A57280" w:rsidRDefault="00A57280" w:rsidP="00A57280">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57280">
              <w:rPr>
                <w:rFonts w:ascii="Times New Roman" w:eastAsia="Times New Roman" w:hAnsi="Times New Roman" w:cs="Times New Roman"/>
                <w:b/>
                <w:bCs/>
                <w:sz w:val="24"/>
                <w:szCs w:val="24"/>
                <w:lang w:eastAsia="ru-RU"/>
              </w:rPr>
              <w:t>Заказчик:</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b/>
                <w:bCs/>
                <w:sz w:val="24"/>
                <w:szCs w:val="24"/>
                <w:lang w:eastAsia="ar-SA"/>
              </w:rPr>
              <w:t>Подрядчик:</w:t>
            </w:r>
          </w:p>
        </w:tc>
      </w:tr>
      <w:tr w:rsidR="00A57280" w:rsidRPr="00A57280" w:rsidTr="007F5BE7">
        <w:tc>
          <w:tcPr>
            <w:tcW w:w="5495" w:type="dxa"/>
          </w:tcPr>
          <w:p w:rsidR="00A57280" w:rsidRPr="00A57280" w:rsidRDefault="00A57280" w:rsidP="00A57280">
            <w:pPr>
              <w:suppressAutoHyphens/>
              <w:spacing w:before="280" w:after="28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ind w:right="1168"/>
              <w:jc w:val="right"/>
              <w:rPr>
                <w:rFonts w:ascii="Times New Roman" w:eastAsia="Times New Roman" w:hAnsi="Times New Roman" w:cs="Times New Roman"/>
                <w:sz w:val="24"/>
                <w:szCs w:val="24"/>
              </w:rPr>
            </w:pP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Default="00A57280" w:rsidP="00A57280">
      <w:pPr>
        <w:rPr>
          <w:rFonts w:eastAsia="MS Mincho"/>
          <w:b/>
          <w:bCs/>
          <w:color w:val="17365D"/>
          <w:kern w:val="32"/>
          <w:sz w:val="28"/>
          <w:lang w:val="x-none" w:eastAsia="x-none"/>
        </w:rPr>
      </w:pPr>
    </w:p>
    <w:sectPr w:rsidR="00A57280" w:rsidSect="0035697B">
      <w:headerReference w:type="first" r:id="rId42"/>
      <w:pgSz w:w="11906" w:h="16838"/>
      <w:pgMar w:top="1134" w:right="851" w:bottom="1276" w:left="99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BE7" w:rsidRDefault="007F5BE7" w:rsidP="00DB6937">
      <w:pPr>
        <w:spacing w:after="0" w:line="240" w:lineRule="auto"/>
      </w:pPr>
      <w:r>
        <w:separator/>
      </w:r>
    </w:p>
  </w:endnote>
  <w:endnote w:type="continuationSeparator" w:id="0">
    <w:p w:rsidR="007F5BE7" w:rsidRDefault="007F5BE7"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BE7" w:rsidRDefault="007F5BE7" w:rsidP="00DB6937">
      <w:pPr>
        <w:spacing w:after="0" w:line="240" w:lineRule="auto"/>
      </w:pPr>
      <w:r>
        <w:separator/>
      </w:r>
    </w:p>
  </w:footnote>
  <w:footnote w:type="continuationSeparator" w:id="0">
    <w:p w:rsidR="007F5BE7" w:rsidRDefault="007F5BE7"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7F5BE7" w:rsidRDefault="007F5BE7">
        <w:pPr>
          <w:pStyle w:val="ab"/>
          <w:jc w:val="center"/>
        </w:pPr>
        <w:r>
          <w:fldChar w:fldCharType="begin"/>
        </w:r>
        <w:r>
          <w:instrText>PAGE   \* MERGEFORMAT</w:instrText>
        </w:r>
        <w:r>
          <w:fldChar w:fldCharType="separate"/>
        </w:r>
        <w:r w:rsidR="00DD7201">
          <w:rPr>
            <w:noProof/>
          </w:rPr>
          <w:t>20</w:t>
        </w:r>
        <w:r>
          <w:fldChar w:fldCharType="end"/>
        </w:r>
      </w:p>
    </w:sdtContent>
  </w:sdt>
  <w:p w:rsidR="007F5BE7" w:rsidRDefault="007F5BE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E7" w:rsidRDefault="007F5BE7">
    <w:pPr>
      <w:pStyle w:val="ab"/>
      <w:jc w:val="center"/>
    </w:pPr>
  </w:p>
  <w:p w:rsidR="007F5BE7" w:rsidRDefault="007F5BE7">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E7" w:rsidRDefault="007F5BE7">
    <w:pPr>
      <w:pStyle w:val="ab"/>
      <w:jc w:val="center"/>
    </w:pPr>
    <w:r>
      <w:fldChar w:fldCharType="begin"/>
    </w:r>
    <w:r>
      <w:instrText>PAGE   \* MERGEFORMAT</w:instrText>
    </w:r>
    <w:r>
      <w:fldChar w:fldCharType="separate"/>
    </w:r>
    <w:r w:rsidR="00DD7201">
      <w:rPr>
        <w:noProof/>
      </w:rPr>
      <w:t>32</w:t>
    </w:r>
    <w:r>
      <w:fldChar w:fldCharType="end"/>
    </w:r>
  </w:p>
  <w:p w:rsidR="007F5BE7" w:rsidRDefault="007F5BE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9"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29"/>
  </w:num>
  <w:num w:numId="2">
    <w:abstractNumId w:val="16"/>
  </w:num>
  <w:num w:numId="3">
    <w:abstractNumId w:val="14"/>
  </w:num>
  <w:num w:numId="4">
    <w:abstractNumId w:val="2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22"/>
  </w:num>
  <w:num w:numId="22">
    <w:abstractNumId w:val="7"/>
  </w:num>
  <w:num w:numId="23">
    <w:abstractNumId w:val="5"/>
  </w:num>
  <w:num w:numId="24">
    <w:abstractNumId w:val="15"/>
  </w:num>
  <w:num w:numId="25">
    <w:abstractNumId w:val="11"/>
  </w:num>
  <w:num w:numId="26">
    <w:abstractNumId w:val="6"/>
  </w:num>
  <w:num w:numId="27">
    <w:abstractNumId w:val="19"/>
  </w:num>
  <w:num w:numId="28">
    <w:abstractNumId w:val="17"/>
  </w:num>
  <w:num w:numId="29">
    <w:abstractNumId w:val="20"/>
  </w:num>
  <w:num w:numId="30">
    <w:abstractNumId w:val="23"/>
  </w:num>
  <w:num w:numId="31">
    <w:abstractNumId w:val="3"/>
  </w:num>
  <w:num w:numId="32">
    <w:abstractNumId w:val="28"/>
  </w:num>
  <w:num w:numId="33">
    <w:abstractNumId w:val="30"/>
    <w:lvlOverride w:ilvl="0">
      <w:startOverride w:val="1"/>
    </w:lvlOverride>
    <w:lvlOverride w:ilvl="1"/>
    <w:lvlOverride w:ilvl="2"/>
    <w:lvlOverride w:ilvl="3"/>
    <w:lvlOverride w:ilvl="4"/>
    <w:lvlOverride w:ilvl="5"/>
    <w:lvlOverride w:ilvl="6"/>
    <w:lvlOverride w:ilvl="7"/>
    <w:lvlOverride w:ilv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E53BB"/>
    <w:rsid w:val="0011261F"/>
    <w:rsid w:val="001253AE"/>
    <w:rsid w:val="00164973"/>
    <w:rsid w:val="001723EC"/>
    <w:rsid w:val="00195781"/>
    <w:rsid w:val="00196D06"/>
    <w:rsid w:val="001A3A96"/>
    <w:rsid w:val="001B34AA"/>
    <w:rsid w:val="001F1235"/>
    <w:rsid w:val="00242395"/>
    <w:rsid w:val="00265CF5"/>
    <w:rsid w:val="002701D4"/>
    <w:rsid w:val="002725E0"/>
    <w:rsid w:val="00272B2A"/>
    <w:rsid w:val="00293D08"/>
    <w:rsid w:val="002D4460"/>
    <w:rsid w:val="00300D20"/>
    <w:rsid w:val="0035358A"/>
    <w:rsid w:val="0035697B"/>
    <w:rsid w:val="003C6BA4"/>
    <w:rsid w:val="003E0092"/>
    <w:rsid w:val="0040651E"/>
    <w:rsid w:val="00452D7B"/>
    <w:rsid w:val="0049750D"/>
    <w:rsid w:val="004A0C10"/>
    <w:rsid w:val="004D7B33"/>
    <w:rsid w:val="004E3C27"/>
    <w:rsid w:val="005158D2"/>
    <w:rsid w:val="00515CE4"/>
    <w:rsid w:val="00523C93"/>
    <w:rsid w:val="00543E3E"/>
    <w:rsid w:val="0055688B"/>
    <w:rsid w:val="00560EB7"/>
    <w:rsid w:val="00574F48"/>
    <w:rsid w:val="00587146"/>
    <w:rsid w:val="00595760"/>
    <w:rsid w:val="005D58FA"/>
    <w:rsid w:val="00600C51"/>
    <w:rsid w:val="00621E4E"/>
    <w:rsid w:val="00635063"/>
    <w:rsid w:val="006E46FD"/>
    <w:rsid w:val="00701A6B"/>
    <w:rsid w:val="00701AB9"/>
    <w:rsid w:val="00763169"/>
    <w:rsid w:val="00794351"/>
    <w:rsid w:val="007C3A01"/>
    <w:rsid w:val="007E1308"/>
    <w:rsid w:val="007E3F1C"/>
    <w:rsid w:val="007F04B6"/>
    <w:rsid w:val="007F5BE7"/>
    <w:rsid w:val="00872CCD"/>
    <w:rsid w:val="0088263B"/>
    <w:rsid w:val="0088268F"/>
    <w:rsid w:val="00890990"/>
    <w:rsid w:val="008A51B6"/>
    <w:rsid w:val="008A7254"/>
    <w:rsid w:val="008A7F70"/>
    <w:rsid w:val="008B052C"/>
    <w:rsid w:val="00941E23"/>
    <w:rsid w:val="00952BCB"/>
    <w:rsid w:val="009713BA"/>
    <w:rsid w:val="009A41D8"/>
    <w:rsid w:val="009A5DA0"/>
    <w:rsid w:val="009E4BBF"/>
    <w:rsid w:val="00A014CD"/>
    <w:rsid w:val="00A03F76"/>
    <w:rsid w:val="00A316D5"/>
    <w:rsid w:val="00A54536"/>
    <w:rsid w:val="00A562FE"/>
    <w:rsid w:val="00A57280"/>
    <w:rsid w:val="00A63D4A"/>
    <w:rsid w:val="00A70268"/>
    <w:rsid w:val="00A74122"/>
    <w:rsid w:val="00AA4660"/>
    <w:rsid w:val="00B023F9"/>
    <w:rsid w:val="00B1120E"/>
    <w:rsid w:val="00B77BFB"/>
    <w:rsid w:val="00BA3431"/>
    <w:rsid w:val="00BA61ED"/>
    <w:rsid w:val="00BC31E0"/>
    <w:rsid w:val="00BD587F"/>
    <w:rsid w:val="00C5549A"/>
    <w:rsid w:val="00C603BC"/>
    <w:rsid w:val="00C80FAE"/>
    <w:rsid w:val="00CF754D"/>
    <w:rsid w:val="00D26F68"/>
    <w:rsid w:val="00D458DD"/>
    <w:rsid w:val="00D823DD"/>
    <w:rsid w:val="00DB6937"/>
    <w:rsid w:val="00DD7201"/>
    <w:rsid w:val="00E00367"/>
    <w:rsid w:val="00E13708"/>
    <w:rsid w:val="00E254BC"/>
    <w:rsid w:val="00E35DFC"/>
    <w:rsid w:val="00E44EA6"/>
    <w:rsid w:val="00E659A8"/>
    <w:rsid w:val="00E73429"/>
    <w:rsid w:val="00EB5980"/>
    <w:rsid w:val="00EC25DA"/>
    <w:rsid w:val="00ED006D"/>
    <w:rsid w:val="00EE21B9"/>
    <w:rsid w:val="00F05456"/>
    <w:rsid w:val="00F206FE"/>
    <w:rsid w:val="00F34846"/>
    <w:rsid w:val="00F34A24"/>
    <w:rsid w:val="00F42817"/>
    <w:rsid w:val="00F650B3"/>
    <w:rsid w:val="00F84508"/>
    <w:rsid w:val="00F86F03"/>
    <w:rsid w:val="00FA15F0"/>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9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9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
    <w:name w:val="Нет списка3"/>
    <w:next w:val="a7"/>
    <w:uiPriority w:val="99"/>
    <w:semiHidden/>
    <w:unhideWhenUsed/>
    <w:rsid w:val="00E35DFC"/>
  </w:style>
  <w:style w:type="paragraph" w:customStyle="1" w:styleId="western">
    <w:name w:val="western"/>
    <w:basedOn w:val="a4"/>
    <w:uiPriority w:val="99"/>
    <w:rsid w:val="00E35DFC"/>
    <w:pPr>
      <w:suppressAutoHyphens/>
      <w:spacing w:before="280" w:after="280" w:line="240" w:lineRule="auto"/>
      <w:jc w:val="both"/>
    </w:pPr>
    <w:rPr>
      <w:rFonts w:ascii="Arial" w:eastAsia="Times New Roman" w:hAnsi="Arial" w:cs="Arial"/>
      <w:sz w:val="24"/>
      <w:szCs w:val="24"/>
      <w:lang w:eastAsia="ar-SA"/>
    </w:rPr>
  </w:style>
  <w:style w:type="numbering" w:customStyle="1" w:styleId="46">
    <w:name w:val="Нет списка4"/>
    <w:next w:val="a7"/>
    <w:uiPriority w:val="99"/>
    <w:semiHidden/>
    <w:unhideWhenUsed/>
    <w:rsid w:val="00A57280"/>
  </w:style>
  <w:style w:type="table" w:customStyle="1" w:styleId="47">
    <w:name w:val="Сетка таблицы4"/>
    <w:basedOn w:val="a6"/>
    <w:next w:val="af1"/>
    <w:uiPriority w:val="39"/>
    <w:rsid w:val="00A5728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http://www.rts-tender.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mailto:a.rybakov@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www.rts-tender.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2.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6512A-2828-4C8A-94E2-68C2C00BE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85</Pages>
  <Words>35603</Words>
  <Characters>202942</Characters>
  <Application>Microsoft Office Word</Application>
  <DocSecurity>0</DocSecurity>
  <Lines>1691</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238069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2018-10-10T09:39:00Z</cp:lastPrinted>
  <dcterms:created xsi:type="dcterms:W3CDTF">2018-09-07T06:49:00Z</dcterms:created>
  <dcterms:modified xsi:type="dcterms:W3CDTF">2018-10-10T09:40:00Z</dcterms:modified>
</cp:coreProperties>
</file>