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A9F" w:rsidRPr="00607E86" w:rsidRDefault="00611A9F" w:rsidP="00611A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"Башинформсвязь" 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_______________/ М.Г.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Долгоаршинных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2016 год</w:t>
      </w:r>
    </w:p>
    <w:p w:rsidR="00AB3F3C" w:rsidRDefault="00AB3F3C" w:rsidP="00AB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D56A5A" w:rsidRPr="00D56A5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56A5A" w:rsidRPr="00D56A5A">
        <w:rPr>
          <w:rFonts w:ascii="Times New Roman" w:hAnsi="Times New Roman"/>
          <w:sz w:val="24"/>
          <w:szCs w:val="24"/>
        </w:rPr>
        <w:t>оговора</w:t>
      </w:r>
      <w:r w:rsidR="00D56A5A">
        <w:rPr>
          <w:rFonts w:ascii="Times New Roman" w:hAnsi="Times New Roman"/>
          <w:b/>
          <w:sz w:val="24"/>
          <w:szCs w:val="24"/>
        </w:rPr>
        <w:t xml:space="preserve"> </w:t>
      </w:r>
      <w:r w:rsidR="00794DD0">
        <w:rPr>
          <w:rFonts w:ascii="Times New Roman" w:hAnsi="Times New Roman"/>
          <w:b/>
          <w:sz w:val="24"/>
          <w:szCs w:val="24"/>
        </w:rPr>
        <w:t xml:space="preserve">на </w:t>
      </w:r>
      <w:r w:rsidR="00B14E83" w:rsidRPr="00B14E83">
        <w:rPr>
          <w:rFonts w:ascii="Times New Roman" w:hAnsi="Times New Roman"/>
          <w:b/>
          <w:sz w:val="24"/>
          <w:szCs w:val="26"/>
        </w:rPr>
        <w:t>предоставление земельного участка в собственность за плату</w:t>
      </w:r>
      <w:r w:rsidR="00D56A5A" w:rsidRPr="004301DC">
        <w:rPr>
          <w:rFonts w:ascii="Times New Roman" w:hAnsi="Times New Roman"/>
          <w:b/>
          <w:sz w:val="24"/>
          <w:szCs w:val="24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434D9B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5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4301DC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  <w:p w:rsidR="00F271C2" w:rsidRPr="004301DC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4E3E0C" w:rsidRPr="00211BDE" w:rsidRDefault="00211BDE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Абдуллин Азат Миннулович</w:t>
            </w:r>
          </w:p>
          <w:p w:rsidR="007901C9" w:rsidRPr="00211BDE" w:rsidRDefault="004E3E0C" w:rsidP="00926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val="en-US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тел</w:t>
            </w:r>
            <w:r w:rsidRPr="00211BDE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.: + 7 </w:t>
            </w:r>
            <w:r w:rsidR="00D56A5A" w:rsidRPr="00211BDE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(347)</w:t>
            </w:r>
            <w:r w:rsidR="00211BDE" w:rsidRPr="00211BDE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2215930</w:t>
            </w:r>
            <w:r w:rsidRPr="00211BDE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211BD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211BD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211B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hyperlink r:id="rId6" w:history="1">
              <w:r w:rsidR="00211BDE" w:rsidRPr="00211BDE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a.abdullin@bashtel.ru</w:t>
              </w:r>
            </w:hyperlink>
            <w:r w:rsidR="00211BDE" w:rsidRPr="00211BDE">
              <w:rPr>
                <w:rFonts w:ascii="Times New Roman" w:hAnsi="Times New Roman" w:cs="Times New Roman"/>
                <w:sz w:val="24"/>
                <w:lang w:val="en-US"/>
              </w:rPr>
              <w:t xml:space="preserve">  </w:t>
            </w:r>
            <w:hyperlink r:id="rId7" w:history="1"/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162F79" w:rsidRDefault="00162F79" w:rsidP="0045111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6"/>
              </w:rPr>
              <w:t>П</w:t>
            </w:r>
            <w:r w:rsidRPr="00162F79">
              <w:rPr>
                <w:rFonts w:ascii="Times New Roman" w:hAnsi="Times New Roman"/>
                <w:b/>
                <w:sz w:val="24"/>
                <w:szCs w:val="26"/>
              </w:rPr>
              <w:t>редоставление земельного участка в собственность за плату</w:t>
            </w:r>
            <w:r w:rsidRPr="00162F79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</w:p>
          <w:p w:rsidR="0045111D" w:rsidRPr="004301DC" w:rsidRDefault="0045111D" w:rsidP="0045111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Описание, объем и иные требования к </w:t>
            </w:r>
            <w:r w:rsidR="0037798F">
              <w:rPr>
                <w:rFonts w:ascii="Times New Roman" w:eastAsia="Calibri" w:hAnsi="Times New Roman" w:cs="Times New Roman"/>
                <w:sz w:val="24"/>
                <w:szCs w:val="24"/>
              </w:rPr>
              <w:t>оказанию услуг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определяются условиями проекта договора (Приложение №1 </w:t>
            </w:r>
            <w:r w:rsidR="004E7824"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к Документации о закупке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4301DC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Республика Башкортостан, г. </w:t>
            </w:r>
            <w:r w:rsidR="00FD3AF5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Уфа, ул. </w:t>
            </w:r>
            <w:r w:rsidR="00FA43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Ленина, 30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Условия исполнения договора определены в Приложении №1 к </w:t>
            </w:r>
            <w:r w:rsidR="004E7824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Документации о закупке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681038" w:rsidRPr="004301DC" w:rsidRDefault="00E63D2C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(период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681038" w:rsidRP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705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поставки товара, работ, услуг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EA1235" w:rsidRPr="00EA1235">
              <w:rPr>
                <w:rFonts w:ascii="Times New Roman" w:hAnsi="Times New Roman"/>
                <w:sz w:val="24"/>
                <w:szCs w:val="26"/>
              </w:rPr>
              <w:t>10 календарных дней с момента полной оплаты</w:t>
            </w:r>
            <w:r w:rsidR="00EA1235" w:rsidRPr="008223B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B57D6D" w:rsidRPr="004E7824" w:rsidRDefault="00B57D6D" w:rsidP="000B1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D5F" w:rsidRPr="00AB76EC" w:rsidRDefault="00272A52" w:rsidP="009652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1</w:t>
            </w:r>
            <w:r w:rsidR="009652DB">
              <w:rPr>
                <w:rFonts w:ascii="Times New Roman" w:eastAsia="Calibri" w:hAnsi="Times New Roman"/>
                <w:iCs/>
                <w:sz w:val="24"/>
                <w:szCs w:val="24"/>
              </w:rPr>
              <w:t> 451 827,62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E43C1D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рублей, </w:t>
            </w:r>
            <w:r w:rsidR="009652DB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НДС не </w:t>
            </w:r>
            <w:r w:rsidR="00E43C1D">
              <w:rPr>
                <w:rFonts w:ascii="Times New Roman" w:eastAsia="Calibri" w:hAnsi="Times New Roman"/>
                <w:iCs/>
                <w:sz w:val="24"/>
                <w:szCs w:val="24"/>
              </w:rPr>
              <w:t>облагается.</w:t>
            </w:r>
            <w:bookmarkStart w:id="1" w:name="_GoBack"/>
            <w:bookmarkEnd w:id="1"/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8B7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</w:t>
            </w:r>
            <w:r w:rsidR="009652D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08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» </w:t>
            </w:r>
            <w:r w:rsidR="009652D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апреля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201</w:t>
            </w:r>
            <w:r w:rsidR="000B1C22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закупки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0A4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на Официальном сайте по адресу: </w:t>
            </w:r>
            <w:hyperlink r:id="rId8" w:history="1">
              <w:r w:rsidRPr="00B57D6D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www.bashtel.ru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0A4E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за документацию не предусмотрена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BA2C54" w:rsidRDefault="00E43C1D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A069E"/>
    <w:multiLevelType w:val="hybridMultilevel"/>
    <w:tmpl w:val="1898C48C"/>
    <w:lvl w:ilvl="0" w:tplc="DE74C1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63F00"/>
    <w:rsid w:val="000A4E84"/>
    <w:rsid w:val="000B1C22"/>
    <w:rsid w:val="000E47D5"/>
    <w:rsid w:val="00115723"/>
    <w:rsid w:val="00146A27"/>
    <w:rsid w:val="00151CA1"/>
    <w:rsid w:val="0015458F"/>
    <w:rsid w:val="00161D5F"/>
    <w:rsid w:val="00162F79"/>
    <w:rsid w:val="001705D9"/>
    <w:rsid w:val="00186E5D"/>
    <w:rsid w:val="001D6613"/>
    <w:rsid w:val="00211BDE"/>
    <w:rsid w:val="00272A52"/>
    <w:rsid w:val="00291497"/>
    <w:rsid w:val="00292631"/>
    <w:rsid w:val="002C04EE"/>
    <w:rsid w:val="002D385F"/>
    <w:rsid w:val="002E1BA4"/>
    <w:rsid w:val="00342DEA"/>
    <w:rsid w:val="0037798F"/>
    <w:rsid w:val="00387068"/>
    <w:rsid w:val="003B360F"/>
    <w:rsid w:val="003D68AF"/>
    <w:rsid w:val="00416EAC"/>
    <w:rsid w:val="004301DC"/>
    <w:rsid w:val="004322E7"/>
    <w:rsid w:val="00434D9B"/>
    <w:rsid w:val="004439FD"/>
    <w:rsid w:val="0045111D"/>
    <w:rsid w:val="0049669A"/>
    <w:rsid w:val="004A7D6E"/>
    <w:rsid w:val="004E3E0C"/>
    <w:rsid w:val="004E7824"/>
    <w:rsid w:val="00537A2B"/>
    <w:rsid w:val="005B361D"/>
    <w:rsid w:val="00605EB4"/>
    <w:rsid w:val="00611A9F"/>
    <w:rsid w:val="006212CD"/>
    <w:rsid w:val="00661085"/>
    <w:rsid w:val="00681038"/>
    <w:rsid w:val="006E09CF"/>
    <w:rsid w:val="00766C0E"/>
    <w:rsid w:val="007901C9"/>
    <w:rsid w:val="00790EC3"/>
    <w:rsid w:val="00794DD0"/>
    <w:rsid w:val="007C2F67"/>
    <w:rsid w:val="0080449A"/>
    <w:rsid w:val="0083262D"/>
    <w:rsid w:val="008B0199"/>
    <w:rsid w:val="008B7D76"/>
    <w:rsid w:val="008D548D"/>
    <w:rsid w:val="008D7A9C"/>
    <w:rsid w:val="008F6FFC"/>
    <w:rsid w:val="00906516"/>
    <w:rsid w:val="00910910"/>
    <w:rsid w:val="00911553"/>
    <w:rsid w:val="00920A12"/>
    <w:rsid w:val="00926F00"/>
    <w:rsid w:val="009652DB"/>
    <w:rsid w:val="009B1765"/>
    <w:rsid w:val="009B70F5"/>
    <w:rsid w:val="00A80FCB"/>
    <w:rsid w:val="00AB3F3C"/>
    <w:rsid w:val="00AB76EC"/>
    <w:rsid w:val="00AD27E5"/>
    <w:rsid w:val="00AF4C0A"/>
    <w:rsid w:val="00B14E83"/>
    <w:rsid w:val="00B57D6D"/>
    <w:rsid w:val="00BC350E"/>
    <w:rsid w:val="00C119F9"/>
    <w:rsid w:val="00C30B2B"/>
    <w:rsid w:val="00C44F99"/>
    <w:rsid w:val="00C82241"/>
    <w:rsid w:val="00CC6090"/>
    <w:rsid w:val="00CF2891"/>
    <w:rsid w:val="00D1459B"/>
    <w:rsid w:val="00D14A81"/>
    <w:rsid w:val="00D4565D"/>
    <w:rsid w:val="00D56A5A"/>
    <w:rsid w:val="00DD096A"/>
    <w:rsid w:val="00E119CC"/>
    <w:rsid w:val="00E43C1D"/>
    <w:rsid w:val="00E63D2C"/>
    <w:rsid w:val="00E669EE"/>
    <w:rsid w:val="00EA1235"/>
    <w:rsid w:val="00EF1F7B"/>
    <w:rsid w:val="00F271C2"/>
    <w:rsid w:val="00FA4353"/>
    <w:rsid w:val="00FB6C33"/>
    <w:rsid w:val="00FD3AF5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56A5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8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.hahalkin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abdullin@bashte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%20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65</cp:revision>
  <cp:lastPrinted>2016-02-12T04:46:00Z</cp:lastPrinted>
  <dcterms:created xsi:type="dcterms:W3CDTF">2016-02-11T06:52:00Z</dcterms:created>
  <dcterms:modified xsi:type="dcterms:W3CDTF">2016-03-31T03:57:00Z</dcterms:modified>
</cp:coreProperties>
</file>