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AA1" w:rsidRPr="007D70AC" w:rsidRDefault="00872C69" w:rsidP="007D70AC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872C69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Приложение №1</w:t>
      </w:r>
      <w:r w:rsidR="007D70A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="00200AA1" w:rsidRPr="00200AA1">
        <w:rPr>
          <w:rFonts w:ascii="Times New Roman" w:hAnsi="Times New Roman" w:cs="Times New Roman"/>
          <w:iCs/>
          <w:sz w:val="26"/>
          <w:szCs w:val="26"/>
        </w:rPr>
        <w:t xml:space="preserve">к </w:t>
      </w:r>
      <w:r w:rsidR="007D70AC">
        <w:rPr>
          <w:rFonts w:ascii="Times New Roman" w:hAnsi="Times New Roman" w:cs="Times New Roman"/>
          <w:iCs/>
          <w:sz w:val="26"/>
          <w:szCs w:val="26"/>
        </w:rPr>
        <w:t>Извещению</w:t>
      </w:r>
    </w:p>
    <w:p w:rsidR="00872C69" w:rsidRPr="00872C69" w:rsidRDefault="00872C69" w:rsidP="00872C69">
      <w:pPr>
        <w:spacing w:after="0" w:line="240" w:lineRule="atLeast"/>
        <w:ind w:right="4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2C69" w:rsidRPr="00872C69" w:rsidRDefault="00872C69" w:rsidP="00872C69">
      <w:pPr>
        <w:spacing w:after="0" w:line="240" w:lineRule="atLeast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C69" w:rsidRPr="00872C69" w:rsidRDefault="00872C69" w:rsidP="00872C6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872C69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 xml:space="preserve">Техническое задание </w:t>
      </w:r>
    </w:p>
    <w:p w:rsidR="00872C69" w:rsidRPr="00872C69" w:rsidRDefault="00872C69" w:rsidP="00872C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</w:pPr>
      <w:r w:rsidRPr="00872C69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>на выполнение подрядных работ по восстановлению размытых переходов м</w:t>
      </w:r>
      <w:r w:rsidR="00F11DC7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>етодом горизонтально</w:t>
      </w:r>
      <w:r w:rsidR="00200AA1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 xml:space="preserve"> (наклонно) </w:t>
      </w:r>
      <w:r w:rsidR="00F11DC7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>-</w:t>
      </w:r>
      <w:r w:rsidRPr="00872C69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>направленного бурения (ГНБ) по объектам капитального ремонта</w:t>
      </w:r>
      <w:r w:rsidR="00F11DC7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 xml:space="preserve"> волоконно-оптических линий связи</w:t>
      </w:r>
      <w:r w:rsidRPr="00872C69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 xml:space="preserve"> 2015 года (зоны </w:t>
      </w:r>
      <w:proofErr w:type="spellStart"/>
      <w:r w:rsidRPr="00872C69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>Туймазинского</w:t>
      </w:r>
      <w:proofErr w:type="spellEnd"/>
      <w:r w:rsidRPr="00872C69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 xml:space="preserve">, </w:t>
      </w:r>
      <w:proofErr w:type="spellStart"/>
      <w:r w:rsidRPr="00872C69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>Стерлитамакского</w:t>
      </w:r>
      <w:proofErr w:type="spellEnd"/>
      <w:r w:rsidRPr="00872C69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 xml:space="preserve">, </w:t>
      </w:r>
      <w:proofErr w:type="spellStart"/>
      <w:r w:rsidRPr="00872C69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>Месягутовского</w:t>
      </w:r>
      <w:proofErr w:type="spellEnd"/>
      <w:r w:rsidRPr="00872C69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 xml:space="preserve"> МУЭС</w:t>
      </w:r>
      <w:r w:rsidR="00913026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 xml:space="preserve">-625 </w:t>
      </w:r>
      <w:r w:rsidR="00200AA1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>п.м.</w:t>
      </w:r>
      <w:r w:rsidRPr="00872C69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>)</w:t>
      </w:r>
    </w:p>
    <w:p w:rsidR="00872C69" w:rsidRPr="00872C69" w:rsidRDefault="00872C69" w:rsidP="00872C6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tbl>
      <w:tblPr>
        <w:tblW w:w="10658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736"/>
        <w:gridCol w:w="3403"/>
        <w:gridCol w:w="6519"/>
      </w:tblGrid>
      <w:tr w:rsidR="00872C69" w:rsidRPr="00872C69" w:rsidTr="00872C69">
        <w:tc>
          <w:tcPr>
            <w:tcW w:w="736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2C69" w:rsidRPr="00872C69" w:rsidRDefault="00872C69" w:rsidP="00872C6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основных данных и требований</w:t>
            </w:r>
          </w:p>
        </w:tc>
        <w:tc>
          <w:tcPr>
            <w:tcW w:w="6519" w:type="dxa"/>
            <w:tcBorders>
              <w:top w:val="single" w:sz="6" w:space="0" w:color="auto"/>
              <w:left w:val="nil"/>
              <w:bottom w:val="single" w:sz="4" w:space="0" w:color="auto"/>
            </w:tcBorders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данные и требования</w:t>
            </w:r>
          </w:p>
        </w:tc>
      </w:tr>
      <w:tr w:rsidR="00872C69" w:rsidRPr="00872C69" w:rsidTr="00F11DC7">
        <w:trPr>
          <w:trHeight w:val="258"/>
        </w:trPr>
        <w:tc>
          <w:tcPr>
            <w:tcW w:w="736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9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872C69" w:rsidRPr="00872C69" w:rsidTr="00872C69">
        <w:tc>
          <w:tcPr>
            <w:tcW w:w="736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6519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872C69" w:rsidRPr="00872C69" w:rsidRDefault="00872C69" w:rsidP="00872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«Башинформсвязь»</w:t>
            </w:r>
          </w:p>
        </w:tc>
      </w:tr>
      <w:tr w:rsidR="00872C69" w:rsidRPr="00872C69" w:rsidTr="00872C69">
        <w:tc>
          <w:tcPr>
            <w:tcW w:w="736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строительства</w:t>
            </w:r>
          </w:p>
        </w:tc>
        <w:tc>
          <w:tcPr>
            <w:tcW w:w="6519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872C69" w:rsidRPr="00872C69" w:rsidRDefault="00872C69" w:rsidP="00C43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местных </w:t>
            </w:r>
            <w:r w:rsidR="00C4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линий связи</w:t>
            </w: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(код Р 538)</w:t>
            </w:r>
          </w:p>
        </w:tc>
      </w:tr>
      <w:tr w:rsidR="00872C69" w:rsidRPr="00872C69" w:rsidTr="00872C69">
        <w:tc>
          <w:tcPr>
            <w:tcW w:w="7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объекта, сооружения</w:t>
            </w:r>
          </w:p>
        </w:tc>
        <w:tc>
          <w:tcPr>
            <w:tcW w:w="651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размытых переход</w:t>
            </w:r>
            <w:r w:rsidR="00F11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 через водные преграды</w:t>
            </w: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коммуникации методом ГНБ в рамках капитального ремонта ВОЛС 2015 года (зоны </w:t>
            </w:r>
            <w:proofErr w:type="spellStart"/>
            <w:r w:rsidRPr="00872C6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Туймазинского</w:t>
            </w:r>
            <w:proofErr w:type="spellEnd"/>
            <w:r w:rsidRPr="00872C6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872C6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Стерлитамакского</w:t>
            </w:r>
            <w:proofErr w:type="spellEnd"/>
            <w:r w:rsidRPr="00872C6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872C6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МесягутовскогоМУЭС</w:t>
            </w:r>
            <w:proofErr w:type="spellEnd"/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 </w:t>
            </w:r>
          </w:p>
        </w:tc>
      </w:tr>
      <w:tr w:rsidR="00872C69" w:rsidRPr="00872C69" w:rsidTr="00872C69">
        <w:tc>
          <w:tcPr>
            <w:tcW w:w="736" w:type="dxa"/>
            <w:tcBorders>
              <w:top w:val="nil"/>
              <w:bottom w:val="nil"/>
              <w:right w:val="single" w:sz="6" w:space="0" w:color="auto"/>
            </w:tcBorders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03" w:type="dxa"/>
            <w:tcBorders>
              <w:top w:val="nil"/>
              <w:bottom w:val="nil"/>
              <w:right w:val="single" w:sz="6" w:space="0" w:color="auto"/>
            </w:tcBorders>
          </w:tcPr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6519" w:type="dxa"/>
            <w:tcBorders>
              <w:top w:val="nil"/>
              <w:left w:val="nil"/>
              <w:bottom w:val="nil"/>
            </w:tcBorders>
          </w:tcPr>
          <w:p w:rsidR="00872C69" w:rsidRPr="00872C69" w:rsidRDefault="00872C69" w:rsidP="00872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 ОАО «Башинформсвязь»</w:t>
            </w:r>
          </w:p>
        </w:tc>
      </w:tr>
      <w:tr w:rsidR="00872C69" w:rsidRPr="00872C69" w:rsidTr="00872C69">
        <w:tc>
          <w:tcPr>
            <w:tcW w:w="7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стоимость строительства</w:t>
            </w:r>
          </w:p>
        </w:tc>
        <w:tc>
          <w:tcPr>
            <w:tcW w:w="651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72C69" w:rsidRPr="00872C69" w:rsidRDefault="00872C69" w:rsidP="00872C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(включая материалы и перебазировку строительной техники) по коду Р538(Е5381701) составляет </w:t>
            </w:r>
            <w:r w:rsidR="00913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937500 (девятьсот тридцать семь тысяч пятьсот рублей 00 копеек</w:t>
            </w: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НДС</w:t>
            </w:r>
            <w:r w:rsidR="00913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r w:rsidR="00913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 ГНБ (1500 руб./</w:t>
            </w:r>
            <w:r w:rsidR="00913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</w:t>
            </w: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13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.).</w:t>
            </w:r>
          </w:p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выдачи технических условий на пересечение сторонних коммуникаций заказчик оплачивает отдельно.</w:t>
            </w:r>
          </w:p>
        </w:tc>
      </w:tr>
      <w:tr w:rsidR="00872C69" w:rsidRPr="00872C69" w:rsidTr="00872C69">
        <w:tc>
          <w:tcPr>
            <w:tcW w:w="7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строительства</w:t>
            </w:r>
          </w:p>
        </w:tc>
        <w:tc>
          <w:tcPr>
            <w:tcW w:w="651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72C69" w:rsidRPr="00872C69" w:rsidRDefault="00872C69" w:rsidP="00872C69">
            <w:pPr>
              <w:tabs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Подрядный</w:t>
            </w:r>
          </w:p>
        </w:tc>
      </w:tr>
      <w:tr w:rsidR="00872C69" w:rsidRPr="00872C69" w:rsidTr="00872C69">
        <w:tc>
          <w:tcPr>
            <w:tcW w:w="7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подрядной организации</w:t>
            </w:r>
          </w:p>
        </w:tc>
        <w:tc>
          <w:tcPr>
            <w:tcW w:w="6519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72C69" w:rsidRPr="00872C69" w:rsidRDefault="00872C69" w:rsidP="00872C69">
            <w:pPr>
              <w:tabs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по итогам рассмотрения предложений подрядчиков на комиссии по выбору подрядчика</w:t>
            </w:r>
          </w:p>
        </w:tc>
      </w:tr>
    </w:tbl>
    <w:p w:rsidR="00872C69" w:rsidRPr="00872C69" w:rsidRDefault="00872C69" w:rsidP="00872C69">
      <w:pPr>
        <w:pStyle w:val="a3"/>
        <w:spacing w:after="0" w:line="360" w:lineRule="auto"/>
        <w:rPr>
          <w:rFonts w:ascii="Times New Roman" w:eastAsia="Times New Roman" w:hAnsi="Times New Roman" w:cs="Times New Roman"/>
          <w:bCs/>
          <w:caps/>
          <w:sz w:val="26"/>
          <w:szCs w:val="26"/>
          <w:lang w:eastAsia="ru-RU"/>
        </w:rPr>
      </w:pPr>
    </w:p>
    <w:p w:rsidR="00872C69" w:rsidRPr="00872C69" w:rsidRDefault="00872C69" w:rsidP="00872C69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bCs/>
          <w:caps/>
          <w:sz w:val="26"/>
          <w:szCs w:val="26"/>
          <w:lang w:eastAsia="ru-RU"/>
        </w:rPr>
      </w:pPr>
      <w:r w:rsidRPr="00872C6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ГНБ и сроки исполнения</w:t>
      </w:r>
    </w:p>
    <w:tbl>
      <w:tblPr>
        <w:tblW w:w="10545" w:type="dxa"/>
        <w:jc w:val="center"/>
        <w:tblLook w:val="04A0"/>
      </w:tblPr>
      <w:tblGrid>
        <w:gridCol w:w="704"/>
        <w:gridCol w:w="4027"/>
        <w:gridCol w:w="1246"/>
        <w:gridCol w:w="1818"/>
        <w:gridCol w:w="2750"/>
      </w:tblGrid>
      <w:tr w:rsidR="00872C69" w:rsidRPr="00872C69" w:rsidTr="00872C69">
        <w:trPr>
          <w:trHeight w:val="123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трассы, м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ИП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C69" w:rsidRPr="00872C69" w:rsidRDefault="00872C69" w:rsidP="00872C69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исполнения</w:t>
            </w:r>
          </w:p>
        </w:tc>
      </w:tr>
      <w:tr w:rsidR="00872C69" w:rsidRPr="00872C69" w:rsidTr="00872C69">
        <w:trPr>
          <w:trHeight w:val="2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1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ind w:firstLineChars="100" w:firstLine="22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5</w:t>
            </w:r>
          </w:p>
        </w:tc>
      </w:tr>
      <w:tr w:rsidR="00872C69" w:rsidRPr="00872C69" w:rsidTr="00872C69">
        <w:trPr>
          <w:trHeight w:val="4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МУЭС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72C69" w:rsidRPr="00872C69" w:rsidTr="00872C69">
        <w:trPr>
          <w:trHeight w:val="29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Месягутовский МУЭС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72C69" w:rsidRPr="00872C69" w:rsidTr="00872C69">
        <w:trPr>
          <w:trHeight w:val="82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размытого речного перехода через р. Ай на участке </w:t>
            </w:r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СЛ </w:t>
            </w:r>
            <w:proofErr w:type="spellStart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Абдрашитово</w:t>
            </w:r>
            <w:proofErr w:type="spellEnd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- </w:t>
            </w:r>
            <w:proofErr w:type="spellStart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Старохалилово</w:t>
            </w:r>
            <w:proofErr w:type="spellEnd"/>
            <w:r w:rsidR="00C4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 переход через реку</w:t>
            </w:r>
            <w:proofErr w:type="gramStart"/>
            <w:r w:rsidR="00C4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="00C43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н.п. </w:t>
            </w:r>
            <w:proofErr w:type="spellStart"/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АбдрашитовоДуванского</w:t>
            </w:r>
            <w:proofErr w:type="spellEnd"/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1 труба)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170</w:t>
            </w:r>
          </w:p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 538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До 20. 07.2015 г</w:t>
            </w:r>
          </w:p>
        </w:tc>
      </w:tr>
      <w:tr w:rsidR="00872C69" w:rsidRPr="00872C69" w:rsidTr="00200AA1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Стерлитамакский МУЭС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  <w:tr w:rsidR="00872C69" w:rsidRPr="00872C69" w:rsidTr="00872C69">
        <w:trPr>
          <w:trHeight w:val="123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D710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перехода ч/з автодорогу Уфа-Оренбург (1 переход через автодорогу Уфа-Оренбург у н.п.Подлесное </w:t>
            </w:r>
            <w:proofErr w:type="spellStart"/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Стерлитамакского</w:t>
            </w:r>
            <w:proofErr w:type="spellEnd"/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1 труба)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80</w:t>
            </w:r>
          </w:p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 538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До 20. 05.2015 г</w:t>
            </w:r>
          </w:p>
        </w:tc>
      </w:tr>
      <w:tr w:rsidR="00872C69" w:rsidRPr="00872C69" w:rsidTr="00872C69">
        <w:trPr>
          <w:trHeight w:val="103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D710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размытого речного перехода </w:t>
            </w:r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ч/з р. </w:t>
            </w:r>
            <w:proofErr w:type="spellStart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Селеук</w:t>
            </w:r>
            <w:proofErr w:type="spellEnd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(1 переход через </w:t>
            </w:r>
            <w:proofErr w:type="spellStart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р.</w:t>
            </w:r>
            <w:r w:rsidR="00D710B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Селеук</w:t>
            </w:r>
            <w:proofErr w:type="spellEnd"/>
            <w:r w:rsidR="00D710B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у н.п. </w:t>
            </w:r>
            <w:proofErr w:type="spellStart"/>
            <w:r w:rsidR="00D710B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Ахмерово</w:t>
            </w:r>
            <w:r w:rsidRPr="00D710B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Ишимбайского</w:t>
            </w:r>
            <w:proofErr w:type="spellEnd"/>
            <w:r w:rsidRPr="00D710B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р-на, 1 труба)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65</w:t>
            </w:r>
          </w:p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 538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До 20. 05.2015 г</w:t>
            </w:r>
          </w:p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72C69" w:rsidRPr="00872C69" w:rsidTr="00872C69">
        <w:trPr>
          <w:trHeight w:val="8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913026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D710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размытого речного перехода </w:t>
            </w:r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ч/з р. </w:t>
            </w:r>
            <w:proofErr w:type="spellStart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Тайрук</w:t>
            </w:r>
            <w:proofErr w:type="spellEnd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(1 переход чер</w:t>
            </w:r>
            <w:r w:rsidR="00D710B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ез </w:t>
            </w:r>
            <w:proofErr w:type="spellStart"/>
            <w:r w:rsidR="00D710B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р.Тайрук</w:t>
            </w:r>
            <w:proofErr w:type="spellEnd"/>
            <w:r w:rsidR="00D710B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у н.п. </w:t>
            </w:r>
            <w:proofErr w:type="spellStart"/>
            <w:r w:rsidR="00D710B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Кинзебулатово</w:t>
            </w:r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Ишимбайского</w:t>
            </w:r>
            <w:proofErr w:type="spellEnd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р-на, 1 труба)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55</w:t>
            </w:r>
          </w:p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 538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До 20. 07.2015 г</w:t>
            </w:r>
          </w:p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72C69" w:rsidRPr="00872C69" w:rsidTr="00872C69">
        <w:trPr>
          <w:trHeight w:val="85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913026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F11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размытого речного перехода</w:t>
            </w:r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ч/</w:t>
            </w:r>
            <w:proofErr w:type="spellStart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з</w:t>
            </w:r>
            <w:proofErr w:type="spellEnd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р.Тайрук</w:t>
            </w:r>
            <w:proofErr w:type="spellEnd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на участке ВОЛС от р.м.№3-н.п.Байгужа (1 переход</w:t>
            </w:r>
            <w:r w:rsidR="00D710B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через </w:t>
            </w:r>
            <w:proofErr w:type="spellStart"/>
            <w:r w:rsidR="00D710B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р.Тайрук</w:t>
            </w:r>
            <w:proofErr w:type="spellEnd"/>
            <w:r w:rsidR="00D710B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в </w:t>
            </w:r>
            <w:proofErr w:type="spellStart"/>
            <w:r w:rsidR="00D710B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</w:t>
            </w:r>
            <w:proofErr w:type="spellEnd"/>
            <w:r w:rsidR="00D710B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/</w:t>
            </w:r>
            <w:proofErr w:type="spellStart"/>
            <w:r w:rsidR="00D710B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</w:t>
            </w:r>
            <w:proofErr w:type="spellEnd"/>
            <w:r w:rsidR="00D710B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="00D710B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Байгузино</w:t>
            </w:r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Ишимбайского</w:t>
            </w:r>
            <w:proofErr w:type="spellEnd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р-на, 1 труба)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55</w:t>
            </w:r>
          </w:p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 538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23132" w:rsidRDefault="00F23132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До 20. 07.2015 г</w:t>
            </w:r>
          </w:p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72C69" w:rsidRPr="00872C69" w:rsidTr="00200AA1">
        <w:trPr>
          <w:trHeight w:val="29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72C69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Туймазинский</w:t>
            </w:r>
            <w:proofErr w:type="spellEnd"/>
            <w:r w:rsidRPr="00872C69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МУЭС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72C69" w:rsidRPr="00872C69" w:rsidTr="00872C69">
        <w:trPr>
          <w:trHeight w:val="83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913026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размытого речного перехода</w:t>
            </w:r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ч/</w:t>
            </w:r>
            <w:proofErr w:type="spellStart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з</w:t>
            </w:r>
            <w:proofErr w:type="spellEnd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</w:t>
            </w:r>
            <w:proofErr w:type="gramStart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.У</w:t>
            </w:r>
            <w:proofErr w:type="gramEnd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сень</w:t>
            </w:r>
            <w:proofErr w:type="spellEnd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на участке МСС Туймазы- </w:t>
            </w:r>
            <w:proofErr w:type="spellStart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Нуркеево</w:t>
            </w:r>
            <w:proofErr w:type="spellEnd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(отпайка на </w:t>
            </w:r>
            <w:proofErr w:type="spellStart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Зигитяк</w:t>
            </w:r>
            <w:proofErr w:type="spellEnd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) (1 переход через </w:t>
            </w:r>
            <w:proofErr w:type="spellStart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р.Усень</w:t>
            </w:r>
            <w:proofErr w:type="spellEnd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между </w:t>
            </w:r>
            <w:proofErr w:type="spellStart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н.п.Нуркеево</w:t>
            </w:r>
            <w:proofErr w:type="spellEnd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и </w:t>
            </w:r>
            <w:proofErr w:type="spellStart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н.пЗигитякТуймазинского</w:t>
            </w:r>
            <w:proofErr w:type="spellEnd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 района, 1 труба)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</w:t>
            </w:r>
          </w:p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 538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До 20. 06.2015 г</w:t>
            </w:r>
          </w:p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72C69" w:rsidRPr="00872C69" w:rsidTr="00872C69">
        <w:trPr>
          <w:trHeight w:val="83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913026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размытого речного перехода</w:t>
            </w:r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ч/</w:t>
            </w:r>
            <w:proofErr w:type="spellStart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з</w:t>
            </w:r>
            <w:proofErr w:type="spellEnd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р.Сюнь</w:t>
            </w:r>
            <w:proofErr w:type="spellEnd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на участке МСС </w:t>
            </w:r>
            <w:proofErr w:type="spellStart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Устюмово-Утарово</w:t>
            </w:r>
            <w:proofErr w:type="spellEnd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(1 переход через </w:t>
            </w:r>
            <w:proofErr w:type="spellStart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р.Сюнь</w:t>
            </w:r>
            <w:proofErr w:type="spellEnd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у </w:t>
            </w:r>
            <w:proofErr w:type="spellStart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н.п.УтаровоБакалинского</w:t>
            </w:r>
            <w:proofErr w:type="spellEnd"/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района, 1 труба)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100</w:t>
            </w:r>
          </w:p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 538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До 20. 06.2015 г</w:t>
            </w:r>
          </w:p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72C69" w:rsidRPr="00872C69" w:rsidTr="00872C69">
        <w:trPr>
          <w:trHeight w:val="58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Всего: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913026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625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</w:tc>
      </w:tr>
    </w:tbl>
    <w:p w:rsidR="00DF118A" w:rsidRDefault="00DF118A"/>
    <w:tbl>
      <w:tblPr>
        <w:tblW w:w="10490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851"/>
        <w:gridCol w:w="3262"/>
        <w:gridCol w:w="6377"/>
      </w:tblGrid>
      <w:tr w:rsidR="00872C69" w:rsidRPr="00872C69" w:rsidTr="00872C69">
        <w:trPr>
          <w:trHeight w:val="826"/>
        </w:trPr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C69" w:rsidRPr="00872C69" w:rsidRDefault="00872C69" w:rsidP="00872C69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труда</w:t>
            </w:r>
          </w:p>
          <w:p w:rsidR="00872C69" w:rsidRPr="00872C69" w:rsidRDefault="00872C69" w:rsidP="00872C69">
            <w:pPr>
              <w:spacing w:after="0" w:line="240" w:lineRule="auto"/>
              <w:ind w:left="7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72C69" w:rsidRPr="00872C69" w:rsidRDefault="00872C69" w:rsidP="00872C6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Предусмотреть необходимые мероприятия по охране труда и технике безопасности, выполнив соответствующие расчёты.</w:t>
            </w:r>
          </w:p>
        </w:tc>
      </w:tr>
      <w:tr w:rsidR="00872C69" w:rsidRPr="00872C69" w:rsidTr="00872C69">
        <w:trPr>
          <w:trHeight w:val="1019"/>
        </w:trPr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C69" w:rsidRPr="00872C69" w:rsidRDefault="00872C69" w:rsidP="00872C69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72C69" w:rsidRPr="00872C69" w:rsidRDefault="00872C69" w:rsidP="00872C6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Предусмотреть мероприятия по защите и охране окружающей среды.</w:t>
            </w:r>
          </w:p>
        </w:tc>
      </w:tr>
      <w:tr w:rsidR="00872C69" w:rsidRPr="00872C69" w:rsidTr="00872C69">
        <w:trPr>
          <w:trHeight w:val="850"/>
        </w:trPr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C69" w:rsidRPr="00872C69" w:rsidRDefault="00872C69" w:rsidP="00872C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ru-RU"/>
              </w:rPr>
              <w:t>11.</w:t>
            </w:r>
          </w:p>
        </w:tc>
        <w:tc>
          <w:tcPr>
            <w:tcW w:w="3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C69" w:rsidRPr="00872C69" w:rsidRDefault="00872C69" w:rsidP="00872C69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  <w:r w:rsidRPr="00872C69">
              <w:rPr>
                <w:rFonts w:ascii="Times New Roman" w:eastAsia="Calibri" w:hAnsi="Times New Roman" w:cs="Times New Roman"/>
                <w:sz w:val="24"/>
                <w:lang w:eastAsia="ru-RU"/>
              </w:rPr>
              <w:t>Особые требования</w:t>
            </w:r>
          </w:p>
        </w:tc>
        <w:tc>
          <w:tcPr>
            <w:tcW w:w="63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72C69" w:rsidRPr="00872C69" w:rsidRDefault="00872C69" w:rsidP="00872C69">
            <w:pPr>
              <w:spacing w:after="0" w:line="240" w:lineRule="auto"/>
              <w:ind w:left="59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1.Претендент на участие в процедуре запроса предложений должен иметь опыт выполнения подобных работ по строительству переходов через преграды с использованием установок горизонтально-направленного бурения по характеру и степени сложности </w:t>
            </w:r>
            <w:r w:rsidR="00014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1-го года</w:t>
            </w: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включая информацию о заказчиках, сроках, объектах на которых выполнялись работы, а также объемах работ.</w:t>
            </w:r>
          </w:p>
          <w:p w:rsidR="00872C69" w:rsidRPr="00872C69" w:rsidRDefault="00872C69" w:rsidP="00872C69">
            <w:pPr>
              <w:spacing w:after="0" w:line="240" w:lineRule="auto"/>
              <w:ind w:left="59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2.Претендент на участие в процедуре запроса </w:t>
            </w: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предложений должен предоставить отзывы заказчиков по опыту выполнения </w:t>
            </w:r>
            <w:r w:rsidR="00132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подобных работ (по характеру и </w:t>
            </w: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 сложности).</w:t>
            </w:r>
          </w:p>
          <w:p w:rsidR="00872C69" w:rsidRPr="00872C69" w:rsidRDefault="00872C69" w:rsidP="00872C69">
            <w:pPr>
              <w:spacing w:after="0" w:line="240" w:lineRule="auto"/>
              <w:ind w:left="59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3.В случае, если претендент на участие в запросе предложений ранее выполнял работы для ОАО «Башинформсвязь», наличие нарушений сроков исполнения договора и случаев выполнения работ с ненадлежащим качеством является основанием для отказа в рассмотрении заявки на участие в запросе предложений.</w:t>
            </w:r>
          </w:p>
          <w:p w:rsidR="00872C69" w:rsidRPr="00872C69" w:rsidRDefault="00872C69" w:rsidP="00872C69">
            <w:pPr>
              <w:spacing w:after="0" w:line="240" w:lineRule="auto"/>
              <w:ind w:left="59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4.Провести необходимые инженерные изыскания и согласования.</w:t>
            </w:r>
          </w:p>
          <w:p w:rsidR="00872C69" w:rsidRPr="00872C69" w:rsidRDefault="00872C69" w:rsidP="00872C69">
            <w:pPr>
              <w:spacing w:after="0" w:line="240" w:lineRule="auto"/>
              <w:ind w:left="59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5.Заключить от имени заказчика договоры со сторонними организациями на получение необходимых технических условий и согласований.</w:t>
            </w:r>
          </w:p>
          <w:p w:rsidR="00872C69" w:rsidRPr="00872C69" w:rsidRDefault="00872C69" w:rsidP="00872C69">
            <w:pPr>
              <w:spacing w:after="0" w:line="240" w:lineRule="auto"/>
              <w:ind w:left="59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6.Выполнить строительно-монтажные работы согласно Заданию, руководствуясь требованиями СНиП, ВСН, РД.</w:t>
            </w:r>
          </w:p>
          <w:p w:rsidR="00872C69" w:rsidRPr="00872C69" w:rsidRDefault="00872C69" w:rsidP="00872C69">
            <w:pPr>
              <w:tabs>
                <w:tab w:val="left" w:pos="18"/>
              </w:tabs>
              <w:spacing w:after="0" w:line="240" w:lineRule="auto"/>
              <w:ind w:left="59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7.Предоставить исполнительную документацию с приложением журнала производства буровых работ, протокола бурения скважин, исполнительных чертежей с </w:t>
            </w: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GPS</w:t>
            </w: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-привязками.</w:t>
            </w:r>
          </w:p>
          <w:p w:rsidR="00872C69" w:rsidRPr="00872C69" w:rsidRDefault="00872C69" w:rsidP="00872C69">
            <w:pPr>
              <w:tabs>
                <w:tab w:val="left" w:pos="18"/>
              </w:tabs>
              <w:spacing w:after="0" w:line="240" w:lineRule="auto"/>
              <w:ind w:left="59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8.Срок гарантии по выполненным работам составляет 24 месяца с момента ввода объекта в эксплуатацию.</w:t>
            </w:r>
          </w:p>
          <w:p w:rsidR="00872C69" w:rsidRPr="00872C69" w:rsidRDefault="00872C69" w:rsidP="00872C69">
            <w:pPr>
              <w:tabs>
                <w:tab w:val="left" w:pos="18"/>
              </w:tabs>
              <w:spacing w:after="0" w:line="240" w:lineRule="auto"/>
              <w:ind w:left="59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9.Подрядчик должен иметь необходимые свидетельства СРО о допуске на проведение строительно-монтажных работ. </w:t>
            </w:r>
          </w:p>
          <w:p w:rsidR="00872C69" w:rsidRPr="00872C69" w:rsidRDefault="00872C69" w:rsidP="00872C69">
            <w:pPr>
              <w:tabs>
                <w:tab w:val="left" w:pos="18"/>
              </w:tabs>
              <w:spacing w:after="0" w:line="240" w:lineRule="auto"/>
              <w:ind w:left="59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10.Подрядчик в обязательном порядке для участия в процедуре запроса предложений должен предоставить заказчику перечень необходимого оборудования, техники и инструментов, прошедших обязательную поверку и имеющих все необходимые лицензии и сертификаты.</w:t>
            </w:r>
          </w:p>
          <w:p w:rsidR="00872C69" w:rsidRPr="00872C69" w:rsidRDefault="00872C69" w:rsidP="00872C69">
            <w:pPr>
              <w:tabs>
                <w:tab w:val="left" w:pos="18"/>
              </w:tabs>
              <w:spacing w:after="0" w:line="240" w:lineRule="auto"/>
              <w:ind w:left="59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11.Подрядчик в обязательном порядке для участия в процедуре запроса предложений должен предоставить заказчику данные о персонале, прошедшем обязательную аттестацию и имеющем все необходимые лицензии и сертификаты.</w:t>
            </w:r>
          </w:p>
          <w:p w:rsidR="00872C69" w:rsidRPr="00872C69" w:rsidRDefault="00872C69" w:rsidP="00872C69">
            <w:pPr>
              <w:spacing w:before="120" w:after="0" w:line="240" w:lineRule="auto"/>
              <w:ind w:left="59" w:firstLine="28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12.Подрядчик должен иметь в своем распоряжении всю необходимую технику для передвижения рабочих, перемещения техники и оборудования.</w:t>
            </w:r>
          </w:p>
        </w:tc>
      </w:tr>
      <w:tr w:rsidR="00872C69" w:rsidRPr="00872C69" w:rsidTr="00872C69">
        <w:trPr>
          <w:trHeight w:val="850"/>
        </w:trPr>
        <w:tc>
          <w:tcPr>
            <w:tcW w:w="8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C69" w:rsidRPr="00872C69" w:rsidRDefault="00872C69" w:rsidP="00872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ru-RU"/>
              </w:rPr>
              <w:lastRenderedPageBreak/>
              <w:t>12.</w:t>
            </w:r>
          </w:p>
        </w:tc>
        <w:tc>
          <w:tcPr>
            <w:tcW w:w="32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C69" w:rsidRPr="00872C69" w:rsidRDefault="00872C69" w:rsidP="00872C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highlight w:val="yellow"/>
                <w:lang w:eastAsia="ru-RU"/>
              </w:rPr>
            </w:pPr>
            <w:r w:rsidRPr="00872C69">
              <w:rPr>
                <w:rFonts w:ascii="Times New Roman" w:eastAsia="Calibri" w:hAnsi="Times New Roman" w:cs="Times New Roman"/>
                <w:sz w:val="24"/>
                <w:lang w:eastAsia="ru-RU"/>
              </w:rPr>
              <w:t>Контактное лицо</w:t>
            </w:r>
          </w:p>
        </w:tc>
        <w:tc>
          <w:tcPr>
            <w:tcW w:w="63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РФ, РБ, г. Уфа, ул. Ленина, д. 32/1, почтовый индекс 450000</w:t>
            </w:r>
          </w:p>
          <w:p w:rsidR="00872C69" w:rsidRPr="00872C69" w:rsidRDefault="00872C69" w:rsidP="00872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эксплуатации сетей, </w:t>
            </w:r>
          </w:p>
          <w:p w:rsidR="00872C69" w:rsidRPr="00872C69" w:rsidRDefault="00872C69" w:rsidP="00872C69">
            <w:pPr>
              <w:tabs>
                <w:tab w:val="left" w:pos="36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Мухамадеев Алексей Викторович (347)2215587 </w:t>
            </w:r>
          </w:p>
        </w:tc>
      </w:tr>
    </w:tbl>
    <w:p w:rsidR="00F23132" w:rsidRDefault="00F23132" w:rsidP="00872C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026" w:rsidRDefault="00913026" w:rsidP="00872C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026" w:rsidRDefault="00913026" w:rsidP="00872C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026" w:rsidRDefault="00913026" w:rsidP="00872C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13026" w:rsidSect="00872C69">
          <w:pgSz w:w="11906" w:h="16838"/>
          <w:pgMar w:top="709" w:right="850" w:bottom="1134" w:left="993" w:header="708" w:footer="708" w:gutter="0"/>
          <w:cols w:space="708"/>
          <w:docGrid w:linePitch="360"/>
        </w:sectPr>
      </w:pPr>
    </w:p>
    <w:p w:rsidR="00872C69" w:rsidRPr="00872C69" w:rsidRDefault="00872C69" w:rsidP="00872C69">
      <w:pPr>
        <w:spacing w:after="0" w:line="240" w:lineRule="auto"/>
        <w:ind w:left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72C69" w:rsidRDefault="00872C69"/>
    <w:sectPr w:rsidR="00872C69" w:rsidSect="00872C69">
      <w:type w:val="continuous"/>
      <w:pgSz w:w="11906" w:h="16838"/>
      <w:pgMar w:top="1134" w:right="850" w:bottom="1134" w:left="993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A3323"/>
    <w:multiLevelType w:val="hybridMultilevel"/>
    <w:tmpl w:val="5E90276E"/>
    <w:lvl w:ilvl="0" w:tplc="59BC147C">
      <w:start w:val="8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B734CA"/>
    <w:multiLevelType w:val="multilevel"/>
    <w:tmpl w:val="A3AECA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35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4432C"/>
    <w:rsid w:val="000146B1"/>
    <w:rsid w:val="00132FA9"/>
    <w:rsid w:val="00200AA1"/>
    <w:rsid w:val="002233C7"/>
    <w:rsid w:val="004F52BC"/>
    <w:rsid w:val="00604400"/>
    <w:rsid w:val="0064432C"/>
    <w:rsid w:val="0071125F"/>
    <w:rsid w:val="007D70AC"/>
    <w:rsid w:val="00872C69"/>
    <w:rsid w:val="00913026"/>
    <w:rsid w:val="00921B9A"/>
    <w:rsid w:val="009665D0"/>
    <w:rsid w:val="00C43745"/>
    <w:rsid w:val="00D710BE"/>
    <w:rsid w:val="00DF118A"/>
    <w:rsid w:val="00F11DC7"/>
    <w:rsid w:val="00F23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5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C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Мухамадеев Алексей Викторович</dc:creator>
  <cp:keywords/>
  <dc:description/>
  <cp:lastModifiedBy>e.farrahova</cp:lastModifiedBy>
  <cp:revision>9</cp:revision>
  <dcterms:created xsi:type="dcterms:W3CDTF">2015-02-24T10:34:00Z</dcterms:created>
  <dcterms:modified xsi:type="dcterms:W3CDTF">2015-03-24T03:13:00Z</dcterms:modified>
</cp:coreProperties>
</file>