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2D247A" w:rsidRDefault="002D247A"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Pr="002D247A" w:rsidRDefault="00917E15" w:rsidP="002D247A">
      <w:pPr>
        <w:ind w:right="642"/>
        <w:jc w:val="right"/>
        <w:rPr>
          <w:b/>
          <w:bCs/>
        </w:rPr>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2D247A" w:rsidRDefault="002D247A"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 xml:space="preserve">на </w:t>
      </w:r>
      <w:r w:rsidR="0000410B">
        <w:rPr>
          <w:sz w:val="26"/>
          <w:szCs w:val="26"/>
        </w:rPr>
        <w:t>поставку</w:t>
      </w:r>
      <w:r w:rsidR="00D04983" w:rsidRPr="00063458">
        <w:rPr>
          <w:sz w:val="26"/>
          <w:szCs w:val="26"/>
        </w:rPr>
        <w:t xml:space="preserve"> </w:t>
      </w:r>
      <w:r w:rsidR="00D04983">
        <w:rPr>
          <w:sz w:val="26"/>
          <w:szCs w:val="26"/>
        </w:rPr>
        <w:t xml:space="preserve">вычислительной </w:t>
      </w:r>
      <w:r w:rsidR="0000410B" w:rsidRPr="0000410B">
        <w:rPr>
          <w:sz w:val="26"/>
          <w:szCs w:val="26"/>
        </w:rPr>
        <w:t>техники</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04983">
        <w:rPr>
          <w:iCs/>
        </w:rPr>
        <w:t>22</w:t>
      </w:r>
      <w:r w:rsidRPr="00F84878">
        <w:rPr>
          <w:iCs/>
        </w:rPr>
        <w:t xml:space="preserve">» </w:t>
      </w:r>
      <w:r w:rsidR="00C3085E">
        <w:rPr>
          <w:iCs/>
        </w:rPr>
        <w:t>но</w:t>
      </w:r>
      <w:r w:rsidR="00A11FB5">
        <w:rPr>
          <w:iCs/>
        </w:rPr>
        <w:t>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F11673" w:rsidRPr="000B2833">
          <w:rPr>
            <w:rStyle w:val="a6"/>
            <w:rFonts w:eastAsia="Times New Roman"/>
            <w:lang w:val="en-US" w:eastAsia="ru-RU"/>
          </w:rPr>
          <w:t>https</w:t>
        </w:r>
        <w:r w:rsidR="00F11673" w:rsidRPr="000B2833">
          <w:rPr>
            <w:rStyle w:val="a6"/>
            <w:rFonts w:eastAsia="Times New Roman"/>
            <w:lang w:eastAsia="ru-RU"/>
          </w:rPr>
          <w:t>://</w:t>
        </w:r>
        <w:r w:rsidR="00F11673" w:rsidRPr="000B2833">
          <w:rPr>
            <w:rStyle w:val="a6"/>
            <w:rFonts w:eastAsia="Times New Roman"/>
            <w:lang w:val="en-US" w:eastAsia="ru-RU"/>
          </w:rPr>
          <w:t>www</w:t>
        </w:r>
        <w:r w:rsidR="00F11673" w:rsidRPr="000B2833">
          <w:rPr>
            <w:rStyle w:val="a6"/>
            <w:rFonts w:eastAsia="Times New Roman"/>
            <w:lang w:eastAsia="ru-RU"/>
          </w:rPr>
          <w:t>.</w:t>
        </w:r>
        <w:r w:rsidR="00F11673" w:rsidRPr="000B2833">
          <w:rPr>
            <w:rStyle w:val="a6"/>
            <w:rFonts w:eastAsia="Times New Roman"/>
            <w:lang w:val="en-US" w:eastAsia="ru-RU"/>
          </w:rPr>
          <w:t>setonline</w:t>
        </w:r>
        <w:r w:rsidR="00F11673" w:rsidRPr="000B2833">
          <w:rPr>
            <w:rStyle w:val="a6"/>
            <w:rFonts w:eastAsia="Times New Roman"/>
            <w:lang w:eastAsia="ru-RU"/>
          </w:rPr>
          <w:t>.</w:t>
        </w:r>
        <w:r w:rsidR="00F11673" w:rsidRPr="000B2833">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8224D7" w:rsidRDefault="008224D7"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D04983" w:rsidRPr="00D04983">
        <w:t xml:space="preserve">вычислительной техники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84107"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r w:rsidR="009C00ED">
              <w:rPr>
                <w:b/>
                <w:bCs/>
              </w:rPr>
              <w:t>Фирменное     н</w:t>
            </w:r>
            <w:r w:rsidR="009C00ED" w:rsidRPr="00F84878">
              <w:rPr>
                <w:b/>
                <w:bCs/>
              </w:rPr>
              <w:t>аименование, место нахождения, почтовый адрес, адрес электронной почты, номер контактного телефона Заказчика</w:t>
            </w:r>
            <w:r w:rsidR="009C00ED">
              <w:rPr>
                <w:b/>
                <w:bCs/>
              </w:rPr>
              <w:t xml:space="preserve"> (филиала Заказчика)</w:t>
            </w:r>
            <w:bookmarkStart w:id="1" w:name="_GoBack"/>
            <w:bookmarkEnd w:id="1"/>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Pr="00C3085E"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Pr="00C3085E"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00C3085E">
              <w:rPr>
                <w:bCs/>
              </w:rPr>
              <w:t>:</w:t>
            </w: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41A9D" w:rsidRPr="00BC03BD" w:rsidRDefault="003E56E5" w:rsidP="00C3085E">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14"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F84107">
              <w:rPr>
                <w:rFonts w:eastAsia="Calibri"/>
                <w:iCs/>
                <w:color w:val="000000"/>
              </w:rPr>
              <w:t>Семенов Алексей Игоревич</w:t>
            </w:r>
          </w:p>
          <w:p w:rsidR="00367095" w:rsidRPr="00BC03BD" w:rsidRDefault="0086329B" w:rsidP="0086329B">
            <w:pPr>
              <w:pStyle w:val="Default"/>
              <w:jc w:val="both"/>
              <w:rPr>
                <w:color w:val="777777"/>
              </w:rPr>
            </w:pPr>
            <w:r w:rsidRPr="002F3127">
              <w:rPr>
                <w:bCs/>
              </w:rPr>
              <w:t>тел</w:t>
            </w:r>
            <w:r w:rsidRPr="00BC03BD">
              <w:rPr>
                <w:bCs/>
              </w:rPr>
              <w:t>. + 7 (347) 221-5</w:t>
            </w:r>
            <w:r w:rsidR="00F84107" w:rsidRPr="00BC03BD">
              <w:rPr>
                <w:bCs/>
              </w:rPr>
              <w:t>7</w:t>
            </w:r>
            <w:r w:rsidRPr="00BC03BD">
              <w:rPr>
                <w:bCs/>
              </w:rPr>
              <w:t>-</w:t>
            </w:r>
            <w:r w:rsidR="00F84107" w:rsidRPr="00BC03BD">
              <w:rPr>
                <w:bCs/>
              </w:rPr>
              <w:t>57</w:t>
            </w:r>
            <w:r w:rsidRPr="00BC03BD">
              <w:rPr>
                <w:bCs/>
              </w:rPr>
              <w:t xml:space="preserve">, </w:t>
            </w:r>
            <w:r w:rsidRPr="002F3127">
              <w:rPr>
                <w:bCs/>
                <w:lang w:val="en-US"/>
              </w:rPr>
              <w:t>e</w:t>
            </w:r>
            <w:r w:rsidRPr="00BC03BD">
              <w:rPr>
                <w:bCs/>
              </w:rPr>
              <w:t>-</w:t>
            </w:r>
            <w:r w:rsidRPr="002F3127">
              <w:rPr>
                <w:bCs/>
                <w:lang w:val="en-US"/>
              </w:rPr>
              <w:t>mail</w:t>
            </w:r>
            <w:r w:rsidRPr="00BC03BD">
              <w:rPr>
                <w:bCs/>
              </w:rPr>
              <w:t>:</w:t>
            </w:r>
            <w:r w:rsidRPr="00BC03BD">
              <w:rPr>
                <w:color w:val="777777"/>
              </w:rPr>
              <w:t xml:space="preserve"> </w:t>
            </w:r>
            <w:hyperlink r:id="rId15" w:history="1">
              <w:r w:rsidR="00F84107" w:rsidRPr="000B2833">
                <w:rPr>
                  <w:rStyle w:val="a6"/>
                  <w:lang w:val="en-US"/>
                </w:rPr>
                <w:t>a</w:t>
              </w:r>
              <w:r w:rsidR="00F84107" w:rsidRPr="00BC03BD">
                <w:rPr>
                  <w:rStyle w:val="a6"/>
                </w:rPr>
                <w:t>.</w:t>
              </w:r>
              <w:r w:rsidR="00F84107" w:rsidRPr="000B2833">
                <w:rPr>
                  <w:rStyle w:val="a6"/>
                  <w:lang w:val="en-US"/>
                </w:rPr>
                <w:t>semenov</w:t>
              </w:r>
              <w:r w:rsidR="00F84107" w:rsidRPr="00BC03BD">
                <w:rPr>
                  <w:rStyle w:val="a6"/>
                </w:rPr>
                <w:t>@</w:t>
              </w:r>
              <w:r w:rsidR="00F84107" w:rsidRPr="000B2833">
                <w:rPr>
                  <w:rStyle w:val="a6"/>
                  <w:lang w:val="en-US"/>
                </w:rPr>
                <w:t>bashtel</w:t>
              </w:r>
              <w:r w:rsidR="00F84107" w:rsidRPr="00BC03BD">
                <w:rPr>
                  <w:rStyle w:val="a6"/>
                </w:rPr>
                <w:t>.</w:t>
              </w:r>
              <w:r w:rsidR="00F84107" w:rsidRPr="000B2833">
                <w:rPr>
                  <w:rStyle w:val="a6"/>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D04983" w:rsidP="00D04983">
            <w:pPr>
              <w:pStyle w:val="ConsPlusNormal"/>
              <w:jc w:val="both"/>
              <w:rPr>
                <w:bCs/>
              </w:rPr>
            </w:pPr>
            <w:r>
              <w:rPr>
                <w:rFonts w:ascii="Times New Roman" w:hAnsi="Times New Roman" w:cs="Times New Roman"/>
                <w:sz w:val="24"/>
                <w:szCs w:val="24"/>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F84107">
            <w:pPr>
              <w:pStyle w:val="Default"/>
              <w:jc w:val="both"/>
            </w:pPr>
            <w:r w:rsidRPr="0000602B">
              <w:rPr>
                <w:iCs/>
              </w:rPr>
              <w:t>Право на заключение договора</w:t>
            </w:r>
            <w:r w:rsidRPr="00FF1A55">
              <w:rPr>
                <w:iCs/>
              </w:rPr>
              <w:t xml:space="preserve"> </w:t>
            </w:r>
            <w:r w:rsidR="00F84107" w:rsidRPr="00F84107">
              <w:t xml:space="preserve">на поставку </w:t>
            </w:r>
            <w:r w:rsidR="00D04983" w:rsidRPr="00D04983">
              <w:t>вычислительной техники</w:t>
            </w:r>
            <w:r w:rsidR="00F84107">
              <w:t>.</w:t>
            </w:r>
          </w:p>
          <w:p w:rsidR="00D04983" w:rsidRPr="00C64372" w:rsidRDefault="00D04983" w:rsidP="00F84107">
            <w:pPr>
              <w:pStyle w:val="Default"/>
              <w:jc w:val="both"/>
              <w:rPr>
                <w:iCs/>
              </w:rPr>
            </w:pPr>
          </w:p>
          <w:p w:rsidR="00341A9D" w:rsidRPr="0000602B" w:rsidRDefault="00885929" w:rsidP="00F84107">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04983" w:rsidRPr="00D04983">
              <w:rPr>
                <w:iCs/>
              </w:rPr>
              <w:t xml:space="preserve">3 119 998,35  </w:t>
            </w:r>
            <w:r w:rsidR="0053044B">
              <w:rPr>
                <w:iCs/>
              </w:rPr>
              <w:t>рублей</w:t>
            </w:r>
            <w:r w:rsidR="00DC1EE8">
              <w:rPr>
                <w:iCs/>
              </w:rPr>
              <w:t xml:space="preserve"> </w:t>
            </w:r>
            <w:r w:rsidRPr="0000602B">
              <w:rPr>
                <w:iCs/>
              </w:rPr>
              <w:t>(</w:t>
            </w:r>
            <w:r w:rsidR="00F84107">
              <w:rPr>
                <w:iCs/>
              </w:rPr>
              <w:t xml:space="preserve">Три миллиона </w:t>
            </w:r>
            <w:r w:rsidR="00D04983">
              <w:rPr>
                <w:iCs/>
              </w:rPr>
              <w:t xml:space="preserve">сто </w:t>
            </w:r>
            <w:r w:rsidR="00F84107">
              <w:rPr>
                <w:iCs/>
              </w:rPr>
              <w:t xml:space="preserve">девятнадцать тысяч </w:t>
            </w:r>
            <w:r w:rsidR="00D04983">
              <w:rPr>
                <w:iCs/>
              </w:rPr>
              <w:t>девятьсот девяносто восемь р</w:t>
            </w:r>
            <w:r w:rsidRPr="0000602B">
              <w:rPr>
                <w:iCs/>
              </w:rPr>
              <w:t>убл</w:t>
            </w:r>
            <w:r w:rsidR="003F76E2">
              <w:rPr>
                <w:iCs/>
              </w:rPr>
              <w:t>ей</w:t>
            </w:r>
            <w:r w:rsidRPr="0000602B">
              <w:rPr>
                <w:iCs/>
              </w:rPr>
              <w:t xml:space="preserve"> </w:t>
            </w:r>
            <w:r w:rsidR="00D04983">
              <w:rPr>
                <w:iCs/>
              </w:rPr>
              <w:t xml:space="preserve">35 </w:t>
            </w:r>
            <w:r w:rsidR="008E4C95" w:rsidRPr="0000602B">
              <w:rPr>
                <w:iCs/>
              </w:rPr>
              <w:t>коп.</w:t>
            </w:r>
            <w:r w:rsidR="00DC1EE8">
              <w:rPr>
                <w:iCs/>
              </w:rPr>
              <w:t>)</w:t>
            </w:r>
            <w:r w:rsidRPr="0000602B">
              <w:rPr>
                <w:iCs/>
              </w:rPr>
              <w:t xml:space="preserve"> в том числе сумма НДС (18%) </w:t>
            </w:r>
            <w:r w:rsidR="00D04983">
              <w:rPr>
                <w:iCs/>
              </w:rPr>
              <w:t>475 931</w:t>
            </w:r>
            <w:r w:rsidR="00367095">
              <w:rPr>
                <w:iCs/>
              </w:rPr>
              <w:t>,</w:t>
            </w:r>
            <w:r w:rsidR="00D04983">
              <w:rPr>
                <w:iCs/>
              </w:rPr>
              <w:t>95</w:t>
            </w:r>
            <w:r w:rsidR="008E4C95" w:rsidRPr="0000602B">
              <w:rPr>
                <w:iCs/>
              </w:rPr>
              <w:t xml:space="preserve"> рублей</w:t>
            </w:r>
            <w:r w:rsidRPr="0000602B">
              <w:rPr>
                <w:iCs/>
              </w:rPr>
              <w:t>.</w:t>
            </w:r>
          </w:p>
          <w:p w:rsidR="00341A9D" w:rsidRPr="00F9336B" w:rsidRDefault="00EB0525" w:rsidP="00D0498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84107">
              <w:rPr>
                <w:iCs/>
              </w:rPr>
              <w:t>2</w:t>
            </w:r>
            <w:r w:rsidR="00D04983">
              <w:rPr>
                <w:iCs/>
              </w:rPr>
              <w:t> 644 066,4</w:t>
            </w:r>
            <w:r w:rsidR="00367095">
              <w:rPr>
                <w:iCs/>
              </w:rPr>
              <w:t>0</w:t>
            </w:r>
            <w:r w:rsidR="00DC1EE8">
              <w:rPr>
                <w:iCs/>
              </w:rPr>
              <w:t xml:space="preserve"> </w:t>
            </w:r>
            <w:r w:rsidR="00F84107">
              <w:rPr>
                <w:iCs/>
              </w:rPr>
              <w:t xml:space="preserve">рублей (Два миллиона </w:t>
            </w:r>
            <w:r w:rsidR="00D04983">
              <w:rPr>
                <w:iCs/>
              </w:rPr>
              <w:t>шесть</w:t>
            </w:r>
            <w:r w:rsidR="00F84107">
              <w:rPr>
                <w:iCs/>
              </w:rPr>
              <w:t xml:space="preserve">сот </w:t>
            </w:r>
            <w:r w:rsidR="00D04983">
              <w:rPr>
                <w:iCs/>
              </w:rPr>
              <w:t xml:space="preserve">сорок четыре </w:t>
            </w:r>
            <w:r w:rsidR="008E4C95">
              <w:rPr>
                <w:iCs/>
              </w:rPr>
              <w:t>тыс</w:t>
            </w:r>
            <w:r w:rsidR="00011351">
              <w:rPr>
                <w:iCs/>
              </w:rPr>
              <w:t>яч</w:t>
            </w:r>
            <w:r w:rsidR="00D04983">
              <w:rPr>
                <w:iCs/>
              </w:rPr>
              <w:t>и шестьдесят шесть</w:t>
            </w:r>
            <w:r w:rsidR="00F41FBC">
              <w:rPr>
                <w:iCs/>
              </w:rPr>
              <w:t xml:space="preserve"> </w:t>
            </w:r>
            <w:r w:rsidR="00F9336B">
              <w:rPr>
                <w:iCs/>
              </w:rPr>
              <w:t>рубл</w:t>
            </w:r>
            <w:r w:rsidR="001A12A7">
              <w:rPr>
                <w:iCs/>
              </w:rPr>
              <w:t>ей</w:t>
            </w:r>
            <w:r w:rsidR="00F41FBC">
              <w:rPr>
                <w:iCs/>
              </w:rPr>
              <w:t xml:space="preserve"> </w:t>
            </w:r>
            <w:r w:rsidR="00D04983">
              <w:rPr>
                <w:iCs/>
              </w:rPr>
              <w:t>4</w:t>
            </w:r>
            <w:r w:rsidR="00367095">
              <w:rPr>
                <w:iCs/>
              </w:rPr>
              <w:t>0</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C3085E"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F84107">
              <w:rPr>
                <w:iCs/>
              </w:rPr>
              <w:t xml:space="preserve">площадки: </w:t>
            </w:r>
            <w:r w:rsidR="00F84107">
              <w:rPr>
                <w:iCs/>
                <w:lang w:val="en-US"/>
              </w:rPr>
              <w:t>S</w:t>
            </w:r>
            <w:r w:rsidRPr="00922226">
              <w:rPr>
                <w:shd w:val="clear" w:color="auto" w:fill="F6F5F3"/>
              </w:rPr>
              <w:t>ETonline</w:t>
            </w:r>
            <w:r w:rsidR="00C3085E">
              <w:rPr>
                <w:iCs/>
                <w:color w:val="auto"/>
              </w:rPr>
              <w:t>.</w:t>
            </w: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E18D4" w:rsidRPr="001B1B35">
                <w:rPr>
                  <w:rStyle w:val="a6"/>
                </w:rPr>
                <w:t>https://</w:t>
              </w:r>
              <w:r w:rsidR="009B57A0" w:rsidRPr="009B57A0">
                <w:rPr>
                  <w:rStyle w:val="a6"/>
                </w:rPr>
                <w:t xml:space="preserve">  </w:t>
              </w:r>
              <w:r w:rsidR="005E18D4" w:rsidRPr="001B1B35">
                <w:rPr>
                  <w:rStyle w:val="a6"/>
                </w:rPr>
                <w:t>www.setonline.ru</w:t>
              </w:r>
            </w:hyperlink>
          </w:p>
          <w:p w:rsidR="00EB0525" w:rsidRPr="00922226" w:rsidRDefault="00EB0525" w:rsidP="00EB0525">
            <w:pPr>
              <w:suppressAutoHyphens/>
              <w:jc w:val="both"/>
            </w:pPr>
            <w:r w:rsidRPr="00922226">
              <w:t xml:space="preserve">Дата начала срока: </w:t>
            </w:r>
            <w:r w:rsidRPr="00922226">
              <w:rPr>
                <w:iCs/>
              </w:rPr>
              <w:t>«</w:t>
            </w:r>
            <w:r w:rsidR="00D04983">
              <w:rPr>
                <w:iCs/>
              </w:rPr>
              <w:t>22</w:t>
            </w:r>
            <w:r w:rsidRPr="00922226">
              <w:rPr>
                <w:iCs/>
              </w:rPr>
              <w:t xml:space="preserve">» </w:t>
            </w:r>
            <w:r w:rsidR="00C3085E">
              <w:rPr>
                <w:iCs/>
              </w:rPr>
              <w:t>но</w:t>
            </w:r>
            <w:r w:rsidR="0053044B">
              <w:rPr>
                <w:iCs/>
              </w:rPr>
              <w:t>ября</w:t>
            </w:r>
            <w:r w:rsidR="00985639">
              <w:rPr>
                <w:iCs/>
              </w:rPr>
              <w:t xml:space="preserve"> </w:t>
            </w:r>
            <w:r w:rsidRPr="00922226">
              <w:rPr>
                <w:iCs/>
              </w:rPr>
              <w:t>201</w:t>
            </w:r>
            <w:r w:rsidR="00C52DA5">
              <w:rPr>
                <w:iCs/>
              </w:rPr>
              <w:t>7</w:t>
            </w:r>
            <w:r w:rsidRPr="00922226">
              <w:rPr>
                <w:iCs/>
              </w:rPr>
              <w:t xml:space="preserve"> года 1</w:t>
            </w:r>
            <w:r w:rsidR="00533067">
              <w:rPr>
                <w:iCs/>
              </w:rPr>
              <w:t>2</w:t>
            </w:r>
            <w:r w:rsidRPr="00922226">
              <w:rPr>
                <w:iCs/>
              </w:rPr>
              <w:t>:00 часов (время московское)</w:t>
            </w:r>
            <w:r w:rsidRPr="00922226">
              <w:t xml:space="preserve"> </w:t>
            </w:r>
            <w:r w:rsidR="00F84107" w:rsidRPr="00922226">
              <w:t>Если в</w:t>
            </w:r>
            <w:r w:rsidRPr="00922226">
              <w:t xml:space="preserve"> ЕИС возникли технические или иные неполадки, блокирующие доступ к ЕИС </w:t>
            </w:r>
            <w:r w:rsidR="00C3085E" w:rsidRPr="00922226">
              <w:t>датой начала срока,</w:t>
            </w:r>
            <w:r w:rsidRPr="00922226">
              <w:t xml:space="preserve"> является день размещения Извещения о </w:t>
            </w:r>
            <w:r w:rsidRPr="00922226">
              <w:lastRenderedPageBreak/>
              <w:t>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D04983">
            <w:pPr>
              <w:pStyle w:val="Default"/>
              <w:jc w:val="both"/>
              <w:rPr>
                <w:iCs/>
              </w:rPr>
            </w:pPr>
            <w:r w:rsidRPr="00922226">
              <w:rPr>
                <w:iCs/>
              </w:rPr>
              <w:t>«</w:t>
            </w:r>
            <w:r w:rsidR="00D04983">
              <w:rPr>
                <w:iCs/>
              </w:rPr>
              <w:t>30</w:t>
            </w:r>
            <w:r>
              <w:rPr>
                <w:iCs/>
              </w:rPr>
              <w:t>»</w:t>
            </w:r>
            <w:r w:rsidRPr="00922226">
              <w:rPr>
                <w:iCs/>
              </w:rPr>
              <w:t xml:space="preserve"> </w:t>
            </w:r>
            <w:r w:rsidR="00C3085E">
              <w:rPr>
                <w:iCs/>
              </w:rPr>
              <w:t>но</w:t>
            </w:r>
            <w:r w:rsidR="00985639">
              <w:rPr>
                <w:iCs/>
              </w:rPr>
              <w:t>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BA9" w:rsidP="00D04983">
            <w:pPr>
              <w:pStyle w:val="Default"/>
              <w:rPr>
                <w:iCs/>
              </w:rPr>
            </w:pPr>
            <w:r w:rsidRPr="00922226">
              <w:rPr>
                <w:iCs/>
              </w:rPr>
              <w:t>«</w:t>
            </w:r>
            <w:r w:rsidR="00D04983">
              <w:rPr>
                <w:iCs/>
              </w:rPr>
              <w:t>30</w:t>
            </w:r>
            <w:r>
              <w:rPr>
                <w:iCs/>
              </w:rPr>
              <w:t>»</w:t>
            </w:r>
            <w:r w:rsidRPr="00922226">
              <w:rPr>
                <w:iCs/>
              </w:rPr>
              <w:t xml:space="preserve"> </w:t>
            </w:r>
            <w:r w:rsidR="00C3085E">
              <w:rPr>
                <w:iCs/>
              </w:rPr>
              <w:t>но</w:t>
            </w:r>
            <w:r>
              <w:rPr>
                <w:iCs/>
              </w:rPr>
              <w:t xml:space="preserve">ября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533067">
              <w:t>05</w:t>
            </w:r>
            <w:r w:rsidR="006D0E4A">
              <w:t>»</w:t>
            </w:r>
            <w:r w:rsidRPr="00922226">
              <w:t xml:space="preserve"> </w:t>
            </w:r>
            <w:r w:rsidR="00533067">
              <w:t>декабря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33067" w:rsidRPr="00922226">
              <w:t>«</w:t>
            </w:r>
            <w:r w:rsidR="00533067">
              <w:t>05»</w:t>
            </w:r>
            <w:r w:rsidR="00533067" w:rsidRPr="00922226">
              <w:t xml:space="preserve"> </w:t>
            </w:r>
            <w:r w:rsidR="00533067">
              <w:t>декабря</w:t>
            </w:r>
            <w:r w:rsidR="0053306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D4A06">
              <w:t>1</w:t>
            </w:r>
            <w:r w:rsidR="00533067">
              <w:t>4</w:t>
            </w:r>
            <w:r w:rsidR="006D0E4A">
              <w:t>»</w:t>
            </w:r>
            <w:r w:rsidRPr="00922226">
              <w:t xml:space="preserve"> </w:t>
            </w:r>
            <w:r w:rsidR="00C3085E">
              <w:t>дека</w:t>
            </w:r>
            <w:r w:rsidR="00F42F74">
              <w:t>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00F11673" w:rsidRPr="00F84878">
              <w:rPr>
                <w:bCs/>
              </w:rPr>
              <w:t>»,</w:t>
            </w:r>
            <w:r w:rsidR="00F11673">
              <w:rPr>
                <w:bCs/>
              </w:rPr>
              <w:t xml:space="preserve"> </w:t>
            </w:r>
            <w:r w:rsidR="00F11673" w:rsidRPr="00F84878">
              <w:rPr>
                <w:bCs/>
              </w:rPr>
              <w:t>по</w:t>
            </w:r>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E18D4" w:rsidRPr="000B2833">
                <w:rPr>
                  <w:rStyle w:val="a6"/>
                  <w:rFonts w:eastAsia="Times New Roman"/>
                  <w:lang w:val="en-US" w:eastAsia="ru-RU"/>
                </w:rPr>
                <w:t>https</w:t>
              </w:r>
              <w:r w:rsidR="005E18D4" w:rsidRPr="000B2833">
                <w:rPr>
                  <w:rStyle w:val="a6"/>
                  <w:rFonts w:eastAsia="Times New Roman"/>
                  <w:lang w:eastAsia="ru-RU"/>
                </w:rPr>
                <w:t>://</w:t>
              </w:r>
              <w:r w:rsidR="005E18D4" w:rsidRPr="000B2833">
                <w:rPr>
                  <w:rStyle w:val="a6"/>
                  <w:rFonts w:eastAsia="Times New Roman"/>
                  <w:lang w:val="en-US" w:eastAsia="ru-RU"/>
                </w:rPr>
                <w:t>www</w:t>
              </w:r>
              <w:r w:rsidR="005E18D4" w:rsidRPr="000B2833">
                <w:rPr>
                  <w:rStyle w:val="a6"/>
                  <w:rFonts w:eastAsia="Times New Roman"/>
                  <w:lang w:eastAsia="ru-RU"/>
                </w:rPr>
                <w:t>.</w:t>
              </w:r>
              <w:r w:rsidR="005E18D4" w:rsidRPr="000B2833">
                <w:rPr>
                  <w:rStyle w:val="a6"/>
                  <w:rFonts w:eastAsia="Times New Roman"/>
                  <w:lang w:val="en-US" w:eastAsia="ru-RU"/>
                </w:rPr>
                <w:t>setonline</w:t>
              </w:r>
              <w:r w:rsidR="005E18D4" w:rsidRPr="000B2833">
                <w:rPr>
                  <w:rStyle w:val="a6"/>
                  <w:rFonts w:eastAsia="Times New Roman"/>
                  <w:lang w:eastAsia="ru-RU"/>
                </w:rPr>
                <w:t>.</w:t>
              </w:r>
              <w:r w:rsidR="005E18D4" w:rsidRPr="000B2833">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9243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A92430"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11673"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F11673" w:rsidRPr="002F3127" w:rsidRDefault="004630A8" w:rsidP="00F11673">
            <w:pPr>
              <w:autoSpaceDE w:val="0"/>
              <w:autoSpaceDN w:val="0"/>
              <w:adjustRightInd w:val="0"/>
              <w:rPr>
                <w:rFonts w:eastAsia="Calibri"/>
                <w:iCs/>
                <w:color w:val="000000"/>
              </w:rPr>
            </w:pPr>
            <w:r w:rsidRPr="00D93D3D">
              <w:rPr>
                <w:iCs/>
              </w:rPr>
              <w:t xml:space="preserve">ФИО </w:t>
            </w:r>
            <w:r w:rsidR="00F11673">
              <w:rPr>
                <w:rFonts w:eastAsia="Calibri"/>
                <w:iCs/>
                <w:color w:val="000000"/>
              </w:rPr>
              <w:t>Семенов Алексей Игоревич</w:t>
            </w:r>
          </w:p>
          <w:p w:rsidR="00341A9D" w:rsidRPr="00BC03BD" w:rsidRDefault="00F11673" w:rsidP="00F11673">
            <w:pPr>
              <w:pStyle w:val="Default"/>
              <w:jc w:val="both"/>
            </w:pPr>
            <w:r w:rsidRPr="002F3127">
              <w:rPr>
                <w:bCs/>
              </w:rPr>
              <w:t>тел</w:t>
            </w:r>
            <w:r w:rsidRPr="00BC03BD">
              <w:rPr>
                <w:bCs/>
              </w:rPr>
              <w:t xml:space="preserve">. + 7 (347) 221-57-57, </w:t>
            </w:r>
            <w:r w:rsidRPr="002F3127">
              <w:rPr>
                <w:bCs/>
                <w:lang w:val="en-US"/>
              </w:rPr>
              <w:t>e</w:t>
            </w:r>
            <w:r w:rsidRPr="00BC03BD">
              <w:rPr>
                <w:bCs/>
              </w:rPr>
              <w:t>-</w:t>
            </w:r>
            <w:r w:rsidRPr="002F3127">
              <w:rPr>
                <w:bCs/>
                <w:lang w:val="en-US"/>
              </w:rPr>
              <w:t>mail</w:t>
            </w:r>
            <w:r w:rsidRPr="00BC03BD">
              <w:rPr>
                <w:bCs/>
              </w:rPr>
              <w:t>:</w:t>
            </w:r>
            <w:r w:rsidRPr="00BC03BD">
              <w:rPr>
                <w:color w:val="777777"/>
              </w:rPr>
              <w:t xml:space="preserve"> </w:t>
            </w:r>
            <w:hyperlink r:id="rId31" w:history="1">
              <w:r w:rsidRPr="000B2833">
                <w:rPr>
                  <w:rStyle w:val="a6"/>
                  <w:lang w:val="en-US"/>
                </w:rPr>
                <w:t>a</w:t>
              </w:r>
              <w:r w:rsidRPr="00BC03BD">
                <w:rPr>
                  <w:rStyle w:val="a6"/>
                </w:rPr>
                <w:t>.</w:t>
              </w:r>
              <w:r w:rsidRPr="000B2833">
                <w:rPr>
                  <w:rStyle w:val="a6"/>
                  <w:lang w:val="en-US"/>
                </w:rPr>
                <w:t>semenov</w:t>
              </w:r>
              <w:r w:rsidRPr="00BC03BD">
                <w:rPr>
                  <w:rStyle w:val="a6"/>
                </w:rPr>
                <w:t>@</w:t>
              </w:r>
              <w:r w:rsidRPr="000B2833">
                <w:rPr>
                  <w:rStyle w:val="a6"/>
                  <w:lang w:val="en-US"/>
                </w:rPr>
                <w:t>bashtel</w:t>
              </w:r>
              <w:r w:rsidRPr="00BC03BD">
                <w:rPr>
                  <w:rStyle w:val="a6"/>
                </w:rPr>
                <w:t>.</w:t>
              </w:r>
              <w:r w:rsidRPr="000B2833">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BC03BD"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04983" w:rsidP="00E455A3">
            <w:pPr>
              <w:pStyle w:val="Default"/>
              <w:jc w:val="both"/>
              <w:rPr>
                <w:bCs/>
              </w:rPr>
            </w:pPr>
            <w:r w:rsidRPr="00D04983">
              <w:rPr>
                <w:rFonts w:eastAsia="Times New Roman"/>
                <w:color w:val="auto"/>
                <w:lang w:eastAsia="ru-RU"/>
              </w:rPr>
              <w:t xml:space="preserve">Участниками закупки могут быть только субъекты малого и среднего предпринимательства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w:t>
            </w:r>
            <w:r w:rsidRPr="004548BB">
              <w:rPr>
                <w:bCs/>
              </w:rPr>
              <w:lastRenderedPageBreak/>
              <w:t>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r w:rsidR="00F11673">
                <w:rPr>
                  <w:rStyle w:val="a6"/>
                  <w:iCs/>
                  <w:sz w:val="22"/>
                  <w:szCs w:val="22"/>
                </w:rPr>
                <w:t>задание</w:t>
              </w:r>
              <w:r w:rsidRPr="0009303C">
                <w:rPr>
                  <w:rStyle w:val="a6"/>
                  <w:iCs/>
                  <w:sz w:val="22"/>
                  <w:szCs w:val="22"/>
                </w:rPr>
                <w:t>»</w:t>
              </w:r>
            </w:hyperlink>
            <w:r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w:t>
            </w:r>
            <w:r w:rsidRPr="00463A49">
              <w:rPr>
                <w:bCs/>
              </w:rPr>
              <w:lastRenderedPageBreak/>
              <w:t xml:space="preserve">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DC61DE">
              <w:rPr>
                <w:bCs/>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11673" w:rsidRDefault="00F11673"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5E18D4">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5E18D4" w:rsidRPr="007D521B">
                <w:rPr>
                  <w:rStyle w:val="a6"/>
                  <w:lang w:val="en-US"/>
                </w:rPr>
                <w:t>https</w:t>
              </w:r>
              <w:r w:rsidR="005E18D4" w:rsidRPr="007D521B">
                <w:rPr>
                  <w:rStyle w:val="a6"/>
                </w:rPr>
                <w:t>://</w:t>
              </w:r>
              <w:r w:rsidR="005E18D4" w:rsidRPr="007D521B">
                <w:rPr>
                  <w:rStyle w:val="a6"/>
                  <w:lang w:val="en-US"/>
                </w:rPr>
                <w:t>www</w:t>
              </w:r>
              <w:r w:rsidR="005E18D4" w:rsidRPr="007D521B">
                <w:rPr>
                  <w:rStyle w:val="a6"/>
                </w:rPr>
                <w:t>.</w:t>
              </w:r>
              <w:r w:rsidR="005E18D4" w:rsidRPr="007D521B">
                <w:rPr>
                  <w:rStyle w:val="a6"/>
                  <w:lang w:val="en-US"/>
                </w:rPr>
                <w:t>setonline</w:t>
              </w:r>
              <w:r w:rsidR="005E18D4" w:rsidRPr="007D521B">
                <w:rPr>
                  <w:rStyle w:val="a6"/>
                </w:rPr>
                <w:t>.</w:t>
              </w:r>
              <w:r w:rsidR="005E18D4" w:rsidRPr="007D521B">
                <w:rPr>
                  <w:rStyle w:val="a6"/>
                  <w:lang w:val="en-US"/>
                </w:rPr>
                <w:t>ru</w:t>
              </w:r>
            </w:hyperlink>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F11673"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ED508C">
            <w:r w:rsidRPr="00922226">
              <w:rPr>
                <w:iCs/>
              </w:rPr>
              <w:t>«</w:t>
            </w:r>
            <w:r w:rsidR="00ED508C">
              <w:rPr>
                <w:iCs/>
              </w:rPr>
              <w:t>22</w:t>
            </w:r>
            <w:r w:rsidRPr="00922226">
              <w:rPr>
                <w:iCs/>
              </w:rPr>
              <w:t xml:space="preserve">» </w:t>
            </w:r>
            <w:r w:rsidR="00F11673">
              <w:rPr>
                <w:iCs/>
              </w:rPr>
              <w:t>но</w:t>
            </w:r>
            <w:r>
              <w:rPr>
                <w:iCs/>
              </w:rPr>
              <w:t>ября</w:t>
            </w:r>
            <w:r w:rsidRPr="005C24A0">
              <w:t xml:space="preserve"> </w:t>
            </w:r>
            <w:r w:rsidR="00341A9D" w:rsidRPr="005C24A0">
              <w:t>20</w:t>
            </w:r>
            <w:r w:rsidR="004E1E0B">
              <w:t>1</w:t>
            </w:r>
            <w:r w:rsidR="006B6AE3">
              <w:t>7</w:t>
            </w:r>
            <w:r w:rsidR="00341A9D" w:rsidRPr="005C24A0">
              <w:t xml:space="preserve"> года</w:t>
            </w:r>
          </w:p>
        </w:tc>
      </w:tr>
      <w:tr w:rsidR="004E1E0B" w:rsidRPr="00F11673"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F11673" w:rsidRDefault="004E1E0B" w:rsidP="004E1E0B">
            <w:pPr>
              <w:suppressAutoHyphens/>
              <w:jc w:val="both"/>
            </w:pPr>
            <w:r w:rsidRPr="00F11673">
              <w:t xml:space="preserve">Заявки подаются посредством ЭТП </w:t>
            </w:r>
            <w:r w:rsidR="00F11673" w:rsidRPr="0094692D">
              <w:rPr>
                <w:shd w:val="clear" w:color="auto" w:fill="F6F5F3"/>
              </w:rPr>
              <w:t>SETonline</w:t>
            </w:r>
            <w:r w:rsidR="00F11673" w:rsidRPr="00F11673">
              <w:t xml:space="preserve"> </w:t>
            </w:r>
            <w:r w:rsidRPr="00F11673">
              <w:t xml:space="preserve">по адресу: </w:t>
            </w:r>
            <w:hyperlink r:id="rId33" w:history="1">
              <w:r w:rsidR="005E18D4" w:rsidRPr="000B2833">
                <w:rPr>
                  <w:rStyle w:val="a6"/>
                  <w:lang w:val="en-US"/>
                </w:rPr>
                <w:t>https</w:t>
              </w:r>
              <w:r w:rsidR="005E18D4" w:rsidRPr="000B2833">
                <w:rPr>
                  <w:rStyle w:val="a6"/>
                </w:rPr>
                <w:t>://</w:t>
              </w:r>
              <w:r w:rsidR="005E18D4" w:rsidRPr="000B2833">
                <w:rPr>
                  <w:rStyle w:val="a6"/>
                  <w:lang w:val="en-US"/>
                </w:rPr>
                <w:t>www</w:t>
              </w:r>
              <w:r w:rsidR="005E18D4" w:rsidRPr="000B2833">
                <w:rPr>
                  <w:rStyle w:val="a6"/>
                </w:rPr>
                <w:t>.</w:t>
              </w:r>
              <w:r w:rsidR="005E18D4" w:rsidRPr="000B2833">
                <w:rPr>
                  <w:rStyle w:val="a6"/>
                  <w:lang w:val="en-US"/>
                </w:rPr>
                <w:t>setonline</w:t>
              </w:r>
              <w:r w:rsidR="005E18D4" w:rsidRPr="000B2833">
                <w:rPr>
                  <w:rStyle w:val="a6"/>
                </w:rPr>
                <w:t>.</w:t>
              </w:r>
              <w:r w:rsidR="005E18D4" w:rsidRPr="000B2833">
                <w:rPr>
                  <w:rStyle w:val="a6"/>
                  <w:lang w:val="en-US"/>
                </w:rPr>
                <w:t>ru</w:t>
              </w:r>
            </w:hyperlink>
            <w:r w:rsidR="00A85902">
              <w:rPr>
                <w:rStyle w:val="a6"/>
              </w:rPr>
              <w:t xml:space="preserve">, </w:t>
            </w:r>
            <w:r w:rsidR="00F11673" w:rsidRPr="00F11673">
              <w:t>в</w:t>
            </w:r>
            <w:r w:rsidRPr="00F11673">
              <w:t xml:space="preserve"> соответствии с Регламентом работы ЭТП.</w:t>
            </w:r>
          </w:p>
          <w:p w:rsidR="004E1E0B" w:rsidRPr="00F11673" w:rsidRDefault="004E1E0B" w:rsidP="004E1E0B">
            <w:pPr>
              <w:suppressAutoHyphens/>
              <w:jc w:val="both"/>
              <w:rPr>
                <w:sz w:val="10"/>
                <w:szCs w:val="10"/>
              </w:rPr>
            </w:pPr>
          </w:p>
          <w:p w:rsidR="004E1E0B" w:rsidRPr="00F11673" w:rsidRDefault="004E1E0B" w:rsidP="004E1E0B">
            <w:pPr>
              <w:suppressAutoHyphens/>
              <w:jc w:val="both"/>
            </w:pPr>
            <w:r w:rsidRPr="00F11673">
              <w:t xml:space="preserve">Дата начала срока: </w:t>
            </w:r>
            <w:r w:rsidR="004630A8" w:rsidRPr="00F11673">
              <w:rPr>
                <w:iCs/>
              </w:rPr>
              <w:t>«</w:t>
            </w:r>
            <w:r w:rsidR="00ED508C">
              <w:rPr>
                <w:iCs/>
              </w:rPr>
              <w:t>22</w:t>
            </w:r>
            <w:r w:rsidR="004630A8" w:rsidRPr="00F11673">
              <w:rPr>
                <w:iCs/>
              </w:rPr>
              <w:t xml:space="preserve">» </w:t>
            </w:r>
            <w:r w:rsidR="00F11673" w:rsidRPr="00F11673">
              <w:rPr>
                <w:iCs/>
              </w:rPr>
              <w:t>но</w:t>
            </w:r>
            <w:r w:rsidR="004630A8" w:rsidRPr="00F11673">
              <w:rPr>
                <w:iCs/>
              </w:rPr>
              <w:t>ября</w:t>
            </w:r>
            <w:r w:rsidR="004630A8" w:rsidRPr="00F11673">
              <w:t xml:space="preserve"> </w:t>
            </w:r>
            <w:r w:rsidR="00444981" w:rsidRPr="00F11673">
              <w:t>2017 года 1</w:t>
            </w:r>
            <w:r w:rsidR="008224D7">
              <w:t>2</w:t>
            </w:r>
            <w:r w:rsidRPr="00F11673">
              <w:rPr>
                <w:iCs/>
              </w:rPr>
              <w:t>:00 часов (время московское)</w:t>
            </w:r>
            <w:r w:rsidRPr="00F11673">
              <w:t xml:space="preserve"> </w:t>
            </w:r>
            <w:r w:rsidR="00F11673" w:rsidRPr="00F11673">
              <w:t>Если в</w:t>
            </w:r>
            <w:r w:rsidRPr="00F11673">
              <w:t xml:space="preserve"> ЕИС возникли технические или иные неполадки, блокирующие доступ к ЕИС </w:t>
            </w:r>
            <w:r w:rsidR="00F11673" w:rsidRPr="00F11673">
              <w:t>датой начала срока,</w:t>
            </w:r>
            <w:r w:rsidRPr="00F11673">
              <w:t xml:space="preserve"> является день размещения Извещения о закупке и Документации о закупке на сайте Заказчика</w:t>
            </w:r>
          </w:p>
          <w:p w:rsidR="004E1E0B" w:rsidRPr="00F11673" w:rsidRDefault="004E1E0B" w:rsidP="004E1E0B">
            <w:pPr>
              <w:suppressAutoHyphens/>
              <w:jc w:val="both"/>
              <w:rPr>
                <w:sz w:val="10"/>
                <w:szCs w:val="10"/>
              </w:rPr>
            </w:pPr>
          </w:p>
          <w:p w:rsidR="004E1E0B" w:rsidRPr="00F11673" w:rsidRDefault="004E1E0B" w:rsidP="004E1E0B">
            <w:pPr>
              <w:suppressAutoHyphens/>
              <w:jc w:val="both"/>
            </w:pPr>
            <w:r w:rsidRPr="00F11673">
              <w:t>Дата окончания срока, последний день срока подачи Заявок:</w:t>
            </w:r>
          </w:p>
          <w:p w:rsidR="004E1E0B" w:rsidRPr="00F11673" w:rsidRDefault="00444981" w:rsidP="00ED508C">
            <w:r w:rsidRPr="00F11673">
              <w:rPr>
                <w:iCs/>
              </w:rPr>
              <w:t>«</w:t>
            </w:r>
            <w:r w:rsidR="00ED508C">
              <w:rPr>
                <w:iCs/>
              </w:rPr>
              <w:t>30</w:t>
            </w:r>
            <w:r w:rsidRPr="00F11673">
              <w:rPr>
                <w:iCs/>
              </w:rPr>
              <w:t xml:space="preserve">» </w:t>
            </w:r>
            <w:r w:rsidR="00F11673">
              <w:rPr>
                <w:iCs/>
              </w:rPr>
              <w:t>но</w:t>
            </w:r>
            <w:r w:rsidRPr="00F11673">
              <w:rPr>
                <w:iCs/>
              </w:rPr>
              <w:t>ября 2017 года 12</w:t>
            </w:r>
            <w:r w:rsidR="0077741C" w:rsidRPr="00F11673">
              <w:rPr>
                <w:iCs/>
              </w:rPr>
              <w:t>:00</w:t>
            </w:r>
            <w:r w:rsidR="004E1E0B" w:rsidRPr="00F11673">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44981" w:rsidP="004E1E0B">
            <w:r w:rsidRPr="00444981">
              <w:t>«</w:t>
            </w:r>
            <w:r w:rsidR="00ED508C">
              <w:t>30</w:t>
            </w:r>
            <w:r w:rsidRPr="00444981">
              <w:t xml:space="preserve">» </w:t>
            </w:r>
            <w:r w:rsidR="00F11673">
              <w:t>но</w:t>
            </w:r>
            <w:r w:rsidRPr="00444981">
              <w:t>ября 2017 года 12</w:t>
            </w:r>
            <w:r w:rsidR="0077741C" w:rsidRPr="00922226">
              <w:rPr>
                <w:iCs/>
              </w:rPr>
              <w:t xml:space="preserve">:00 </w:t>
            </w:r>
            <w:r w:rsidR="00FD298A" w:rsidRPr="007B7A96">
              <w:t>часов (</w:t>
            </w:r>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w:t>
            </w:r>
            <w:r w:rsidRPr="005C24A0">
              <w:lastRenderedPageBreak/>
              <w:t>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630A8" w:rsidRPr="00922226" w:rsidRDefault="004630A8" w:rsidP="004630A8">
            <w:r w:rsidRPr="00922226">
              <w:rPr>
                <w:b/>
              </w:rPr>
              <w:lastRenderedPageBreak/>
              <w:t>Рассмотрение Заявок</w:t>
            </w:r>
            <w:r w:rsidRPr="00922226">
              <w:t>: «</w:t>
            </w:r>
            <w:r w:rsidR="008224D7">
              <w:t>05</w:t>
            </w:r>
            <w:r>
              <w:t>»</w:t>
            </w:r>
            <w:r w:rsidRPr="00922226">
              <w:t xml:space="preserve"> </w:t>
            </w:r>
            <w:r w:rsidR="008224D7">
              <w:t>декабря</w:t>
            </w:r>
            <w:r w:rsidRPr="00922226">
              <w:rPr>
                <w:iCs/>
              </w:rPr>
              <w:t xml:space="preserve"> 201</w:t>
            </w:r>
            <w:r>
              <w:rPr>
                <w:iCs/>
              </w:rPr>
              <w:t>7</w:t>
            </w:r>
            <w:r w:rsidRPr="00922226">
              <w:rPr>
                <w:iCs/>
              </w:rPr>
              <w:t xml:space="preserve"> года</w:t>
            </w:r>
            <w:r w:rsidRPr="00922226">
              <w:t xml:space="preserve"> в 14 часов 00 минут по </w:t>
            </w:r>
            <w:r w:rsidRPr="00922226">
              <w:lastRenderedPageBreak/>
              <w:t>местному времени</w:t>
            </w:r>
          </w:p>
          <w:p w:rsidR="004630A8" w:rsidRPr="00922226" w:rsidRDefault="004630A8" w:rsidP="004630A8">
            <w:pPr>
              <w:rPr>
                <w:sz w:val="10"/>
                <w:szCs w:val="10"/>
              </w:rPr>
            </w:pPr>
          </w:p>
          <w:p w:rsidR="004630A8" w:rsidRPr="00922226" w:rsidRDefault="004630A8" w:rsidP="004630A8">
            <w:r w:rsidRPr="00922226">
              <w:rPr>
                <w:b/>
              </w:rPr>
              <w:t>Оценка и сопоставление Заявок</w:t>
            </w:r>
            <w:r w:rsidRPr="00922226">
              <w:t xml:space="preserve">: </w:t>
            </w:r>
            <w:r w:rsidR="008224D7" w:rsidRPr="00922226">
              <w:t>«</w:t>
            </w:r>
            <w:r w:rsidR="008224D7">
              <w:t>05»</w:t>
            </w:r>
            <w:r w:rsidR="008224D7" w:rsidRPr="00922226">
              <w:t xml:space="preserve"> </w:t>
            </w:r>
            <w:r w:rsidR="008224D7">
              <w:t>декабря</w:t>
            </w:r>
            <w:r w:rsidR="008224D7" w:rsidRPr="00922226">
              <w:rPr>
                <w:iCs/>
              </w:rPr>
              <w:t xml:space="preserve"> </w:t>
            </w:r>
            <w:r w:rsidRPr="00922226">
              <w:rPr>
                <w:iCs/>
              </w:rPr>
              <w:t>201</w:t>
            </w:r>
            <w:r>
              <w:rPr>
                <w:iCs/>
              </w:rPr>
              <w:t>7</w:t>
            </w:r>
            <w:r w:rsidRPr="00922226">
              <w:rPr>
                <w:iCs/>
              </w:rPr>
              <w:t xml:space="preserve"> года</w:t>
            </w:r>
            <w:r w:rsidRPr="00922226">
              <w:t xml:space="preserve"> в 16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Подведение итогов закупки</w:t>
            </w:r>
            <w:r>
              <w:t xml:space="preserve"> «</w:t>
            </w:r>
            <w:r w:rsidR="008224D7">
              <w:t>14</w:t>
            </w:r>
            <w:r>
              <w:t>»</w:t>
            </w:r>
            <w:r w:rsidRPr="00922226">
              <w:t xml:space="preserve"> </w:t>
            </w:r>
            <w:r w:rsidR="00F11673">
              <w:t>дека</w:t>
            </w:r>
            <w:r>
              <w:t>бря</w:t>
            </w:r>
            <w:r w:rsidRPr="00922226">
              <w:rPr>
                <w:iCs/>
              </w:rPr>
              <w:t xml:space="preserve"> 201</w:t>
            </w:r>
            <w:r>
              <w:rPr>
                <w:iCs/>
              </w:rPr>
              <w:t>7</w:t>
            </w:r>
            <w:r w:rsidRPr="00922226">
              <w:rPr>
                <w:iCs/>
              </w:rPr>
              <w:t xml:space="preserve">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F11673">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ED508C">
              <w:rPr>
                <w:b/>
              </w:rPr>
              <w:t>22</w:t>
            </w:r>
            <w:r w:rsidR="00817C6D" w:rsidRPr="00817C6D">
              <w:rPr>
                <w:b/>
              </w:rPr>
              <w:t xml:space="preserve">» </w:t>
            </w:r>
            <w:r w:rsidR="00FD298A">
              <w:rPr>
                <w:b/>
              </w:rPr>
              <w:t>но</w:t>
            </w:r>
            <w:r w:rsidR="009D4A06">
              <w:rPr>
                <w:b/>
              </w:rPr>
              <w:t>ября</w:t>
            </w:r>
            <w:r w:rsidRPr="007B7A96">
              <w:rPr>
                <w:b/>
              </w:rPr>
              <w:t xml:space="preserve"> 201</w:t>
            </w:r>
            <w:r w:rsidR="006B6AE3" w:rsidRPr="007B7A96">
              <w:rPr>
                <w:b/>
              </w:rPr>
              <w:t>7</w:t>
            </w:r>
            <w:r w:rsidRPr="007B7A96">
              <w:rPr>
                <w:b/>
              </w:rPr>
              <w:t xml:space="preserve"> года</w:t>
            </w:r>
          </w:p>
          <w:p w:rsidR="00A22A23" w:rsidRDefault="004E1E0B" w:rsidP="004E1E0B">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w:t>
            </w:r>
            <w:r w:rsidR="00A22A23" w:rsidRPr="007B7A96">
              <w:rPr>
                <w:b/>
              </w:rPr>
              <w:t>закупке:</w:t>
            </w:r>
            <w:r w:rsidR="00A22A23">
              <w:rPr>
                <w:b/>
              </w:rPr>
              <w:t xml:space="preserve"> </w:t>
            </w:r>
          </w:p>
          <w:p w:rsidR="004E1E0B" w:rsidRPr="007B7A96" w:rsidRDefault="007729D3" w:rsidP="00A22A23">
            <w:pPr>
              <w:suppressAutoHyphens/>
              <w:jc w:val="both"/>
              <w:rPr>
                <w:i/>
                <w:color w:val="FF0000"/>
              </w:rPr>
            </w:pPr>
            <w:r w:rsidRPr="007B7A96">
              <w:rPr>
                <w:b/>
              </w:rPr>
              <w:t>«</w:t>
            </w:r>
            <w:r w:rsidR="00FD298A">
              <w:rPr>
                <w:b/>
              </w:rPr>
              <w:t>2</w:t>
            </w:r>
            <w:r w:rsidR="00ED508C">
              <w:rPr>
                <w:b/>
              </w:rPr>
              <w:t>8</w:t>
            </w:r>
            <w:r w:rsidR="004E1E0B" w:rsidRPr="007B7A96">
              <w:rPr>
                <w:b/>
              </w:rPr>
              <w:t xml:space="preserve">» </w:t>
            </w:r>
            <w:r w:rsidR="00FD298A">
              <w:rPr>
                <w:b/>
              </w:rPr>
              <w:t>но</w:t>
            </w:r>
            <w:r w:rsidR="00444981">
              <w:rPr>
                <w:b/>
              </w:rPr>
              <w:t xml:space="preserve">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w:t>
            </w:r>
            <w:r>
              <w:lastRenderedPageBreak/>
              <w:t>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lastRenderedPageBreak/>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9D4A06" w:rsidP="00817C6D">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ED508C" w:rsidRPr="00ED508C">
              <w:rPr>
                <w:rFonts w:eastAsia="Calibri"/>
                <w:color w:val="000000"/>
                <w:lang w:eastAsia="en-US"/>
              </w:rPr>
              <w:t>вычислительной техники</w:t>
            </w:r>
            <w:r w:rsidR="00ED508C">
              <w:rPr>
                <w:rFonts w:eastAsia="Calibri"/>
                <w:color w:val="000000"/>
                <w:lang w:eastAsia="en-US"/>
              </w:rPr>
              <w:t>.</w:t>
            </w:r>
          </w:p>
          <w:p w:rsidR="00ED508C" w:rsidRPr="00817C6D" w:rsidRDefault="00ED508C"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D508C" w:rsidRPr="00A97FD9" w:rsidRDefault="006029D4" w:rsidP="00ED508C">
            <w:pPr>
              <w:autoSpaceDE w:val="0"/>
              <w:autoSpaceDN w:val="0"/>
              <w:adjustRightInd w:val="0"/>
              <w:jc w:val="both"/>
              <w:rPr>
                <w:iCs/>
              </w:rPr>
            </w:pPr>
            <w:r>
              <w:rPr>
                <w:rFonts w:eastAsia="Calibri"/>
                <w:iCs/>
                <w:color w:val="000000"/>
              </w:rPr>
              <w:t xml:space="preserve">      </w:t>
            </w:r>
            <w:r w:rsidR="00ED508C" w:rsidRPr="00A97FD9">
              <w:rPr>
                <w:rFonts w:eastAsia="Calibri"/>
                <w:iCs/>
                <w:color w:val="000000"/>
              </w:rPr>
              <w:t>Начальная (максимальная) цена договора</w:t>
            </w:r>
            <w:r w:rsidR="00ED508C" w:rsidRPr="00A97FD9">
              <w:rPr>
                <w:iCs/>
              </w:rPr>
              <w:t xml:space="preserve"> составляет 3 119 998,35  рублей (Три миллиона сто девятнадцать тысяч девятьсот девяносто восемь рублей 35 коп.) в том числе сумма НДС (18%) 475 931,95 рублей.</w:t>
            </w:r>
          </w:p>
          <w:p w:rsidR="00ED508C" w:rsidRDefault="00ED508C" w:rsidP="00ED508C">
            <w:pPr>
              <w:spacing w:before="120"/>
              <w:jc w:val="both"/>
              <w:rPr>
                <w:iCs/>
              </w:rPr>
            </w:pPr>
            <w:r w:rsidRPr="00A97FD9">
              <w:rPr>
                <w:rFonts w:eastAsia="Calibri"/>
                <w:iCs/>
                <w:color w:val="000000"/>
              </w:rPr>
              <w:t>Начальная (максимальная) цена договора</w:t>
            </w:r>
            <w:r w:rsidRPr="00A97FD9">
              <w:rPr>
                <w:iCs/>
              </w:rPr>
              <w:t xml:space="preserve"> составляет 2 644 066,40 рублей (Два миллиона шестьсот сорок четыре тысячи шестьдесят шесть рублей 40 коп.) без НДС.</w:t>
            </w:r>
          </w:p>
          <w:p w:rsidR="00817C6D" w:rsidRPr="006A2417" w:rsidRDefault="00EA6572" w:rsidP="00ED508C">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lastRenderedPageBreak/>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 xml:space="preserve">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686C7E">
                    <w:lastRenderedPageBreak/>
                    <w:t>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lastRenderedPageBreak/>
                    <w:t>Декларируется Претендентом в тексте Заявки</w:t>
                  </w:r>
                </w:p>
              </w:tc>
            </w:tr>
            <w:tr w:rsidR="00063458" w:rsidRPr="00F84878" w:rsidTr="009D25AB">
              <w:tc>
                <w:tcPr>
                  <w:tcW w:w="3572" w:type="dxa"/>
                  <w:shd w:val="clear" w:color="auto" w:fill="auto"/>
                </w:tcPr>
                <w:p w:rsidR="00063458" w:rsidRPr="00C02AE1" w:rsidRDefault="00063458" w:rsidP="0006345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063458" w:rsidRPr="00C02AE1" w:rsidRDefault="00063458" w:rsidP="00063458">
                  <w:pPr>
                    <w:jc w:val="both"/>
                    <w:rPr>
                      <w:rFonts w:cs="Arial"/>
                      <w:color w:val="000000"/>
                    </w:rPr>
                  </w:pPr>
                </w:p>
                <w:p w:rsidR="00063458" w:rsidRPr="00C02AE1" w:rsidRDefault="00063458" w:rsidP="0006345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063458" w:rsidRPr="00C02AE1" w:rsidRDefault="00063458" w:rsidP="0006345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063458" w:rsidRPr="00C02AE1" w:rsidRDefault="00063458" w:rsidP="00063458">
                  <w:pPr>
                    <w:jc w:val="both"/>
                    <w:rPr>
                      <w:rFonts w:cs="Arial"/>
                      <w:color w:val="000000"/>
                    </w:rPr>
                  </w:pPr>
                </w:p>
                <w:p w:rsidR="00063458" w:rsidRPr="00D82466" w:rsidRDefault="00063458" w:rsidP="0006345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063458" w:rsidRPr="00F84878" w:rsidTr="009D25AB">
              <w:tc>
                <w:tcPr>
                  <w:tcW w:w="3572" w:type="dxa"/>
                  <w:shd w:val="clear" w:color="auto" w:fill="auto"/>
                </w:tcPr>
                <w:p w:rsidR="00063458" w:rsidRPr="00F84878" w:rsidRDefault="00063458" w:rsidP="00063458">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063458" w:rsidRPr="00F84878" w:rsidRDefault="00063458" w:rsidP="00063458">
                  <w:pPr>
                    <w:jc w:val="both"/>
                    <w:rPr>
                      <w:rFonts w:cs="Arial"/>
                      <w:color w:val="000000"/>
                    </w:rPr>
                  </w:pPr>
                  <w:r w:rsidRPr="00F84878">
                    <w:rPr>
                      <w:color w:val="000000"/>
                    </w:rPr>
                    <w:t>Декларируется Претендентом в тексте Заявки</w:t>
                  </w:r>
                </w:p>
              </w:tc>
            </w:tr>
            <w:tr w:rsidR="00063458" w:rsidRPr="00F84878" w:rsidTr="009D25AB">
              <w:tc>
                <w:tcPr>
                  <w:tcW w:w="3572" w:type="dxa"/>
                  <w:shd w:val="clear" w:color="auto" w:fill="auto"/>
                </w:tcPr>
                <w:p w:rsidR="00063458" w:rsidRPr="00F84878" w:rsidRDefault="00063458" w:rsidP="00063458">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 xml:space="preserve">тренным Федеральным законом </w:t>
                  </w:r>
                  <w:r w:rsidRPr="00F84878">
                    <w:rPr>
                      <w:rFonts w:eastAsia="Calibri" w:cs="Arial"/>
                      <w:color w:val="000000"/>
                    </w:rPr>
                    <w:t xml:space="preserve">от 5 апреля 2013 года № 44-ФЗ «О контрактной системе в сфере закупок товаров, работ, услуг </w:t>
                  </w:r>
                  <w:r w:rsidRPr="00F84878">
                    <w:rPr>
                      <w:rFonts w:eastAsia="Calibri" w:cs="Arial"/>
                      <w:color w:val="000000"/>
                    </w:rPr>
                    <w:lastRenderedPageBreak/>
                    <w:t>для обеспечения государственных и муниципальных нужд»</w:t>
                  </w:r>
                </w:p>
              </w:tc>
              <w:tc>
                <w:tcPr>
                  <w:tcW w:w="3993" w:type="dxa"/>
                  <w:shd w:val="clear" w:color="auto" w:fill="auto"/>
                </w:tcPr>
                <w:p w:rsidR="00063458" w:rsidRPr="00F84878" w:rsidRDefault="00063458" w:rsidP="00063458">
                  <w:pPr>
                    <w:jc w:val="both"/>
                    <w:rPr>
                      <w:rFonts w:cs="Arial"/>
                      <w:color w:val="000000"/>
                    </w:rPr>
                  </w:pPr>
                  <w:r w:rsidRPr="00F84878">
                    <w:rPr>
                      <w:color w:val="000000"/>
                    </w:rPr>
                    <w:lastRenderedPageBreak/>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Возможность </w:t>
            </w:r>
            <w:r>
              <w:lastRenderedPageBreak/>
              <w:t>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lastRenderedPageBreak/>
              <w:t>Закупочная комиссия</w:t>
            </w:r>
            <w:r>
              <w:t xml:space="preserve"> по результатам основного этапа закупки </w:t>
            </w:r>
            <w:r>
              <w:lastRenderedPageBreak/>
              <w:t>(оценки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 xml:space="preserve">5. В случаях, когда Открытый запрос котировок признан несостоявшимся в связи с тем, что только один Претендент признан </w:t>
            </w:r>
            <w:r>
              <w:lastRenderedPageBreak/>
              <w:t>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w:t>
            </w:r>
            <w:r>
              <w:lastRenderedPageBreak/>
              <w:t>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w:t>
            </w:r>
            <w:r>
              <w:lastRenderedPageBreak/>
              <w:t>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A9243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w:t>
            </w:r>
            <w:r w:rsidRPr="005610C1">
              <w:lastRenderedPageBreak/>
              <w:t>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 xml:space="preserve">непредставления требуемых согласно настоящей Документации документов либо наличия в таких документах недостоверных </w:t>
            </w:r>
            <w:r w:rsidRPr="006534A2">
              <w:lastRenderedPageBreak/>
              <w:t>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w:t>
            </w:r>
            <w:r w:rsidRPr="008811D9">
              <w:rPr>
                <w:color w:val="000000"/>
              </w:rPr>
              <w:lastRenderedPageBreak/>
              <w:t>(двадцать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A9243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w:t>
      </w:r>
      <w:r w:rsidRPr="005C24A0">
        <w:lastRenderedPageBreak/>
        <w:t>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6029D4" w:rsidRPr="006029D4">
        <w:t>оргтехники, гарнитур и IP телефонов</w:t>
      </w:r>
      <w:r w:rsidR="007B2449" w:rsidRPr="007B2449">
        <w:t>.</w:t>
      </w:r>
    </w:p>
    <w:p w:rsidR="00D90B78" w:rsidRDefault="00D90B78" w:rsidP="00461E15">
      <w:pPr>
        <w:tabs>
          <w:tab w:val="left" w:pos="567"/>
        </w:tabs>
        <w:jc w:val="both"/>
        <w:rPr>
          <w:color w:val="000000" w:themeColor="text1"/>
        </w:rPr>
      </w:pPr>
    </w:p>
    <w:tbl>
      <w:tblPr>
        <w:tblW w:w="15971"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1535"/>
        <w:gridCol w:w="253"/>
        <w:gridCol w:w="881"/>
        <w:gridCol w:w="2386"/>
        <w:gridCol w:w="858"/>
        <w:gridCol w:w="873"/>
        <w:gridCol w:w="1247"/>
        <w:gridCol w:w="1559"/>
        <w:gridCol w:w="1559"/>
        <w:gridCol w:w="1306"/>
        <w:gridCol w:w="1241"/>
        <w:gridCol w:w="1139"/>
        <w:gridCol w:w="708"/>
      </w:tblGrid>
      <w:tr w:rsidR="0047409C" w:rsidRPr="00F55676" w:rsidTr="00ED508C">
        <w:trPr>
          <w:trHeight w:val="762"/>
        </w:trPr>
        <w:tc>
          <w:tcPr>
            <w:tcW w:w="426"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535"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1134" w:type="dxa"/>
            <w:gridSpan w:val="2"/>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C7115D">
            <w:pPr>
              <w:jc w:val="center"/>
              <w:rPr>
                <w:b/>
                <w:bCs/>
                <w:sz w:val="20"/>
                <w:szCs w:val="20"/>
              </w:rPr>
            </w:pPr>
            <w:r w:rsidRPr="00432082">
              <w:rPr>
                <w:b/>
                <w:bCs/>
                <w:sz w:val="20"/>
                <w:szCs w:val="20"/>
              </w:rPr>
              <w:t>Марка, модель</w:t>
            </w:r>
            <w:r w:rsidR="00C7115D">
              <w:rPr>
                <w:b/>
                <w:bCs/>
                <w:sz w:val="20"/>
                <w:szCs w:val="20"/>
              </w:rPr>
              <w:t>, производитель</w:t>
            </w:r>
          </w:p>
        </w:tc>
        <w:tc>
          <w:tcPr>
            <w:tcW w:w="2386"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24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559"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559"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8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ED508C">
        <w:trPr>
          <w:trHeight w:val="1042"/>
        </w:trPr>
        <w:tc>
          <w:tcPr>
            <w:tcW w:w="426" w:type="dxa"/>
            <w:vMerge/>
            <w:shd w:val="clear" w:color="auto" w:fill="auto"/>
            <w:vAlign w:val="center"/>
          </w:tcPr>
          <w:p w:rsidR="0047409C" w:rsidRPr="00F55676" w:rsidRDefault="0047409C" w:rsidP="00697B84">
            <w:pPr>
              <w:jc w:val="center"/>
              <w:rPr>
                <w:b/>
                <w:bCs/>
                <w:sz w:val="22"/>
                <w:szCs w:val="22"/>
              </w:rPr>
            </w:pPr>
          </w:p>
        </w:tc>
        <w:tc>
          <w:tcPr>
            <w:tcW w:w="1535" w:type="dxa"/>
            <w:vMerge/>
            <w:shd w:val="clear" w:color="auto" w:fill="auto"/>
            <w:vAlign w:val="center"/>
          </w:tcPr>
          <w:p w:rsidR="0047409C" w:rsidRPr="00F55676" w:rsidRDefault="0047409C" w:rsidP="00697B84">
            <w:pPr>
              <w:jc w:val="center"/>
              <w:rPr>
                <w:b/>
                <w:bCs/>
                <w:sz w:val="22"/>
                <w:szCs w:val="22"/>
              </w:rPr>
            </w:pPr>
          </w:p>
        </w:tc>
        <w:tc>
          <w:tcPr>
            <w:tcW w:w="1134" w:type="dxa"/>
            <w:gridSpan w:val="2"/>
            <w:vMerge/>
          </w:tcPr>
          <w:p w:rsidR="0047409C" w:rsidRPr="00F55676" w:rsidRDefault="0047409C" w:rsidP="00697B84">
            <w:pPr>
              <w:jc w:val="center"/>
              <w:rPr>
                <w:b/>
                <w:bCs/>
                <w:sz w:val="22"/>
                <w:szCs w:val="22"/>
              </w:rPr>
            </w:pPr>
          </w:p>
        </w:tc>
        <w:tc>
          <w:tcPr>
            <w:tcW w:w="2386"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247" w:type="dxa"/>
            <w:vMerge/>
            <w:shd w:val="clear" w:color="auto" w:fill="auto"/>
            <w:vAlign w:val="center"/>
          </w:tcPr>
          <w:p w:rsidR="0047409C" w:rsidRPr="00F55676" w:rsidRDefault="0047409C" w:rsidP="00853EDE">
            <w:pPr>
              <w:jc w:val="center"/>
              <w:rPr>
                <w:b/>
                <w:bCs/>
                <w:sz w:val="22"/>
                <w:szCs w:val="22"/>
              </w:rPr>
            </w:pPr>
          </w:p>
        </w:tc>
        <w:tc>
          <w:tcPr>
            <w:tcW w:w="1559" w:type="dxa"/>
            <w:vMerge/>
            <w:shd w:val="clear" w:color="auto" w:fill="auto"/>
            <w:vAlign w:val="center"/>
          </w:tcPr>
          <w:p w:rsidR="0047409C" w:rsidRPr="00F55676" w:rsidRDefault="0047409C" w:rsidP="00697B84">
            <w:pPr>
              <w:jc w:val="center"/>
              <w:rPr>
                <w:b/>
                <w:bCs/>
                <w:sz w:val="22"/>
                <w:szCs w:val="22"/>
              </w:rPr>
            </w:pPr>
          </w:p>
        </w:tc>
        <w:tc>
          <w:tcPr>
            <w:tcW w:w="1559" w:type="dxa"/>
            <w:vMerge/>
          </w:tcPr>
          <w:p w:rsidR="0047409C" w:rsidRPr="00F55676" w:rsidRDefault="0047409C" w:rsidP="00357BA0">
            <w:pPr>
              <w:jc w:val="center"/>
              <w:rPr>
                <w:b/>
                <w:bCs/>
                <w:color w:val="000000"/>
                <w:sz w:val="22"/>
                <w:szCs w:val="22"/>
              </w:rPr>
            </w:pPr>
          </w:p>
        </w:tc>
        <w:tc>
          <w:tcPr>
            <w:tcW w:w="1306"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ED508C">
        <w:trPr>
          <w:trHeight w:val="285"/>
        </w:trPr>
        <w:tc>
          <w:tcPr>
            <w:tcW w:w="426"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535"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1134" w:type="dxa"/>
            <w:gridSpan w:val="2"/>
            <w:vAlign w:val="center"/>
          </w:tcPr>
          <w:p w:rsidR="00432082" w:rsidRPr="00F55676" w:rsidRDefault="00432082" w:rsidP="00432082">
            <w:pPr>
              <w:jc w:val="center"/>
              <w:rPr>
                <w:b/>
                <w:bCs/>
                <w:sz w:val="22"/>
                <w:szCs w:val="22"/>
              </w:rPr>
            </w:pPr>
            <w:r w:rsidRPr="00F55676">
              <w:rPr>
                <w:b/>
                <w:bCs/>
                <w:sz w:val="22"/>
                <w:szCs w:val="22"/>
              </w:rPr>
              <w:t>3</w:t>
            </w:r>
          </w:p>
        </w:tc>
        <w:tc>
          <w:tcPr>
            <w:tcW w:w="2386"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24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559"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559" w:type="dxa"/>
            <w:vAlign w:val="bottom"/>
          </w:tcPr>
          <w:p w:rsidR="00432082" w:rsidRPr="00F55676" w:rsidRDefault="00432082" w:rsidP="00432082">
            <w:pPr>
              <w:jc w:val="center"/>
              <w:rPr>
                <w:b/>
                <w:bCs/>
                <w:sz w:val="22"/>
                <w:szCs w:val="22"/>
              </w:rPr>
            </w:pPr>
            <w:r w:rsidRPr="00F55676">
              <w:rPr>
                <w:b/>
                <w:bCs/>
                <w:sz w:val="22"/>
                <w:szCs w:val="22"/>
              </w:rPr>
              <w:t>9</w:t>
            </w:r>
          </w:p>
        </w:tc>
        <w:tc>
          <w:tcPr>
            <w:tcW w:w="1306"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241"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ED508C" w:rsidRPr="00305E29" w:rsidTr="00ED508C">
        <w:trPr>
          <w:trHeight w:val="600"/>
        </w:trPr>
        <w:tc>
          <w:tcPr>
            <w:tcW w:w="426" w:type="dxa"/>
            <w:tcBorders>
              <w:top w:val="single" w:sz="4" w:space="0" w:color="auto"/>
              <w:left w:val="single" w:sz="4" w:space="0" w:color="auto"/>
              <w:bottom w:val="single" w:sz="4" w:space="0" w:color="auto"/>
              <w:right w:val="single" w:sz="4" w:space="0" w:color="auto"/>
            </w:tcBorders>
            <w:shd w:val="clear" w:color="auto" w:fill="auto"/>
          </w:tcPr>
          <w:p w:rsidR="00ED508C" w:rsidRPr="00305E29" w:rsidRDefault="00ED508C" w:rsidP="00305E29">
            <w:pPr>
              <w:jc w:val="center"/>
              <w:rPr>
                <w:color w:val="000000"/>
                <w:sz w:val="22"/>
                <w:szCs w:val="22"/>
              </w:rPr>
            </w:pPr>
            <w:r w:rsidRPr="00305E29">
              <w:rPr>
                <w:color w:val="000000"/>
                <w:sz w:val="22"/>
                <w:szCs w:val="22"/>
              </w:rPr>
              <w:t>1</w:t>
            </w:r>
          </w:p>
        </w:tc>
        <w:tc>
          <w:tcPr>
            <w:tcW w:w="1535" w:type="dxa"/>
            <w:tcBorders>
              <w:top w:val="single" w:sz="4" w:space="0" w:color="auto"/>
              <w:left w:val="nil"/>
              <w:bottom w:val="single" w:sz="4" w:space="0" w:color="auto"/>
              <w:right w:val="single" w:sz="4" w:space="0" w:color="auto"/>
            </w:tcBorders>
            <w:shd w:val="clear" w:color="auto" w:fill="auto"/>
          </w:tcPr>
          <w:p w:rsidR="00ED508C" w:rsidRPr="00305E29" w:rsidRDefault="00ED508C" w:rsidP="00305E29">
            <w:pPr>
              <w:rPr>
                <w:color w:val="000000"/>
                <w:sz w:val="22"/>
                <w:szCs w:val="22"/>
              </w:rPr>
            </w:pPr>
            <w:r w:rsidRPr="00305E29">
              <w:rPr>
                <w:color w:val="000000"/>
                <w:sz w:val="22"/>
                <w:szCs w:val="22"/>
              </w:rPr>
              <w:t xml:space="preserve"> </w:t>
            </w:r>
            <w:r w:rsidRPr="00ED508C">
              <w:rPr>
                <w:color w:val="000000"/>
                <w:sz w:val="22"/>
                <w:szCs w:val="22"/>
              </w:rPr>
              <w:t>КОМПЬЮ</w:t>
            </w:r>
            <w:r w:rsidR="00063458">
              <w:rPr>
                <w:color w:val="000000"/>
                <w:sz w:val="22"/>
                <w:szCs w:val="22"/>
              </w:rPr>
              <w:t>-</w:t>
            </w:r>
            <w:r w:rsidRPr="00ED508C">
              <w:rPr>
                <w:color w:val="000000"/>
                <w:sz w:val="22"/>
                <w:szCs w:val="22"/>
              </w:rPr>
              <w:t>ТЕР</w:t>
            </w:r>
          </w:p>
        </w:tc>
        <w:tc>
          <w:tcPr>
            <w:tcW w:w="1134" w:type="dxa"/>
            <w:gridSpan w:val="2"/>
            <w:tcBorders>
              <w:top w:val="single" w:sz="4" w:space="0" w:color="auto"/>
              <w:left w:val="nil"/>
              <w:bottom w:val="single" w:sz="4" w:space="0" w:color="auto"/>
              <w:right w:val="single" w:sz="4" w:space="0" w:color="auto"/>
            </w:tcBorders>
            <w:shd w:val="clear" w:color="auto" w:fill="auto"/>
          </w:tcPr>
          <w:p w:rsidR="00ED508C" w:rsidRPr="00305E29" w:rsidRDefault="00ED508C" w:rsidP="00305E29">
            <w:pPr>
              <w:rPr>
                <w:color w:val="000000"/>
                <w:sz w:val="22"/>
                <w:szCs w:val="22"/>
              </w:rPr>
            </w:pPr>
          </w:p>
        </w:tc>
        <w:tc>
          <w:tcPr>
            <w:tcW w:w="2386" w:type="dxa"/>
            <w:tcBorders>
              <w:top w:val="single" w:sz="4" w:space="0" w:color="auto"/>
              <w:left w:val="single" w:sz="4" w:space="0" w:color="auto"/>
              <w:bottom w:val="single" w:sz="4" w:space="0" w:color="auto"/>
              <w:right w:val="single" w:sz="4" w:space="0" w:color="auto"/>
            </w:tcBorders>
            <w:shd w:val="clear" w:color="auto" w:fill="auto"/>
          </w:tcPr>
          <w:p w:rsidR="00ED508C" w:rsidRDefault="00ED508C" w:rsidP="00305E29">
            <w:pPr>
              <w:rPr>
                <w:color w:val="000000"/>
                <w:sz w:val="22"/>
                <w:szCs w:val="22"/>
              </w:rPr>
            </w:pPr>
            <w:r w:rsidRPr="00ED508C">
              <w:rPr>
                <w:color w:val="000000"/>
                <w:sz w:val="22"/>
                <w:szCs w:val="22"/>
              </w:rPr>
              <w:t>Персональный компьютер,</w:t>
            </w:r>
          </w:p>
          <w:p w:rsidR="00ED508C" w:rsidRPr="00305E29" w:rsidRDefault="00ED508C" w:rsidP="00ED508C">
            <w:pPr>
              <w:rPr>
                <w:color w:val="000000"/>
                <w:sz w:val="22"/>
                <w:szCs w:val="22"/>
              </w:rPr>
            </w:pPr>
            <w:r w:rsidRPr="00ED508C">
              <w:rPr>
                <w:color w:val="000000"/>
                <w:sz w:val="22"/>
                <w:szCs w:val="22"/>
              </w:rPr>
              <w:t>intel core i3,4 Гб DDR(2 слота,</w:t>
            </w:r>
            <w:r>
              <w:rPr>
                <w:color w:val="000000"/>
                <w:sz w:val="22"/>
                <w:szCs w:val="22"/>
              </w:rPr>
              <w:t xml:space="preserve"> </w:t>
            </w:r>
            <w:r w:rsidRPr="00ED508C">
              <w:rPr>
                <w:color w:val="000000"/>
                <w:sz w:val="22"/>
                <w:szCs w:val="22"/>
              </w:rPr>
              <w:t>максимальный объем 16 Гб),500 Гб SATA3,1xPCIe x16+1xPCIe x1 слоты,</w:t>
            </w:r>
            <w:r>
              <w:rPr>
                <w:color w:val="000000"/>
                <w:sz w:val="22"/>
                <w:szCs w:val="22"/>
              </w:rPr>
              <w:t xml:space="preserve"> </w:t>
            </w:r>
            <w:r w:rsidRPr="00ED508C">
              <w:rPr>
                <w:color w:val="000000"/>
                <w:sz w:val="22"/>
                <w:szCs w:val="22"/>
              </w:rPr>
              <w:t>сетевой контроллер 10/100/1000 Mbit,6 портов USB,1xVGA,1xDVI-D,аудио вход-микрофон,</w:t>
            </w:r>
            <w:r>
              <w:rPr>
                <w:color w:val="000000"/>
                <w:sz w:val="22"/>
                <w:szCs w:val="22"/>
              </w:rPr>
              <w:t xml:space="preserve"> </w:t>
            </w:r>
            <w:r w:rsidRPr="00ED508C">
              <w:rPr>
                <w:color w:val="000000"/>
                <w:sz w:val="22"/>
                <w:szCs w:val="22"/>
              </w:rPr>
              <w:t>аудио выход-наушники,</w:t>
            </w:r>
            <w:r>
              <w:rPr>
                <w:color w:val="000000"/>
                <w:sz w:val="22"/>
                <w:szCs w:val="22"/>
              </w:rPr>
              <w:t xml:space="preserve"> </w:t>
            </w:r>
            <w:r w:rsidRPr="00ED508C">
              <w:rPr>
                <w:color w:val="000000"/>
                <w:sz w:val="22"/>
                <w:szCs w:val="22"/>
              </w:rPr>
              <w:lastRenderedPageBreak/>
              <w:t>клавиатура+мышь,</w:t>
            </w:r>
            <w:r>
              <w:rPr>
                <w:color w:val="000000"/>
                <w:sz w:val="22"/>
                <w:szCs w:val="22"/>
              </w:rPr>
              <w:t xml:space="preserve"> </w:t>
            </w:r>
            <w:r w:rsidRPr="00ED508C">
              <w:rPr>
                <w:color w:val="000000"/>
                <w:sz w:val="22"/>
                <w:szCs w:val="22"/>
              </w:rPr>
              <w:t>ОС WIN7 Pro 64-bit/WIN 10,</w:t>
            </w:r>
            <w:r>
              <w:rPr>
                <w:color w:val="000000"/>
                <w:sz w:val="22"/>
                <w:szCs w:val="22"/>
              </w:rPr>
              <w:t xml:space="preserve"> </w:t>
            </w:r>
            <w:r w:rsidRPr="00ED508C">
              <w:rPr>
                <w:color w:val="000000"/>
                <w:sz w:val="22"/>
                <w:szCs w:val="22"/>
              </w:rPr>
              <w:t>1 год гарантии</w:t>
            </w:r>
          </w:p>
        </w:tc>
        <w:tc>
          <w:tcPr>
            <w:tcW w:w="858" w:type="dxa"/>
            <w:shd w:val="clear" w:color="auto" w:fill="auto"/>
            <w:noWrap/>
          </w:tcPr>
          <w:p w:rsidR="00ED508C" w:rsidRPr="00305E29" w:rsidRDefault="00ED508C" w:rsidP="00305E29">
            <w:pPr>
              <w:rPr>
                <w:sz w:val="22"/>
                <w:szCs w:val="22"/>
              </w:rPr>
            </w:pPr>
            <w:r w:rsidRPr="00305E29">
              <w:rPr>
                <w:sz w:val="22"/>
                <w:szCs w:val="22"/>
              </w:rPr>
              <w:lastRenderedPageBreak/>
              <w:t>шт</w:t>
            </w:r>
          </w:p>
        </w:tc>
        <w:tc>
          <w:tcPr>
            <w:tcW w:w="873" w:type="dxa"/>
            <w:shd w:val="clear" w:color="auto" w:fill="auto"/>
          </w:tcPr>
          <w:p w:rsidR="00ED508C" w:rsidRPr="00ED508C" w:rsidRDefault="00ED508C">
            <w:pPr>
              <w:jc w:val="right"/>
              <w:rPr>
                <w:color w:val="000000"/>
                <w:sz w:val="22"/>
                <w:szCs w:val="22"/>
              </w:rPr>
            </w:pPr>
            <w:r w:rsidRPr="00ED508C">
              <w:rPr>
                <w:color w:val="000000"/>
                <w:sz w:val="22"/>
                <w:szCs w:val="22"/>
              </w:rPr>
              <w:t>80</w:t>
            </w:r>
          </w:p>
        </w:tc>
        <w:tc>
          <w:tcPr>
            <w:tcW w:w="1247" w:type="dxa"/>
            <w:tcBorders>
              <w:top w:val="single" w:sz="4" w:space="0" w:color="auto"/>
              <w:left w:val="nil"/>
              <w:bottom w:val="single" w:sz="4" w:space="0" w:color="auto"/>
              <w:right w:val="single" w:sz="4" w:space="0" w:color="auto"/>
            </w:tcBorders>
          </w:tcPr>
          <w:p w:rsidR="00ED508C" w:rsidRPr="00ED508C" w:rsidRDefault="00ED508C">
            <w:pPr>
              <w:jc w:val="right"/>
              <w:rPr>
                <w:color w:val="000000"/>
                <w:sz w:val="22"/>
                <w:szCs w:val="22"/>
              </w:rPr>
            </w:pPr>
            <w:r w:rsidRPr="00ED508C">
              <w:rPr>
                <w:color w:val="000000"/>
                <w:sz w:val="22"/>
                <w:szCs w:val="22"/>
              </w:rPr>
              <w:t>23</w:t>
            </w:r>
            <w:r>
              <w:rPr>
                <w:color w:val="000000"/>
                <w:sz w:val="22"/>
                <w:szCs w:val="22"/>
              </w:rPr>
              <w:t xml:space="preserve"> </w:t>
            </w:r>
            <w:r w:rsidRPr="00ED508C">
              <w:rPr>
                <w:color w:val="000000"/>
                <w:sz w:val="22"/>
                <w:szCs w:val="22"/>
              </w:rPr>
              <w:t>728,81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D508C" w:rsidRPr="00ED508C" w:rsidRDefault="00ED508C">
            <w:pPr>
              <w:jc w:val="right"/>
              <w:rPr>
                <w:color w:val="000000"/>
                <w:sz w:val="22"/>
                <w:szCs w:val="22"/>
              </w:rPr>
            </w:pPr>
            <w:r w:rsidRPr="00ED508C">
              <w:rPr>
                <w:color w:val="000000"/>
                <w:sz w:val="22"/>
                <w:szCs w:val="22"/>
              </w:rPr>
              <w:t>1</w:t>
            </w:r>
            <w:r>
              <w:rPr>
                <w:color w:val="000000"/>
                <w:sz w:val="22"/>
                <w:szCs w:val="22"/>
              </w:rPr>
              <w:t> </w:t>
            </w:r>
            <w:r w:rsidRPr="00ED508C">
              <w:rPr>
                <w:color w:val="000000"/>
                <w:sz w:val="22"/>
                <w:szCs w:val="22"/>
              </w:rPr>
              <w:t>898</w:t>
            </w:r>
            <w:r>
              <w:rPr>
                <w:color w:val="000000"/>
                <w:sz w:val="22"/>
                <w:szCs w:val="22"/>
              </w:rPr>
              <w:t xml:space="preserve"> </w:t>
            </w:r>
            <w:r w:rsidRPr="00ED508C">
              <w:rPr>
                <w:color w:val="000000"/>
                <w:sz w:val="22"/>
                <w:szCs w:val="22"/>
              </w:rPr>
              <w:t>304,8</w:t>
            </w:r>
          </w:p>
        </w:tc>
        <w:tc>
          <w:tcPr>
            <w:tcW w:w="1559" w:type="dxa"/>
            <w:tcBorders>
              <w:top w:val="single" w:sz="4" w:space="0" w:color="auto"/>
              <w:left w:val="nil"/>
              <w:bottom w:val="single" w:sz="4" w:space="0" w:color="auto"/>
              <w:right w:val="single" w:sz="4" w:space="0" w:color="auto"/>
            </w:tcBorders>
            <w:shd w:val="clear" w:color="auto" w:fill="auto"/>
          </w:tcPr>
          <w:p w:rsidR="00ED508C" w:rsidRPr="00ED508C" w:rsidRDefault="00ED508C" w:rsidP="00ED508C">
            <w:pPr>
              <w:jc w:val="right"/>
              <w:rPr>
                <w:color w:val="000000"/>
                <w:sz w:val="22"/>
                <w:szCs w:val="22"/>
              </w:rPr>
            </w:pPr>
            <w:r w:rsidRPr="00ED508C">
              <w:rPr>
                <w:color w:val="000000"/>
                <w:sz w:val="22"/>
                <w:szCs w:val="22"/>
              </w:rPr>
              <w:t>2</w:t>
            </w:r>
            <w:r>
              <w:rPr>
                <w:color w:val="000000"/>
                <w:sz w:val="22"/>
                <w:szCs w:val="22"/>
              </w:rPr>
              <w:t> </w:t>
            </w:r>
            <w:r w:rsidRPr="00ED508C">
              <w:rPr>
                <w:color w:val="000000"/>
                <w:sz w:val="22"/>
                <w:szCs w:val="22"/>
              </w:rPr>
              <w:t>239</w:t>
            </w:r>
            <w:r>
              <w:rPr>
                <w:color w:val="000000"/>
                <w:sz w:val="22"/>
                <w:szCs w:val="22"/>
              </w:rPr>
              <w:t xml:space="preserve"> </w:t>
            </w:r>
            <w:r w:rsidRPr="00ED508C">
              <w:rPr>
                <w:color w:val="000000"/>
                <w:sz w:val="22"/>
                <w:szCs w:val="22"/>
              </w:rPr>
              <w:t>999,66</w:t>
            </w:r>
          </w:p>
        </w:tc>
        <w:tc>
          <w:tcPr>
            <w:tcW w:w="1306" w:type="dxa"/>
            <w:shd w:val="clear" w:color="auto" w:fill="auto"/>
            <w:vAlign w:val="center"/>
            <w:hideMark/>
          </w:tcPr>
          <w:p w:rsidR="00ED508C" w:rsidRPr="00305E29" w:rsidRDefault="00ED508C" w:rsidP="00305E29">
            <w:pPr>
              <w:rPr>
                <w:sz w:val="22"/>
                <w:szCs w:val="22"/>
              </w:rPr>
            </w:pPr>
            <w:r w:rsidRPr="00305E29">
              <w:rPr>
                <w:sz w:val="22"/>
                <w:szCs w:val="22"/>
              </w:rPr>
              <w:t> </w:t>
            </w:r>
          </w:p>
        </w:tc>
        <w:tc>
          <w:tcPr>
            <w:tcW w:w="1241" w:type="dxa"/>
            <w:shd w:val="clear" w:color="auto" w:fill="auto"/>
            <w:vAlign w:val="center"/>
            <w:hideMark/>
          </w:tcPr>
          <w:p w:rsidR="00ED508C" w:rsidRPr="00305E29" w:rsidRDefault="00ED508C" w:rsidP="00305E29">
            <w:pPr>
              <w:rPr>
                <w:bCs/>
                <w:sz w:val="22"/>
                <w:szCs w:val="22"/>
              </w:rPr>
            </w:pPr>
            <w:r w:rsidRPr="00305E29">
              <w:rPr>
                <w:bCs/>
                <w:sz w:val="22"/>
                <w:szCs w:val="22"/>
              </w:rPr>
              <w:t> </w:t>
            </w:r>
          </w:p>
        </w:tc>
        <w:tc>
          <w:tcPr>
            <w:tcW w:w="1139" w:type="dxa"/>
          </w:tcPr>
          <w:p w:rsidR="00ED508C" w:rsidRPr="00305E29" w:rsidRDefault="00ED508C" w:rsidP="00305E29">
            <w:pPr>
              <w:rPr>
                <w:bCs/>
                <w:sz w:val="22"/>
                <w:szCs w:val="22"/>
              </w:rPr>
            </w:pPr>
          </w:p>
        </w:tc>
        <w:tc>
          <w:tcPr>
            <w:tcW w:w="708" w:type="dxa"/>
            <w:shd w:val="clear" w:color="auto" w:fill="auto"/>
            <w:vAlign w:val="center"/>
            <w:hideMark/>
          </w:tcPr>
          <w:p w:rsidR="00ED508C" w:rsidRPr="00305E29" w:rsidRDefault="00ED508C" w:rsidP="00305E29">
            <w:pPr>
              <w:rPr>
                <w:bCs/>
                <w:sz w:val="22"/>
                <w:szCs w:val="22"/>
              </w:rPr>
            </w:pPr>
            <w:r w:rsidRPr="00305E29">
              <w:rPr>
                <w:bCs/>
                <w:sz w:val="22"/>
                <w:szCs w:val="22"/>
              </w:rPr>
              <w:t> </w:t>
            </w:r>
          </w:p>
        </w:tc>
      </w:tr>
      <w:tr w:rsidR="00ED508C" w:rsidRPr="00305E29" w:rsidTr="00ED508C">
        <w:trPr>
          <w:trHeight w:val="831"/>
        </w:trPr>
        <w:tc>
          <w:tcPr>
            <w:tcW w:w="426" w:type="dxa"/>
            <w:tcBorders>
              <w:top w:val="nil"/>
              <w:left w:val="single" w:sz="4" w:space="0" w:color="auto"/>
              <w:bottom w:val="single" w:sz="4" w:space="0" w:color="auto"/>
              <w:right w:val="single" w:sz="4" w:space="0" w:color="auto"/>
            </w:tcBorders>
            <w:shd w:val="clear" w:color="auto" w:fill="auto"/>
          </w:tcPr>
          <w:p w:rsidR="00ED508C" w:rsidRPr="00305E29" w:rsidRDefault="00ED508C" w:rsidP="00305E29">
            <w:pPr>
              <w:jc w:val="center"/>
              <w:rPr>
                <w:color w:val="000000"/>
                <w:sz w:val="22"/>
                <w:szCs w:val="22"/>
              </w:rPr>
            </w:pPr>
            <w:r w:rsidRPr="00305E29">
              <w:rPr>
                <w:color w:val="000000"/>
                <w:sz w:val="22"/>
                <w:szCs w:val="22"/>
              </w:rPr>
              <w:t>2</w:t>
            </w:r>
          </w:p>
        </w:tc>
        <w:tc>
          <w:tcPr>
            <w:tcW w:w="1535" w:type="dxa"/>
            <w:tcBorders>
              <w:top w:val="nil"/>
              <w:left w:val="nil"/>
              <w:bottom w:val="single" w:sz="4" w:space="0" w:color="auto"/>
              <w:right w:val="single" w:sz="4" w:space="0" w:color="auto"/>
            </w:tcBorders>
            <w:shd w:val="clear" w:color="auto" w:fill="auto"/>
          </w:tcPr>
          <w:p w:rsidR="00ED508C" w:rsidRPr="00305E29" w:rsidRDefault="00ED508C" w:rsidP="00305E29">
            <w:pPr>
              <w:rPr>
                <w:color w:val="000000"/>
                <w:sz w:val="22"/>
                <w:szCs w:val="22"/>
              </w:rPr>
            </w:pPr>
            <w:r w:rsidRPr="00ED508C">
              <w:rPr>
                <w:color w:val="000000"/>
                <w:sz w:val="22"/>
                <w:szCs w:val="22"/>
              </w:rPr>
              <w:t>МОНИТОР</w:t>
            </w:r>
          </w:p>
        </w:tc>
        <w:tc>
          <w:tcPr>
            <w:tcW w:w="1134" w:type="dxa"/>
            <w:gridSpan w:val="2"/>
            <w:tcBorders>
              <w:top w:val="nil"/>
              <w:left w:val="nil"/>
              <w:bottom w:val="single" w:sz="4" w:space="0" w:color="auto"/>
              <w:right w:val="single" w:sz="4" w:space="0" w:color="auto"/>
            </w:tcBorders>
            <w:shd w:val="clear" w:color="auto" w:fill="auto"/>
          </w:tcPr>
          <w:p w:rsidR="00ED508C" w:rsidRPr="00305E29" w:rsidRDefault="00ED508C" w:rsidP="00305E29">
            <w:pPr>
              <w:rPr>
                <w:color w:val="000000"/>
                <w:sz w:val="22"/>
                <w:szCs w:val="22"/>
              </w:rPr>
            </w:pPr>
          </w:p>
        </w:tc>
        <w:tc>
          <w:tcPr>
            <w:tcW w:w="2386" w:type="dxa"/>
            <w:tcBorders>
              <w:top w:val="nil"/>
              <w:left w:val="single" w:sz="4" w:space="0" w:color="auto"/>
              <w:bottom w:val="single" w:sz="4" w:space="0" w:color="auto"/>
              <w:right w:val="single" w:sz="4" w:space="0" w:color="auto"/>
            </w:tcBorders>
            <w:shd w:val="clear" w:color="auto" w:fill="auto"/>
          </w:tcPr>
          <w:p w:rsidR="00ED508C" w:rsidRPr="00ED508C" w:rsidRDefault="00ED508C" w:rsidP="00305E29">
            <w:pPr>
              <w:rPr>
                <w:color w:val="000000"/>
                <w:sz w:val="22"/>
                <w:szCs w:val="22"/>
              </w:rPr>
            </w:pPr>
            <w:r w:rsidRPr="00ED508C">
              <w:rPr>
                <w:color w:val="000000"/>
                <w:sz w:val="22"/>
                <w:szCs w:val="22"/>
              </w:rPr>
              <w:t>Монитор 21.5",1920x1080(16:9),250кд/м2,1xVGA,1xDVI-D,</w:t>
            </w:r>
            <w:r w:rsidR="00063458">
              <w:rPr>
                <w:color w:val="000000"/>
                <w:sz w:val="22"/>
                <w:szCs w:val="22"/>
              </w:rPr>
              <w:t xml:space="preserve"> </w:t>
            </w:r>
            <w:r w:rsidRPr="00ED508C">
              <w:rPr>
                <w:color w:val="000000"/>
                <w:sz w:val="22"/>
                <w:szCs w:val="22"/>
              </w:rPr>
              <w:t>гарантия 1 год</w:t>
            </w:r>
          </w:p>
        </w:tc>
        <w:tc>
          <w:tcPr>
            <w:tcW w:w="858" w:type="dxa"/>
            <w:shd w:val="clear" w:color="auto" w:fill="auto"/>
            <w:noWrap/>
          </w:tcPr>
          <w:p w:rsidR="00ED508C" w:rsidRPr="00ED508C" w:rsidRDefault="00ED508C">
            <w:pPr>
              <w:rPr>
                <w:color w:val="000000"/>
                <w:sz w:val="22"/>
                <w:szCs w:val="22"/>
              </w:rPr>
            </w:pPr>
            <w:r w:rsidRPr="00ED508C">
              <w:rPr>
                <w:color w:val="000000"/>
                <w:sz w:val="22"/>
                <w:szCs w:val="22"/>
              </w:rPr>
              <w:t>шт</w:t>
            </w:r>
          </w:p>
        </w:tc>
        <w:tc>
          <w:tcPr>
            <w:tcW w:w="873" w:type="dxa"/>
            <w:shd w:val="clear" w:color="auto" w:fill="auto"/>
          </w:tcPr>
          <w:p w:rsidR="00ED508C" w:rsidRPr="00ED508C" w:rsidRDefault="00ED508C">
            <w:pPr>
              <w:jc w:val="right"/>
              <w:rPr>
                <w:color w:val="000000"/>
                <w:sz w:val="22"/>
                <w:szCs w:val="22"/>
              </w:rPr>
            </w:pPr>
            <w:r w:rsidRPr="00ED508C">
              <w:rPr>
                <w:color w:val="000000"/>
                <w:sz w:val="22"/>
                <w:szCs w:val="22"/>
              </w:rPr>
              <w:t>160</w:t>
            </w:r>
          </w:p>
        </w:tc>
        <w:tc>
          <w:tcPr>
            <w:tcW w:w="1247" w:type="dxa"/>
            <w:tcBorders>
              <w:top w:val="single" w:sz="4" w:space="0" w:color="auto"/>
              <w:left w:val="nil"/>
              <w:bottom w:val="single" w:sz="4" w:space="0" w:color="auto"/>
              <w:right w:val="single" w:sz="4" w:space="0" w:color="auto"/>
            </w:tcBorders>
          </w:tcPr>
          <w:p w:rsidR="00ED508C" w:rsidRPr="00ED508C" w:rsidRDefault="00ED508C">
            <w:pPr>
              <w:jc w:val="right"/>
              <w:rPr>
                <w:color w:val="000000"/>
                <w:sz w:val="22"/>
                <w:szCs w:val="22"/>
              </w:rPr>
            </w:pPr>
            <w:r w:rsidRPr="00ED508C">
              <w:rPr>
                <w:color w:val="000000"/>
                <w:sz w:val="22"/>
                <w:szCs w:val="22"/>
              </w:rPr>
              <w:t>4661,01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D508C" w:rsidRPr="00ED508C" w:rsidRDefault="00ED508C">
            <w:pPr>
              <w:jc w:val="right"/>
              <w:rPr>
                <w:color w:val="000000"/>
                <w:sz w:val="22"/>
                <w:szCs w:val="22"/>
              </w:rPr>
            </w:pPr>
            <w:r w:rsidRPr="00ED508C">
              <w:rPr>
                <w:color w:val="000000"/>
                <w:sz w:val="22"/>
                <w:szCs w:val="22"/>
              </w:rPr>
              <w:t>745761,6</w:t>
            </w:r>
          </w:p>
        </w:tc>
        <w:tc>
          <w:tcPr>
            <w:tcW w:w="1559" w:type="dxa"/>
            <w:tcBorders>
              <w:top w:val="single" w:sz="4" w:space="0" w:color="auto"/>
              <w:left w:val="nil"/>
              <w:bottom w:val="single" w:sz="4" w:space="0" w:color="auto"/>
              <w:right w:val="single" w:sz="4" w:space="0" w:color="auto"/>
            </w:tcBorders>
            <w:shd w:val="clear" w:color="auto" w:fill="auto"/>
          </w:tcPr>
          <w:p w:rsidR="00ED508C" w:rsidRPr="00ED508C" w:rsidRDefault="00ED508C">
            <w:pPr>
              <w:jc w:val="right"/>
              <w:rPr>
                <w:color w:val="000000"/>
                <w:sz w:val="22"/>
                <w:szCs w:val="22"/>
              </w:rPr>
            </w:pPr>
            <w:r w:rsidRPr="00ED508C">
              <w:rPr>
                <w:color w:val="000000"/>
                <w:sz w:val="22"/>
                <w:szCs w:val="22"/>
              </w:rPr>
              <w:t xml:space="preserve">879 998,69  </w:t>
            </w:r>
          </w:p>
        </w:tc>
        <w:tc>
          <w:tcPr>
            <w:tcW w:w="1306" w:type="dxa"/>
            <w:shd w:val="clear" w:color="auto" w:fill="auto"/>
            <w:vAlign w:val="center"/>
          </w:tcPr>
          <w:p w:rsidR="00ED508C" w:rsidRPr="00305E29" w:rsidRDefault="00ED508C" w:rsidP="00305E29">
            <w:pPr>
              <w:rPr>
                <w:sz w:val="22"/>
                <w:szCs w:val="22"/>
                <w:lang w:val="en-US"/>
              </w:rPr>
            </w:pPr>
          </w:p>
        </w:tc>
        <w:tc>
          <w:tcPr>
            <w:tcW w:w="1241" w:type="dxa"/>
            <w:shd w:val="clear" w:color="auto" w:fill="auto"/>
            <w:vAlign w:val="center"/>
          </w:tcPr>
          <w:p w:rsidR="00ED508C" w:rsidRPr="00305E29" w:rsidRDefault="00ED508C" w:rsidP="00305E29">
            <w:pPr>
              <w:rPr>
                <w:bCs/>
                <w:sz w:val="22"/>
                <w:szCs w:val="22"/>
                <w:lang w:val="en-US"/>
              </w:rPr>
            </w:pPr>
          </w:p>
        </w:tc>
        <w:tc>
          <w:tcPr>
            <w:tcW w:w="1139" w:type="dxa"/>
          </w:tcPr>
          <w:p w:rsidR="00ED508C" w:rsidRPr="00305E29" w:rsidRDefault="00ED508C" w:rsidP="00305E29">
            <w:pPr>
              <w:rPr>
                <w:bCs/>
                <w:sz w:val="22"/>
                <w:szCs w:val="22"/>
                <w:lang w:val="en-US"/>
              </w:rPr>
            </w:pPr>
          </w:p>
        </w:tc>
        <w:tc>
          <w:tcPr>
            <w:tcW w:w="708" w:type="dxa"/>
            <w:shd w:val="clear" w:color="auto" w:fill="auto"/>
            <w:vAlign w:val="center"/>
          </w:tcPr>
          <w:p w:rsidR="00ED508C" w:rsidRPr="00305E29" w:rsidRDefault="00ED508C" w:rsidP="00305E29">
            <w:pPr>
              <w:rPr>
                <w:bCs/>
                <w:sz w:val="22"/>
                <w:szCs w:val="22"/>
                <w:lang w:val="en-US"/>
              </w:rPr>
            </w:pPr>
          </w:p>
        </w:tc>
      </w:tr>
      <w:tr w:rsidR="00432082" w:rsidRPr="00F55676" w:rsidTr="00ED508C">
        <w:trPr>
          <w:trHeight w:val="301"/>
        </w:trPr>
        <w:tc>
          <w:tcPr>
            <w:tcW w:w="2214" w:type="dxa"/>
            <w:gridSpan w:val="3"/>
          </w:tcPr>
          <w:p w:rsidR="00432082" w:rsidRPr="00F55676" w:rsidRDefault="00432082" w:rsidP="00432082">
            <w:pPr>
              <w:rPr>
                <w:sz w:val="22"/>
                <w:szCs w:val="22"/>
              </w:rPr>
            </w:pPr>
            <w:r w:rsidRPr="00F55676">
              <w:rPr>
                <w:sz w:val="22"/>
                <w:szCs w:val="22"/>
              </w:rPr>
              <w:t>Срок поставки:</w:t>
            </w:r>
          </w:p>
        </w:tc>
        <w:tc>
          <w:tcPr>
            <w:tcW w:w="13757" w:type="dxa"/>
            <w:gridSpan w:val="11"/>
            <w:shd w:val="clear" w:color="auto" w:fill="auto"/>
            <w:vAlign w:val="center"/>
            <w:hideMark/>
          </w:tcPr>
          <w:p w:rsidR="00432082" w:rsidRPr="00F55676" w:rsidRDefault="007139B4" w:rsidP="00CE4E83">
            <w:pPr>
              <w:rPr>
                <w:sz w:val="22"/>
                <w:szCs w:val="22"/>
              </w:rPr>
            </w:pPr>
            <w:r>
              <w:rPr>
                <w:color w:val="000000"/>
                <w:sz w:val="22"/>
                <w:szCs w:val="22"/>
              </w:rPr>
              <w:t>В течение 1</w:t>
            </w:r>
            <w:r w:rsidR="00305E29">
              <w:rPr>
                <w:color w:val="000000"/>
                <w:sz w:val="22"/>
                <w:szCs w:val="22"/>
              </w:rPr>
              <w:t>4</w:t>
            </w:r>
            <w:r w:rsidR="00432082" w:rsidRPr="000558D5">
              <w:rPr>
                <w:sz w:val="22"/>
                <w:szCs w:val="22"/>
              </w:rPr>
              <w:t xml:space="preserve"> </w:t>
            </w:r>
            <w:r w:rsidR="00432082">
              <w:rPr>
                <w:sz w:val="22"/>
                <w:szCs w:val="22"/>
              </w:rPr>
              <w:t xml:space="preserve">календарных </w:t>
            </w:r>
            <w:r w:rsidR="00432082" w:rsidRPr="000558D5">
              <w:rPr>
                <w:sz w:val="22"/>
                <w:szCs w:val="22"/>
              </w:rPr>
              <w:t>дней с</w:t>
            </w:r>
            <w:r w:rsidR="00CE4E83">
              <w:rPr>
                <w:sz w:val="22"/>
                <w:szCs w:val="22"/>
              </w:rPr>
              <w:t>о</w:t>
            </w:r>
            <w:r w:rsidR="00432082" w:rsidRPr="000558D5">
              <w:rPr>
                <w:sz w:val="22"/>
                <w:szCs w:val="22"/>
              </w:rPr>
              <w:t xml:space="preserve"> </w:t>
            </w:r>
            <w:r w:rsidR="00305E29">
              <w:rPr>
                <w:sz w:val="22"/>
                <w:szCs w:val="22"/>
              </w:rPr>
              <w:t>д</w:t>
            </w:r>
            <w:r w:rsidR="00CE4E83">
              <w:rPr>
                <w:sz w:val="22"/>
                <w:szCs w:val="22"/>
              </w:rPr>
              <w:t>ня</w:t>
            </w:r>
            <w:r w:rsidR="00305E29">
              <w:rPr>
                <w:sz w:val="22"/>
                <w:szCs w:val="22"/>
              </w:rPr>
              <w:t xml:space="preserve"> подписания</w:t>
            </w:r>
            <w:r w:rsidR="00432082" w:rsidRPr="000558D5">
              <w:rPr>
                <w:sz w:val="22"/>
                <w:szCs w:val="22"/>
              </w:rPr>
              <w:t xml:space="preserve"> договора</w:t>
            </w:r>
          </w:p>
        </w:tc>
      </w:tr>
      <w:tr w:rsidR="00432082" w:rsidRPr="00F55676" w:rsidTr="00ED508C">
        <w:trPr>
          <w:trHeight w:val="315"/>
        </w:trPr>
        <w:tc>
          <w:tcPr>
            <w:tcW w:w="2214" w:type="dxa"/>
            <w:gridSpan w:val="3"/>
          </w:tcPr>
          <w:p w:rsidR="00432082" w:rsidRPr="00F55676" w:rsidRDefault="00432082" w:rsidP="00432082">
            <w:pPr>
              <w:rPr>
                <w:color w:val="000000"/>
                <w:sz w:val="22"/>
                <w:szCs w:val="22"/>
              </w:rPr>
            </w:pPr>
            <w:r w:rsidRPr="00F55676">
              <w:rPr>
                <w:color w:val="000000"/>
                <w:sz w:val="22"/>
                <w:szCs w:val="22"/>
              </w:rPr>
              <w:t>Гарантийные обязательства</w:t>
            </w:r>
          </w:p>
        </w:tc>
        <w:tc>
          <w:tcPr>
            <w:tcW w:w="13757" w:type="dxa"/>
            <w:gridSpan w:val="11"/>
            <w:shd w:val="clear" w:color="auto" w:fill="auto"/>
            <w:noWrap/>
            <w:vAlign w:val="center"/>
            <w:hideMark/>
          </w:tcPr>
          <w:p w:rsidR="00432082" w:rsidRPr="00F55676" w:rsidRDefault="00432082" w:rsidP="00C6019A">
            <w:pPr>
              <w:rPr>
                <w:color w:val="000000"/>
                <w:sz w:val="22"/>
                <w:szCs w:val="22"/>
              </w:rPr>
            </w:pPr>
            <w:r w:rsidRPr="00F55676">
              <w:rPr>
                <w:color w:val="000000"/>
                <w:sz w:val="22"/>
                <w:szCs w:val="22"/>
              </w:rPr>
              <w:t xml:space="preserve">Гарантийный срок на поставляемый товар не менее </w:t>
            </w:r>
            <w:r w:rsidR="00C6019A">
              <w:rPr>
                <w:color w:val="000000"/>
                <w:sz w:val="22"/>
                <w:szCs w:val="22"/>
              </w:rPr>
              <w:t>1</w:t>
            </w:r>
            <w:r w:rsidRPr="00F55676">
              <w:rPr>
                <w:color w:val="000000"/>
                <w:sz w:val="22"/>
                <w:szCs w:val="22"/>
              </w:rPr>
              <w:t>2 месяцев</w:t>
            </w:r>
          </w:p>
        </w:tc>
      </w:tr>
      <w:tr w:rsidR="00432082" w:rsidRPr="00F55676" w:rsidTr="00ED508C">
        <w:trPr>
          <w:trHeight w:val="390"/>
        </w:trPr>
        <w:tc>
          <w:tcPr>
            <w:tcW w:w="2214" w:type="dxa"/>
            <w:gridSpan w:val="3"/>
            <w:vAlign w:val="center"/>
          </w:tcPr>
          <w:p w:rsidR="00432082" w:rsidRPr="00F55676" w:rsidRDefault="00432082" w:rsidP="00432082">
            <w:pPr>
              <w:rPr>
                <w:sz w:val="22"/>
                <w:szCs w:val="22"/>
              </w:rPr>
            </w:pPr>
            <w:r w:rsidRPr="00F55676">
              <w:rPr>
                <w:sz w:val="22"/>
                <w:szCs w:val="22"/>
              </w:rPr>
              <w:t>Место поставки товара:</w:t>
            </w:r>
          </w:p>
        </w:tc>
        <w:tc>
          <w:tcPr>
            <w:tcW w:w="13757" w:type="dxa"/>
            <w:gridSpan w:val="11"/>
          </w:tcPr>
          <w:p w:rsidR="00432082" w:rsidRPr="00F55676" w:rsidRDefault="009B57A0" w:rsidP="009B57A0">
            <w:pPr>
              <w:rPr>
                <w:sz w:val="22"/>
                <w:szCs w:val="22"/>
              </w:rPr>
            </w:pPr>
            <w:r w:rsidRPr="009B57A0">
              <w:rPr>
                <w:sz w:val="22"/>
                <w:szCs w:val="22"/>
              </w:rPr>
              <w:t>450077</w:t>
            </w:r>
            <w:r w:rsidR="005D0A25" w:rsidRPr="005D0A25">
              <w:rPr>
                <w:sz w:val="22"/>
                <w:szCs w:val="22"/>
              </w:rPr>
              <w:t xml:space="preserve">, г. Уфа, ул. </w:t>
            </w:r>
            <w:r w:rsidRPr="009B57A0">
              <w:rPr>
                <w:sz w:val="22"/>
                <w:szCs w:val="22"/>
              </w:rPr>
              <w:t>Ленина</w:t>
            </w:r>
            <w:r>
              <w:rPr>
                <w:sz w:val="22"/>
                <w:szCs w:val="22"/>
              </w:rPr>
              <w:t xml:space="preserve">, д. </w:t>
            </w:r>
            <w:r w:rsidRPr="009B57A0">
              <w:rPr>
                <w:sz w:val="22"/>
                <w:szCs w:val="22"/>
              </w:rPr>
              <w:t>30</w:t>
            </w:r>
          </w:p>
        </w:tc>
      </w:tr>
      <w:tr w:rsidR="00432082" w:rsidRPr="00F55676" w:rsidTr="00ED508C">
        <w:trPr>
          <w:trHeight w:val="509"/>
        </w:trPr>
        <w:tc>
          <w:tcPr>
            <w:tcW w:w="2214" w:type="dxa"/>
            <w:gridSpan w:val="3"/>
            <w:vAlign w:val="center"/>
          </w:tcPr>
          <w:p w:rsidR="00432082" w:rsidRPr="00F55676" w:rsidRDefault="00432082" w:rsidP="00432082">
            <w:pPr>
              <w:rPr>
                <w:sz w:val="22"/>
                <w:szCs w:val="22"/>
              </w:rPr>
            </w:pPr>
            <w:r w:rsidRPr="00F55676">
              <w:rPr>
                <w:bCs/>
                <w:sz w:val="22"/>
                <w:szCs w:val="22"/>
              </w:rPr>
              <w:t>Транспортировка товара</w:t>
            </w:r>
          </w:p>
        </w:tc>
        <w:tc>
          <w:tcPr>
            <w:tcW w:w="13757" w:type="dxa"/>
            <w:gridSpan w:val="11"/>
          </w:tcPr>
          <w:p w:rsidR="00432082" w:rsidRPr="00F55676" w:rsidRDefault="00432082" w:rsidP="00432082">
            <w:pPr>
              <w:rPr>
                <w:sz w:val="22"/>
                <w:szCs w:val="22"/>
              </w:rPr>
            </w:pPr>
            <w:r w:rsidRPr="00F55676">
              <w:rPr>
                <w:sz w:val="22"/>
                <w:szCs w:val="22"/>
              </w:rPr>
              <w:t xml:space="preserve">Транспортировка Товара осуществляется железнодорожным и/или </w:t>
            </w:r>
            <w:r w:rsidR="00DF4B6A" w:rsidRPr="00F55676">
              <w:rPr>
                <w:sz w:val="22"/>
                <w:szCs w:val="22"/>
              </w:rPr>
              <w:t>автомобильным транспортом</w:t>
            </w:r>
            <w:r w:rsidRPr="00F55676">
              <w:rPr>
                <w:sz w:val="22"/>
                <w:szCs w:val="22"/>
              </w:rPr>
              <w:t>, в объеме транзитной (вагонной) нормы или кратной транзитной (вагонной) норме, за счет Поставщика.</w:t>
            </w:r>
          </w:p>
        </w:tc>
      </w:tr>
    </w:tbl>
    <w:p w:rsidR="00DF4B6A" w:rsidRDefault="00DF4B6A" w:rsidP="00DF4B6A">
      <w:pPr>
        <w:tabs>
          <w:tab w:val="left" w:pos="567"/>
        </w:tabs>
        <w:ind w:left="360"/>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97722B" w:rsidRPr="0097722B" w:rsidRDefault="0097722B" w:rsidP="00C7115D">
      <w:pPr>
        <w:jc w:val="both"/>
        <w:rPr>
          <w:b/>
          <w:i/>
          <w:color w:val="000000"/>
          <w:sz w:val="22"/>
          <w:szCs w:val="22"/>
        </w:rPr>
        <w:sectPr w:rsidR="0097722B" w:rsidRPr="0097722B" w:rsidSect="00AA01B4">
          <w:pgSz w:w="16839" w:h="11907" w:orient="landscape" w:code="9"/>
          <w:pgMar w:top="426" w:right="567" w:bottom="851" w:left="851" w:header="720" w:footer="720" w:gutter="0"/>
          <w:pgNumType w:start="1"/>
          <w:cols w:space="708"/>
          <w:noEndnote/>
          <w:titlePg/>
          <w:docGrid w:linePitch="326"/>
        </w:sectPr>
      </w:pPr>
      <w:r>
        <w:rPr>
          <w:color w:val="000000"/>
          <w:sz w:val="22"/>
          <w:szCs w:val="22"/>
        </w:rPr>
        <w:t xml:space="preserve"> </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7"/>
        <w:gridCol w:w="656"/>
        <w:gridCol w:w="437"/>
        <w:gridCol w:w="437"/>
        <w:gridCol w:w="437"/>
        <w:gridCol w:w="434"/>
        <w:gridCol w:w="434"/>
        <w:gridCol w:w="434"/>
        <w:gridCol w:w="435"/>
        <w:gridCol w:w="435"/>
        <w:gridCol w:w="441"/>
        <w:gridCol w:w="435"/>
        <w:gridCol w:w="435"/>
        <w:gridCol w:w="435"/>
        <w:gridCol w:w="435"/>
        <w:gridCol w:w="435"/>
        <w:gridCol w:w="397"/>
        <w:gridCol w:w="407"/>
        <w:gridCol w:w="441"/>
        <w:gridCol w:w="435"/>
        <w:gridCol w:w="657"/>
        <w:gridCol w:w="435"/>
        <w:gridCol w:w="435"/>
        <w:gridCol w:w="435"/>
        <w:gridCol w:w="435"/>
        <w:gridCol w:w="435"/>
        <w:gridCol w:w="435"/>
        <w:gridCol w:w="435"/>
        <w:gridCol w:w="435"/>
        <w:gridCol w:w="435"/>
        <w:gridCol w:w="435"/>
        <w:gridCol w:w="435"/>
        <w:gridCol w:w="435"/>
        <w:gridCol w:w="460"/>
        <w:gridCol w:w="428"/>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437544" w:rsidRPr="00437544" w:rsidRDefault="00437544" w:rsidP="00437544">
      <w:pPr>
        <w:tabs>
          <w:tab w:val="left" w:pos="567"/>
        </w:tabs>
        <w:ind w:right="-2"/>
        <w:jc w:val="center"/>
        <w:rPr>
          <w:b/>
          <w:color w:val="000000" w:themeColor="text1"/>
        </w:rPr>
      </w:pPr>
      <w:r w:rsidRPr="00437544">
        <w:rPr>
          <w:b/>
          <w:color w:val="000000" w:themeColor="text1"/>
        </w:rPr>
        <w:t>СПЕЦИФИКАЦИЯ</w:t>
      </w:r>
    </w:p>
    <w:p w:rsidR="009D25AB" w:rsidRDefault="009D25AB" w:rsidP="000558D5">
      <w:pPr>
        <w:tabs>
          <w:tab w:val="left" w:pos="567"/>
        </w:tabs>
        <w:ind w:right="-851"/>
        <w:jc w:val="both"/>
        <w:rPr>
          <w:color w:val="000000" w:themeColor="text1"/>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1812"/>
        <w:gridCol w:w="3149"/>
        <w:gridCol w:w="1317"/>
        <w:gridCol w:w="1686"/>
        <w:gridCol w:w="1533"/>
        <w:gridCol w:w="1701"/>
        <w:gridCol w:w="1701"/>
      </w:tblGrid>
      <w:tr w:rsidR="009B57A0" w:rsidRPr="00DF4B6A" w:rsidTr="006912CE">
        <w:trPr>
          <w:trHeight w:val="2277"/>
        </w:trPr>
        <w:tc>
          <w:tcPr>
            <w:tcW w:w="562"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 п.п.</w:t>
            </w:r>
          </w:p>
        </w:tc>
        <w:tc>
          <w:tcPr>
            <w:tcW w:w="1843"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Наименование товара</w:t>
            </w:r>
          </w:p>
        </w:tc>
        <w:tc>
          <w:tcPr>
            <w:tcW w:w="1812" w:type="dxa"/>
            <w:shd w:val="clear" w:color="auto" w:fill="auto"/>
            <w:vAlign w:val="center"/>
            <w:hideMark/>
          </w:tcPr>
          <w:p w:rsidR="009B57A0" w:rsidRPr="00DF4B6A" w:rsidRDefault="009B57A0" w:rsidP="009B57A0">
            <w:pPr>
              <w:jc w:val="center"/>
              <w:rPr>
                <w:color w:val="000000"/>
                <w:sz w:val="22"/>
                <w:szCs w:val="22"/>
              </w:rPr>
            </w:pPr>
            <w:r>
              <w:rPr>
                <w:color w:val="000000"/>
                <w:sz w:val="22"/>
                <w:szCs w:val="22"/>
              </w:rPr>
              <w:t>Производитель</w:t>
            </w:r>
          </w:p>
        </w:tc>
        <w:tc>
          <w:tcPr>
            <w:tcW w:w="3149"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Описание</w:t>
            </w:r>
          </w:p>
        </w:tc>
        <w:tc>
          <w:tcPr>
            <w:tcW w:w="1317" w:type="dxa"/>
            <w:shd w:val="clear" w:color="auto" w:fill="auto"/>
            <w:noWrap/>
            <w:vAlign w:val="center"/>
          </w:tcPr>
          <w:p w:rsidR="009B57A0" w:rsidRPr="00DF4B6A" w:rsidRDefault="009B57A0" w:rsidP="009B57A0">
            <w:pPr>
              <w:jc w:val="center"/>
              <w:rPr>
                <w:color w:val="000000"/>
                <w:sz w:val="22"/>
                <w:szCs w:val="22"/>
              </w:rPr>
            </w:pPr>
            <w:r w:rsidRPr="00DF4B6A">
              <w:rPr>
                <w:color w:val="000000"/>
                <w:sz w:val="22"/>
                <w:szCs w:val="22"/>
              </w:rPr>
              <w:t>Eд.изм</w:t>
            </w:r>
          </w:p>
        </w:tc>
        <w:tc>
          <w:tcPr>
            <w:tcW w:w="1686"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Количество</w:t>
            </w:r>
          </w:p>
        </w:tc>
        <w:tc>
          <w:tcPr>
            <w:tcW w:w="1533" w:type="dxa"/>
          </w:tcPr>
          <w:p w:rsidR="009B57A0" w:rsidRPr="00DF4B6A" w:rsidRDefault="009B57A0" w:rsidP="009B57A0">
            <w:pPr>
              <w:jc w:val="center"/>
              <w:rPr>
                <w:color w:val="000000"/>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701" w:type="dxa"/>
            <w:shd w:val="clear" w:color="auto" w:fill="auto"/>
            <w:hideMark/>
          </w:tcPr>
          <w:p w:rsidR="009B57A0" w:rsidRPr="00DF4B6A" w:rsidRDefault="009B57A0" w:rsidP="009B57A0">
            <w:pPr>
              <w:jc w:val="center"/>
              <w:rPr>
                <w:color w:val="000000"/>
                <w:sz w:val="22"/>
                <w:szCs w:val="22"/>
              </w:rPr>
            </w:pPr>
            <w:r w:rsidRPr="00DF4B6A">
              <w:rPr>
                <w:color w:val="000000"/>
                <w:sz w:val="22"/>
                <w:szCs w:val="22"/>
              </w:rPr>
              <w:t>Сумма без НДС, включая стоимость тары и доставку, руб</w:t>
            </w:r>
            <w:r>
              <w:rPr>
                <w:color w:val="000000"/>
                <w:sz w:val="22"/>
                <w:szCs w:val="22"/>
              </w:rPr>
              <w:t>.</w:t>
            </w:r>
          </w:p>
        </w:tc>
        <w:tc>
          <w:tcPr>
            <w:tcW w:w="1701" w:type="dxa"/>
            <w:shd w:val="clear" w:color="auto" w:fill="auto"/>
            <w:hideMark/>
          </w:tcPr>
          <w:p w:rsidR="009B57A0" w:rsidRPr="00DF4B6A" w:rsidRDefault="009B57A0" w:rsidP="009B57A0">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9B57A0" w:rsidRPr="00DF4B6A" w:rsidTr="006912CE">
        <w:trPr>
          <w:trHeight w:val="300"/>
        </w:trPr>
        <w:tc>
          <w:tcPr>
            <w:tcW w:w="562"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1</w:t>
            </w:r>
          </w:p>
        </w:tc>
        <w:tc>
          <w:tcPr>
            <w:tcW w:w="1843"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2</w:t>
            </w:r>
          </w:p>
        </w:tc>
        <w:tc>
          <w:tcPr>
            <w:tcW w:w="1812"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3</w:t>
            </w:r>
          </w:p>
        </w:tc>
        <w:tc>
          <w:tcPr>
            <w:tcW w:w="3149"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4</w:t>
            </w:r>
          </w:p>
        </w:tc>
        <w:tc>
          <w:tcPr>
            <w:tcW w:w="1317"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5</w:t>
            </w:r>
          </w:p>
        </w:tc>
        <w:tc>
          <w:tcPr>
            <w:tcW w:w="1686"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6</w:t>
            </w:r>
          </w:p>
        </w:tc>
        <w:tc>
          <w:tcPr>
            <w:tcW w:w="1533" w:type="dxa"/>
            <w:shd w:val="clear" w:color="auto" w:fill="auto"/>
            <w:vAlign w:val="bottom"/>
          </w:tcPr>
          <w:p w:rsidR="009B57A0" w:rsidRPr="00DF4B6A" w:rsidRDefault="009B57A0" w:rsidP="009B57A0">
            <w:pPr>
              <w:jc w:val="center"/>
              <w:rPr>
                <w:color w:val="000000"/>
                <w:sz w:val="22"/>
                <w:szCs w:val="22"/>
              </w:rPr>
            </w:pPr>
            <w:r w:rsidRPr="00DF4B6A">
              <w:rPr>
                <w:color w:val="000000"/>
                <w:sz w:val="22"/>
                <w:szCs w:val="22"/>
              </w:rPr>
              <w:t>7</w:t>
            </w:r>
          </w:p>
        </w:tc>
        <w:tc>
          <w:tcPr>
            <w:tcW w:w="1701" w:type="dxa"/>
            <w:noWrap/>
            <w:vAlign w:val="bottom"/>
          </w:tcPr>
          <w:p w:rsidR="009B57A0" w:rsidRPr="00DF4B6A" w:rsidRDefault="009B57A0" w:rsidP="009B57A0">
            <w:pPr>
              <w:jc w:val="center"/>
              <w:rPr>
                <w:color w:val="000000"/>
                <w:sz w:val="22"/>
                <w:szCs w:val="22"/>
              </w:rPr>
            </w:pPr>
            <w:r w:rsidRPr="00DF4B6A">
              <w:rPr>
                <w:color w:val="000000"/>
                <w:sz w:val="22"/>
                <w:szCs w:val="22"/>
              </w:rPr>
              <w:t>8</w:t>
            </w:r>
          </w:p>
        </w:tc>
        <w:tc>
          <w:tcPr>
            <w:tcW w:w="1701" w:type="dxa"/>
            <w:shd w:val="clear" w:color="auto" w:fill="auto"/>
            <w:noWrap/>
            <w:vAlign w:val="bottom"/>
          </w:tcPr>
          <w:p w:rsidR="009B57A0" w:rsidRPr="00DF4B6A" w:rsidRDefault="009B57A0" w:rsidP="009B57A0">
            <w:pPr>
              <w:jc w:val="center"/>
              <w:rPr>
                <w:color w:val="000000"/>
                <w:sz w:val="22"/>
                <w:szCs w:val="22"/>
              </w:rPr>
            </w:pPr>
            <w:r w:rsidRPr="00DF4B6A">
              <w:rPr>
                <w:color w:val="000000"/>
                <w:sz w:val="22"/>
                <w:szCs w:val="22"/>
              </w:rPr>
              <w:t>9</w:t>
            </w:r>
          </w:p>
        </w:tc>
      </w:tr>
      <w:tr w:rsidR="00CE4E83" w:rsidRPr="00DF4B6A" w:rsidTr="006912CE">
        <w:trPr>
          <w:trHeight w:val="125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CE4E83" w:rsidRPr="00305E29" w:rsidRDefault="00CE4E83" w:rsidP="009B57A0">
            <w:pPr>
              <w:jc w:val="center"/>
              <w:rPr>
                <w:color w:val="000000"/>
                <w:sz w:val="22"/>
                <w:szCs w:val="22"/>
              </w:rPr>
            </w:pPr>
            <w:r w:rsidRPr="00305E29">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auto" w:fill="auto"/>
            <w:noWrap/>
          </w:tcPr>
          <w:p w:rsidR="00CE4E83" w:rsidRPr="00670574" w:rsidRDefault="00CE4E83" w:rsidP="00063458">
            <w:pPr>
              <w:rPr>
                <w:color w:val="000000"/>
              </w:rPr>
            </w:pPr>
            <w:r w:rsidRPr="00670574">
              <w:rPr>
                <w:color w:val="000000"/>
              </w:rPr>
              <w:t xml:space="preserve"> КОМПЬЮТЕР</w:t>
            </w:r>
          </w:p>
        </w:tc>
        <w:tc>
          <w:tcPr>
            <w:tcW w:w="1812" w:type="dxa"/>
            <w:tcBorders>
              <w:top w:val="single" w:sz="4" w:space="0" w:color="auto"/>
              <w:left w:val="nil"/>
              <w:bottom w:val="single" w:sz="4" w:space="0" w:color="auto"/>
              <w:right w:val="single" w:sz="4" w:space="0" w:color="auto"/>
            </w:tcBorders>
            <w:shd w:val="clear" w:color="auto" w:fill="auto"/>
          </w:tcPr>
          <w:p w:rsidR="00CE4E83" w:rsidRPr="00305E29" w:rsidRDefault="00CE4E83" w:rsidP="009B57A0">
            <w:pPr>
              <w:rPr>
                <w:color w:val="000000"/>
                <w:sz w:val="22"/>
                <w:szCs w:val="22"/>
              </w:rPr>
            </w:pPr>
          </w:p>
        </w:tc>
        <w:tc>
          <w:tcPr>
            <w:tcW w:w="3149" w:type="dxa"/>
            <w:tcBorders>
              <w:top w:val="single" w:sz="4" w:space="0" w:color="auto"/>
              <w:left w:val="single" w:sz="4" w:space="0" w:color="auto"/>
              <w:bottom w:val="single" w:sz="4" w:space="0" w:color="auto"/>
              <w:right w:val="single" w:sz="4" w:space="0" w:color="auto"/>
            </w:tcBorders>
            <w:shd w:val="clear" w:color="auto" w:fill="auto"/>
            <w:noWrap/>
          </w:tcPr>
          <w:p w:rsidR="00CE4E83" w:rsidRPr="00CE4E83" w:rsidRDefault="00CE4E83">
            <w:pPr>
              <w:rPr>
                <w:color w:val="000000"/>
                <w:sz w:val="22"/>
                <w:szCs w:val="22"/>
              </w:rPr>
            </w:pPr>
            <w:r w:rsidRPr="00CE4E83">
              <w:rPr>
                <w:color w:val="000000"/>
                <w:sz w:val="22"/>
                <w:szCs w:val="22"/>
              </w:rPr>
              <w:t>Персональный компьютер,</w:t>
            </w:r>
            <w:r w:rsidR="00063458">
              <w:rPr>
                <w:color w:val="000000"/>
                <w:sz w:val="22"/>
                <w:szCs w:val="22"/>
              </w:rPr>
              <w:t xml:space="preserve"> </w:t>
            </w:r>
            <w:r w:rsidRPr="00CE4E83">
              <w:rPr>
                <w:color w:val="000000"/>
                <w:sz w:val="22"/>
                <w:szCs w:val="22"/>
              </w:rPr>
              <w:t>intel core i3,4 Гб DDR(2 слота,</w:t>
            </w:r>
            <w:r>
              <w:rPr>
                <w:color w:val="000000"/>
                <w:sz w:val="22"/>
                <w:szCs w:val="22"/>
              </w:rPr>
              <w:t xml:space="preserve"> </w:t>
            </w:r>
            <w:r w:rsidRPr="00CE4E83">
              <w:rPr>
                <w:color w:val="000000"/>
                <w:sz w:val="22"/>
                <w:szCs w:val="22"/>
              </w:rPr>
              <w:t>максимальный объем 16 Гб),500 Гб SATA3,1xPCIe x16+1xPCIe x1 слоты,</w:t>
            </w:r>
            <w:r>
              <w:rPr>
                <w:color w:val="000000"/>
                <w:sz w:val="22"/>
                <w:szCs w:val="22"/>
              </w:rPr>
              <w:t xml:space="preserve"> </w:t>
            </w:r>
            <w:r w:rsidRPr="00CE4E83">
              <w:rPr>
                <w:color w:val="000000"/>
                <w:sz w:val="22"/>
                <w:szCs w:val="22"/>
              </w:rPr>
              <w:t>сетевой контроллер 10/100/1000 Mbit,6 портов USB,1xVGA,1xDVI-D,аудио вход-микрофон,</w:t>
            </w:r>
            <w:r>
              <w:rPr>
                <w:color w:val="000000"/>
                <w:sz w:val="22"/>
                <w:szCs w:val="22"/>
              </w:rPr>
              <w:t xml:space="preserve"> </w:t>
            </w:r>
            <w:r w:rsidRPr="00CE4E83">
              <w:rPr>
                <w:color w:val="000000"/>
                <w:sz w:val="22"/>
                <w:szCs w:val="22"/>
              </w:rPr>
              <w:t>аудио выход-</w:t>
            </w:r>
            <w:r>
              <w:rPr>
                <w:color w:val="000000"/>
                <w:sz w:val="22"/>
                <w:szCs w:val="22"/>
              </w:rPr>
              <w:t xml:space="preserve"> </w:t>
            </w:r>
            <w:r w:rsidRPr="00CE4E83">
              <w:rPr>
                <w:color w:val="000000"/>
                <w:sz w:val="22"/>
                <w:szCs w:val="22"/>
              </w:rPr>
              <w:t>наушники,</w:t>
            </w:r>
            <w:r>
              <w:rPr>
                <w:color w:val="000000"/>
                <w:sz w:val="22"/>
                <w:szCs w:val="22"/>
              </w:rPr>
              <w:t xml:space="preserve"> </w:t>
            </w:r>
            <w:r w:rsidRPr="00CE4E83">
              <w:rPr>
                <w:color w:val="000000"/>
                <w:sz w:val="22"/>
                <w:szCs w:val="22"/>
              </w:rPr>
              <w:t>клавиатура+мышь,</w:t>
            </w:r>
            <w:r>
              <w:rPr>
                <w:color w:val="000000"/>
                <w:sz w:val="22"/>
                <w:szCs w:val="22"/>
              </w:rPr>
              <w:t xml:space="preserve"> </w:t>
            </w:r>
            <w:r w:rsidRPr="00CE4E83">
              <w:rPr>
                <w:color w:val="000000"/>
                <w:sz w:val="22"/>
                <w:szCs w:val="22"/>
              </w:rPr>
              <w:t>ОС WIN7 Pro 64-bit/WIN 10,1 год гарантии</w:t>
            </w:r>
          </w:p>
        </w:tc>
        <w:tc>
          <w:tcPr>
            <w:tcW w:w="1317" w:type="dxa"/>
            <w:shd w:val="clear" w:color="auto" w:fill="auto"/>
          </w:tcPr>
          <w:p w:rsidR="00CE4E83" w:rsidRPr="00CE4E83" w:rsidRDefault="00CE4E83">
            <w:pPr>
              <w:rPr>
                <w:color w:val="000000"/>
              </w:rPr>
            </w:pPr>
            <w:r w:rsidRPr="00CE4E83">
              <w:rPr>
                <w:color w:val="000000"/>
              </w:rPr>
              <w:t>шт</w:t>
            </w:r>
          </w:p>
        </w:tc>
        <w:tc>
          <w:tcPr>
            <w:tcW w:w="1686" w:type="dxa"/>
            <w:shd w:val="clear" w:color="auto" w:fill="auto"/>
          </w:tcPr>
          <w:p w:rsidR="00CE4E83" w:rsidRPr="00CE4E83" w:rsidRDefault="00CE4E83">
            <w:pPr>
              <w:jc w:val="right"/>
              <w:rPr>
                <w:color w:val="000000"/>
              </w:rPr>
            </w:pPr>
            <w:r w:rsidRPr="00CE4E83">
              <w:rPr>
                <w:color w:val="000000"/>
              </w:rPr>
              <w:t>80</w:t>
            </w:r>
          </w:p>
        </w:tc>
        <w:tc>
          <w:tcPr>
            <w:tcW w:w="1533" w:type="dxa"/>
            <w:tcBorders>
              <w:top w:val="single" w:sz="4" w:space="0" w:color="auto"/>
              <w:left w:val="nil"/>
              <w:bottom w:val="single" w:sz="4" w:space="0" w:color="auto"/>
              <w:right w:val="single" w:sz="4" w:space="0" w:color="auto"/>
            </w:tcBorders>
          </w:tcPr>
          <w:p w:rsidR="00CE4E83" w:rsidRPr="00CE4E83" w:rsidRDefault="00CE4E83">
            <w:pPr>
              <w:jc w:val="right"/>
              <w:rPr>
                <w:color w:val="000000"/>
              </w:rPr>
            </w:pPr>
            <w:r w:rsidRPr="00CE4E83">
              <w:rPr>
                <w:color w:val="000000"/>
              </w:rPr>
              <w:t>23728,81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pPr>
              <w:jc w:val="right"/>
              <w:rPr>
                <w:color w:val="000000"/>
              </w:rPr>
            </w:pPr>
            <w:r w:rsidRPr="00CE4E83">
              <w:rPr>
                <w:color w:val="000000"/>
              </w:rPr>
              <w:t>1898304,8</w:t>
            </w:r>
          </w:p>
        </w:tc>
        <w:tc>
          <w:tcPr>
            <w:tcW w:w="1701" w:type="dxa"/>
            <w:tcBorders>
              <w:top w:val="single" w:sz="4" w:space="0" w:color="auto"/>
              <w:left w:val="nil"/>
              <w:bottom w:val="single" w:sz="4" w:space="0" w:color="auto"/>
              <w:right w:val="single" w:sz="4" w:space="0" w:color="auto"/>
            </w:tcBorders>
            <w:shd w:val="clear" w:color="auto" w:fill="auto"/>
          </w:tcPr>
          <w:p w:rsidR="00CE4E83" w:rsidRPr="00CE4E83" w:rsidRDefault="00CE4E83">
            <w:pPr>
              <w:jc w:val="right"/>
              <w:rPr>
                <w:color w:val="000000"/>
              </w:rPr>
            </w:pPr>
            <w:r w:rsidRPr="00CE4E83">
              <w:rPr>
                <w:color w:val="000000"/>
              </w:rPr>
              <w:t>2239999,664</w:t>
            </w:r>
          </w:p>
        </w:tc>
      </w:tr>
      <w:tr w:rsidR="00CE4E83" w:rsidRPr="00DF4B6A" w:rsidTr="006912CE">
        <w:trPr>
          <w:trHeight w:val="1254"/>
        </w:trPr>
        <w:tc>
          <w:tcPr>
            <w:tcW w:w="562" w:type="dxa"/>
            <w:tcBorders>
              <w:top w:val="nil"/>
              <w:left w:val="single" w:sz="4" w:space="0" w:color="auto"/>
              <w:bottom w:val="single" w:sz="4" w:space="0" w:color="auto"/>
              <w:right w:val="single" w:sz="4" w:space="0" w:color="auto"/>
            </w:tcBorders>
            <w:shd w:val="clear" w:color="auto" w:fill="auto"/>
            <w:noWrap/>
          </w:tcPr>
          <w:p w:rsidR="00CE4E83" w:rsidRPr="00305E29" w:rsidRDefault="00CE4E83" w:rsidP="009B57A0">
            <w:pPr>
              <w:jc w:val="center"/>
              <w:rPr>
                <w:color w:val="000000"/>
                <w:sz w:val="22"/>
                <w:szCs w:val="22"/>
              </w:rPr>
            </w:pPr>
            <w:r w:rsidRPr="00305E29">
              <w:rPr>
                <w:color w:val="000000"/>
                <w:sz w:val="22"/>
                <w:szCs w:val="22"/>
              </w:rPr>
              <w:t>2</w:t>
            </w:r>
          </w:p>
        </w:tc>
        <w:tc>
          <w:tcPr>
            <w:tcW w:w="1843" w:type="dxa"/>
            <w:tcBorders>
              <w:top w:val="nil"/>
              <w:left w:val="nil"/>
              <w:bottom w:val="single" w:sz="4" w:space="0" w:color="auto"/>
              <w:right w:val="single" w:sz="4" w:space="0" w:color="auto"/>
            </w:tcBorders>
            <w:shd w:val="clear" w:color="auto" w:fill="auto"/>
            <w:noWrap/>
          </w:tcPr>
          <w:p w:rsidR="00CE4E83" w:rsidRPr="00670574" w:rsidRDefault="00CE4E83" w:rsidP="00063458">
            <w:pPr>
              <w:rPr>
                <w:color w:val="000000"/>
              </w:rPr>
            </w:pPr>
            <w:r w:rsidRPr="00670574">
              <w:rPr>
                <w:color w:val="000000"/>
              </w:rPr>
              <w:t>МОНИТОР</w:t>
            </w:r>
          </w:p>
        </w:tc>
        <w:tc>
          <w:tcPr>
            <w:tcW w:w="1812" w:type="dxa"/>
            <w:tcBorders>
              <w:top w:val="nil"/>
              <w:left w:val="nil"/>
              <w:bottom w:val="single" w:sz="4" w:space="0" w:color="auto"/>
              <w:right w:val="single" w:sz="4" w:space="0" w:color="auto"/>
            </w:tcBorders>
            <w:shd w:val="clear" w:color="auto" w:fill="auto"/>
          </w:tcPr>
          <w:p w:rsidR="00CE4E83" w:rsidRPr="00305E29" w:rsidRDefault="00CE4E83" w:rsidP="009B57A0">
            <w:pPr>
              <w:rPr>
                <w:color w:val="000000"/>
                <w:sz w:val="22"/>
                <w:szCs w:val="22"/>
              </w:rPr>
            </w:pPr>
          </w:p>
        </w:tc>
        <w:tc>
          <w:tcPr>
            <w:tcW w:w="3149" w:type="dxa"/>
            <w:tcBorders>
              <w:top w:val="nil"/>
              <w:left w:val="single" w:sz="4" w:space="0" w:color="auto"/>
              <w:bottom w:val="single" w:sz="4" w:space="0" w:color="auto"/>
              <w:right w:val="single" w:sz="4" w:space="0" w:color="auto"/>
            </w:tcBorders>
            <w:shd w:val="clear" w:color="auto" w:fill="auto"/>
            <w:noWrap/>
          </w:tcPr>
          <w:p w:rsidR="00CE4E83" w:rsidRPr="00CE4E83" w:rsidRDefault="00CE4E83">
            <w:pPr>
              <w:rPr>
                <w:color w:val="000000"/>
                <w:sz w:val="22"/>
                <w:szCs w:val="22"/>
              </w:rPr>
            </w:pPr>
            <w:r w:rsidRPr="00CE4E83">
              <w:rPr>
                <w:color w:val="000000"/>
                <w:sz w:val="22"/>
                <w:szCs w:val="22"/>
              </w:rPr>
              <w:t>Монитор 21.5",1920x1080(16:9),250кд/м2,1xVGA,1xDVI-D,</w:t>
            </w:r>
            <w:r w:rsidR="00063458">
              <w:rPr>
                <w:color w:val="000000"/>
                <w:sz w:val="22"/>
                <w:szCs w:val="22"/>
              </w:rPr>
              <w:t xml:space="preserve"> </w:t>
            </w:r>
            <w:r w:rsidRPr="00CE4E83">
              <w:rPr>
                <w:color w:val="000000"/>
                <w:sz w:val="22"/>
                <w:szCs w:val="22"/>
              </w:rPr>
              <w:t>гарантия 1 год</w:t>
            </w:r>
          </w:p>
        </w:tc>
        <w:tc>
          <w:tcPr>
            <w:tcW w:w="1317" w:type="dxa"/>
            <w:shd w:val="clear" w:color="auto" w:fill="auto"/>
          </w:tcPr>
          <w:p w:rsidR="00CE4E83" w:rsidRPr="00CE4E83" w:rsidRDefault="00CE4E83">
            <w:pPr>
              <w:rPr>
                <w:color w:val="000000"/>
              </w:rPr>
            </w:pPr>
            <w:r w:rsidRPr="00CE4E83">
              <w:rPr>
                <w:color w:val="000000"/>
              </w:rPr>
              <w:t>шт</w:t>
            </w:r>
          </w:p>
        </w:tc>
        <w:tc>
          <w:tcPr>
            <w:tcW w:w="1686" w:type="dxa"/>
            <w:shd w:val="clear" w:color="auto" w:fill="auto"/>
          </w:tcPr>
          <w:p w:rsidR="00CE4E83" w:rsidRPr="00CE4E83" w:rsidRDefault="00CE4E83">
            <w:pPr>
              <w:jc w:val="right"/>
              <w:rPr>
                <w:color w:val="000000"/>
              </w:rPr>
            </w:pPr>
            <w:r w:rsidRPr="00CE4E83">
              <w:rPr>
                <w:color w:val="000000"/>
              </w:rPr>
              <w:t>160</w:t>
            </w:r>
          </w:p>
        </w:tc>
        <w:tc>
          <w:tcPr>
            <w:tcW w:w="1533" w:type="dxa"/>
            <w:tcBorders>
              <w:top w:val="single" w:sz="4" w:space="0" w:color="auto"/>
              <w:left w:val="nil"/>
              <w:bottom w:val="single" w:sz="4" w:space="0" w:color="auto"/>
              <w:right w:val="single" w:sz="4" w:space="0" w:color="auto"/>
            </w:tcBorders>
          </w:tcPr>
          <w:p w:rsidR="00CE4E83" w:rsidRPr="00CE4E83" w:rsidRDefault="00CE4E83">
            <w:pPr>
              <w:jc w:val="right"/>
              <w:rPr>
                <w:color w:val="000000"/>
              </w:rPr>
            </w:pPr>
            <w:r w:rsidRPr="00CE4E83">
              <w:rPr>
                <w:color w:val="000000"/>
              </w:rPr>
              <w:t>4661,01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pPr>
              <w:jc w:val="right"/>
              <w:rPr>
                <w:color w:val="000000"/>
              </w:rPr>
            </w:pPr>
            <w:r w:rsidRPr="00CE4E83">
              <w:rPr>
                <w:color w:val="000000"/>
              </w:rPr>
              <w:t>745761,6</w:t>
            </w:r>
          </w:p>
        </w:tc>
        <w:tc>
          <w:tcPr>
            <w:tcW w:w="1701" w:type="dxa"/>
            <w:tcBorders>
              <w:top w:val="single" w:sz="4" w:space="0" w:color="auto"/>
              <w:left w:val="nil"/>
              <w:bottom w:val="single" w:sz="4" w:space="0" w:color="auto"/>
              <w:right w:val="single" w:sz="4" w:space="0" w:color="auto"/>
            </w:tcBorders>
            <w:shd w:val="clear" w:color="auto" w:fill="auto"/>
          </w:tcPr>
          <w:p w:rsidR="00CE4E83" w:rsidRPr="00CE4E83" w:rsidRDefault="00CE4E83">
            <w:pPr>
              <w:jc w:val="right"/>
              <w:rPr>
                <w:color w:val="000000"/>
              </w:rPr>
            </w:pPr>
            <w:r w:rsidRPr="00CE4E83">
              <w:rPr>
                <w:color w:val="000000"/>
              </w:rPr>
              <w:t xml:space="preserve">879 998,69  </w:t>
            </w:r>
          </w:p>
        </w:tc>
      </w:tr>
      <w:tr w:rsidR="009B57A0" w:rsidRPr="00DF4B6A" w:rsidTr="006912CE">
        <w:trPr>
          <w:trHeight w:val="300"/>
        </w:trPr>
        <w:tc>
          <w:tcPr>
            <w:tcW w:w="13603" w:type="dxa"/>
            <w:gridSpan w:val="8"/>
          </w:tcPr>
          <w:p w:rsidR="009B57A0" w:rsidRPr="00DF4B6A" w:rsidRDefault="009B57A0" w:rsidP="009B57A0">
            <w:pPr>
              <w:jc w:val="right"/>
              <w:rPr>
                <w:b/>
                <w:color w:val="000000"/>
                <w:sz w:val="22"/>
                <w:szCs w:val="22"/>
              </w:rPr>
            </w:pPr>
            <w:r w:rsidRPr="00DF4B6A">
              <w:rPr>
                <w:color w:val="000000"/>
                <w:sz w:val="22"/>
                <w:szCs w:val="22"/>
              </w:rPr>
              <w:t> </w:t>
            </w:r>
            <w:r w:rsidRPr="00941269">
              <w:rPr>
                <w:b/>
                <w:color w:val="000000"/>
                <w:sz w:val="22"/>
                <w:szCs w:val="22"/>
              </w:rPr>
              <w:t>Итого:</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9B57A0" w:rsidRPr="008462DE" w:rsidRDefault="00CE4E83" w:rsidP="009B57A0">
            <w:pPr>
              <w:jc w:val="right"/>
              <w:rPr>
                <w:color w:val="000000"/>
                <w:sz w:val="22"/>
                <w:szCs w:val="22"/>
              </w:rPr>
            </w:pPr>
            <w:r w:rsidRPr="00CE4E83">
              <w:rPr>
                <w:color w:val="000000"/>
                <w:sz w:val="22"/>
                <w:szCs w:val="22"/>
              </w:rPr>
              <w:t xml:space="preserve">3 119 998,35  </w:t>
            </w:r>
          </w:p>
        </w:tc>
      </w:tr>
      <w:tr w:rsidR="009B57A0" w:rsidRPr="00DF4B6A" w:rsidTr="006912CE">
        <w:trPr>
          <w:trHeight w:val="300"/>
        </w:trPr>
        <w:tc>
          <w:tcPr>
            <w:tcW w:w="13603" w:type="dxa"/>
            <w:gridSpan w:val="8"/>
            <w:shd w:val="clear" w:color="auto" w:fill="auto"/>
            <w:noWrap/>
            <w:vAlign w:val="bottom"/>
            <w:hideMark/>
          </w:tcPr>
          <w:p w:rsidR="009B57A0" w:rsidRPr="00DF4B6A" w:rsidRDefault="009B57A0" w:rsidP="009B57A0">
            <w:pPr>
              <w:jc w:val="right"/>
              <w:rPr>
                <w:color w:val="000000"/>
                <w:sz w:val="22"/>
                <w:szCs w:val="22"/>
              </w:rPr>
            </w:pPr>
            <w:r w:rsidRPr="00DF4B6A">
              <w:rPr>
                <w:color w:val="000000"/>
                <w:sz w:val="22"/>
                <w:szCs w:val="22"/>
              </w:rPr>
              <w:t>В т.ч. НДС</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7A0" w:rsidRPr="008462DE" w:rsidRDefault="00CE4E83" w:rsidP="009B57A0">
            <w:pPr>
              <w:jc w:val="right"/>
              <w:rPr>
                <w:color w:val="000000"/>
                <w:sz w:val="22"/>
                <w:szCs w:val="22"/>
              </w:rPr>
            </w:pPr>
            <w:r w:rsidRPr="00CE4E83">
              <w:rPr>
                <w:color w:val="000000"/>
                <w:sz w:val="22"/>
                <w:szCs w:val="22"/>
              </w:rPr>
              <w:t xml:space="preserve">475 931,95  </w:t>
            </w:r>
          </w:p>
        </w:tc>
      </w:tr>
      <w:tr w:rsidR="009B57A0" w:rsidRPr="00DF4B6A" w:rsidTr="006912CE">
        <w:trPr>
          <w:trHeight w:val="300"/>
        </w:trPr>
        <w:tc>
          <w:tcPr>
            <w:tcW w:w="15304" w:type="dxa"/>
            <w:gridSpan w:val="9"/>
          </w:tcPr>
          <w:p w:rsidR="009B57A0" w:rsidRPr="00DF4B6A" w:rsidRDefault="009B57A0" w:rsidP="009B57A0">
            <w:pPr>
              <w:rPr>
                <w:color w:val="000000"/>
                <w:sz w:val="22"/>
                <w:szCs w:val="22"/>
              </w:rPr>
            </w:pPr>
            <w:r w:rsidRPr="00DF4B6A">
              <w:rPr>
                <w:color w:val="000000"/>
                <w:sz w:val="22"/>
                <w:szCs w:val="22"/>
              </w:rPr>
              <w:t xml:space="preserve">Предельная сумма лота составляет: </w:t>
            </w:r>
            <w:r w:rsidR="00CE4E83" w:rsidRPr="00CE4E83">
              <w:rPr>
                <w:color w:val="000000"/>
                <w:sz w:val="22"/>
                <w:szCs w:val="22"/>
              </w:rPr>
              <w:t xml:space="preserve">3 119 998,35  </w:t>
            </w:r>
            <w:r w:rsidRPr="00DF4B6A">
              <w:rPr>
                <w:color w:val="000000"/>
                <w:sz w:val="22"/>
                <w:szCs w:val="22"/>
              </w:rPr>
              <w:t xml:space="preserve">руб. с </w:t>
            </w:r>
            <w:r>
              <w:rPr>
                <w:color w:val="000000"/>
                <w:sz w:val="22"/>
                <w:szCs w:val="22"/>
              </w:rPr>
              <w:t>учетом НДС 18%</w:t>
            </w:r>
          </w:p>
        </w:tc>
      </w:tr>
      <w:tr w:rsidR="009B57A0" w:rsidRPr="00DF4B6A" w:rsidTr="006912CE">
        <w:trPr>
          <w:trHeight w:val="473"/>
        </w:trPr>
        <w:tc>
          <w:tcPr>
            <w:tcW w:w="2405" w:type="dxa"/>
            <w:gridSpan w:val="2"/>
            <w:noWrap/>
            <w:hideMark/>
          </w:tcPr>
          <w:p w:rsidR="009B57A0" w:rsidRPr="00F55676" w:rsidRDefault="009B57A0" w:rsidP="009B57A0">
            <w:pPr>
              <w:rPr>
                <w:sz w:val="22"/>
                <w:szCs w:val="22"/>
              </w:rPr>
            </w:pPr>
            <w:r w:rsidRPr="00F55676">
              <w:rPr>
                <w:sz w:val="22"/>
                <w:szCs w:val="22"/>
              </w:rPr>
              <w:lastRenderedPageBreak/>
              <w:t>Срок поставки:</w:t>
            </w:r>
          </w:p>
        </w:tc>
        <w:tc>
          <w:tcPr>
            <w:tcW w:w="12899" w:type="dxa"/>
            <w:gridSpan w:val="7"/>
            <w:shd w:val="clear" w:color="auto" w:fill="auto"/>
            <w:noWrap/>
            <w:hideMark/>
          </w:tcPr>
          <w:p w:rsidR="009B57A0" w:rsidRPr="00F55676" w:rsidRDefault="009B57A0" w:rsidP="00CE4E83">
            <w:pPr>
              <w:rPr>
                <w:sz w:val="22"/>
                <w:szCs w:val="22"/>
              </w:rPr>
            </w:pPr>
            <w:r>
              <w:rPr>
                <w:color w:val="000000"/>
                <w:sz w:val="22"/>
                <w:szCs w:val="22"/>
              </w:rPr>
              <w:t>В течение 1</w:t>
            </w:r>
            <w:r w:rsidR="006912CE">
              <w:rPr>
                <w:color w:val="000000"/>
                <w:sz w:val="22"/>
                <w:szCs w:val="22"/>
              </w:rPr>
              <w:t>4</w:t>
            </w:r>
            <w:r w:rsidRPr="000558D5">
              <w:rPr>
                <w:sz w:val="22"/>
                <w:szCs w:val="22"/>
              </w:rPr>
              <w:t xml:space="preserve"> </w:t>
            </w:r>
            <w:r>
              <w:rPr>
                <w:sz w:val="22"/>
                <w:szCs w:val="22"/>
              </w:rPr>
              <w:t xml:space="preserve">календарных </w:t>
            </w:r>
            <w:r w:rsidRPr="000558D5">
              <w:rPr>
                <w:sz w:val="22"/>
                <w:szCs w:val="22"/>
              </w:rPr>
              <w:t>дней с</w:t>
            </w:r>
            <w:r w:rsidR="00CE4E83">
              <w:rPr>
                <w:sz w:val="22"/>
                <w:szCs w:val="22"/>
              </w:rPr>
              <w:t>о дня</w:t>
            </w:r>
            <w:r w:rsidR="006912CE">
              <w:rPr>
                <w:sz w:val="22"/>
                <w:szCs w:val="22"/>
              </w:rPr>
              <w:t xml:space="preserve"> подписания</w:t>
            </w:r>
            <w:r w:rsidRPr="000558D5">
              <w:rPr>
                <w:sz w:val="22"/>
                <w:szCs w:val="22"/>
              </w:rPr>
              <w:t xml:space="preserve"> договора</w:t>
            </w:r>
          </w:p>
        </w:tc>
      </w:tr>
      <w:tr w:rsidR="009B57A0" w:rsidRPr="00DF4B6A" w:rsidTr="006912CE">
        <w:trPr>
          <w:trHeight w:val="409"/>
        </w:trPr>
        <w:tc>
          <w:tcPr>
            <w:tcW w:w="2405" w:type="dxa"/>
            <w:gridSpan w:val="2"/>
            <w:noWrap/>
          </w:tcPr>
          <w:p w:rsidR="009B57A0" w:rsidRPr="00F55676" w:rsidRDefault="009B57A0" w:rsidP="009B57A0">
            <w:pPr>
              <w:rPr>
                <w:color w:val="000000"/>
                <w:sz w:val="22"/>
                <w:szCs w:val="22"/>
              </w:rPr>
            </w:pPr>
            <w:r w:rsidRPr="00F55676">
              <w:rPr>
                <w:color w:val="000000"/>
                <w:sz w:val="22"/>
                <w:szCs w:val="22"/>
              </w:rPr>
              <w:t>Гарантийные обязательства</w:t>
            </w:r>
          </w:p>
        </w:tc>
        <w:tc>
          <w:tcPr>
            <w:tcW w:w="12899" w:type="dxa"/>
            <w:gridSpan w:val="7"/>
            <w:shd w:val="clear" w:color="auto" w:fill="auto"/>
            <w:noWrap/>
          </w:tcPr>
          <w:p w:rsidR="009B57A0" w:rsidRPr="00F55676" w:rsidRDefault="009B57A0" w:rsidP="009B57A0">
            <w:pPr>
              <w:rPr>
                <w:color w:val="000000"/>
                <w:sz w:val="22"/>
                <w:szCs w:val="22"/>
              </w:rPr>
            </w:pPr>
            <w:r w:rsidRPr="00F55676">
              <w:rPr>
                <w:color w:val="000000"/>
                <w:sz w:val="22"/>
                <w:szCs w:val="22"/>
              </w:rPr>
              <w:t xml:space="preserve">Гарантийный срок на поставляемый товар не менее </w:t>
            </w:r>
            <w:r>
              <w:rPr>
                <w:color w:val="000000"/>
                <w:sz w:val="22"/>
                <w:szCs w:val="22"/>
              </w:rPr>
              <w:t>1</w:t>
            </w:r>
            <w:r w:rsidRPr="00F55676">
              <w:rPr>
                <w:color w:val="000000"/>
                <w:sz w:val="22"/>
                <w:szCs w:val="22"/>
              </w:rPr>
              <w:t>2 месяцев</w:t>
            </w:r>
          </w:p>
        </w:tc>
      </w:tr>
      <w:tr w:rsidR="009B57A0" w:rsidRPr="00DF4B6A" w:rsidTr="006912CE">
        <w:trPr>
          <w:trHeight w:val="415"/>
        </w:trPr>
        <w:tc>
          <w:tcPr>
            <w:tcW w:w="2405" w:type="dxa"/>
            <w:gridSpan w:val="2"/>
            <w:noWrap/>
            <w:hideMark/>
          </w:tcPr>
          <w:p w:rsidR="009B57A0" w:rsidRPr="00F55676" w:rsidRDefault="009B57A0" w:rsidP="009B57A0">
            <w:pPr>
              <w:rPr>
                <w:sz w:val="22"/>
                <w:szCs w:val="22"/>
              </w:rPr>
            </w:pPr>
            <w:r w:rsidRPr="00F55676">
              <w:rPr>
                <w:sz w:val="22"/>
                <w:szCs w:val="22"/>
              </w:rPr>
              <w:t>Место поставки товара:</w:t>
            </w:r>
          </w:p>
        </w:tc>
        <w:tc>
          <w:tcPr>
            <w:tcW w:w="12899" w:type="dxa"/>
            <w:gridSpan w:val="7"/>
          </w:tcPr>
          <w:p w:rsidR="009B57A0" w:rsidRPr="00F55676" w:rsidRDefault="009B57A0" w:rsidP="006912CE">
            <w:pPr>
              <w:rPr>
                <w:sz w:val="22"/>
                <w:szCs w:val="22"/>
              </w:rPr>
            </w:pPr>
            <w:r w:rsidRPr="005D0A25">
              <w:rPr>
                <w:sz w:val="22"/>
                <w:szCs w:val="22"/>
              </w:rPr>
              <w:t>4500</w:t>
            </w:r>
            <w:r w:rsidR="006912CE">
              <w:rPr>
                <w:sz w:val="22"/>
                <w:szCs w:val="22"/>
              </w:rPr>
              <w:t>7</w:t>
            </w:r>
            <w:r w:rsidRPr="005D0A25">
              <w:rPr>
                <w:sz w:val="22"/>
                <w:szCs w:val="22"/>
              </w:rPr>
              <w:t>7, г.</w:t>
            </w:r>
            <w:r w:rsidR="006912CE">
              <w:rPr>
                <w:sz w:val="22"/>
                <w:szCs w:val="22"/>
              </w:rPr>
              <w:t xml:space="preserve"> </w:t>
            </w:r>
            <w:r w:rsidR="006912CE" w:rsidRPr="006912CE">
              <w:rPr>
                <w:sz w:val="22"/>
                <w:szCs w:val="22"/>
              </w:rPr>
              <w:t>Уфа,</w:t>
            </w:r>
            <w:r w:rsidR="006912CE">
              <w:rPr>
                <w:sz w:val="22"/>
                <w:szCs w:val="22"/>
              </w:rPr>
              <w:t xml:space="preserve"> </w:t>
            </w:r>
            <w:r w:rsidR="006912CE" w:rsidRPr="006912CE">
              <w:rPr>
                <w:sz w:val="22"/>
                <w:szCs w:val="22"/>
              </w:rPr>
              <w:t>ул.</w:t>
            </w:r>
            <w:r w:rsidR="006912CE">
              <w:rPr>
                <w:sz w:val="22"/>
                <w:szCs w:val="22"/>
              </w:rPr>
              <w:t xml:space="preserve"> </w:t>
            </w:r>
            <w:r w:rsidR="006912CE" w:rsidRPr="006912CE">
              <w:rPr>
                <w:sz w:val="22"/>
                <w:szCs w:val="22"/>
              </w:rPr>
              <w:t>Ленина</w:t>
            </w:r>
            <w:r w:rsidR="006912CE">
              <w:rPr>
                <w:sz w:val="22"/>
                <w:szCs w:val="22"/>
              </w:rPr>
              <w:t>, д.</w:t>
            </w:r>
            <w:r w:rsidR="006912CE" w:rsidRPr="006912CE">
              <w:rPr>
                <w:sz w:val="22"/>
                <w:szCs w:val="22"/>
              </w:rPr>
              <w:t xml:space="preserve"> 30</w:t>
            </w:r>
          </w:p>
        </w:tc>
      </w:tr>
      <w:tr w:rsidR="009B57A0" w:rsidRPr="00146562" w:rsidTr="006912CE">
        <w:trPr>
          <w:trHeight w:val="300"/>
        </w:trPr>
        <w:tc>
          <w:tcPr>
            <w:tcW w:w="2405" w:type="dxa"/>
            <w:gridSpan w:val="2"/>
            <w:noWrap/>
            <w:hideMark/>
          </w:tcPr>
          <w:p w:rsidR="009B57A0" w:rsidRPr="00F55676" w:rsidRDefault="009B57A0" w:rsidP="009B57A0">
            <w:pPr>
              <w:rPr>
                <w:sz w:val="22"/>
                <w:szCs w:val="22"/>
              </w:rPr>
            </w:pPr>
            <w:r w:rsidRPr="00F55676">
              <w:rPr>
                <w:bCs/>
                <w:sz w:val="22"/>
                <w:szCs w:val="22"/>
              </w:rPr>
              <w:t>Транспортировка товара</w:t>
            </w:r>
          </w:p>
        </w:tc>
        <w:tc>
          <w:tcPr>
            <w:tcW w:w="12899" w:type="dxa"/>
            <w:gridSpan w:val="7"/>
          </w:tcPr>
          <w:p w:rsidR="009B57A0" w:rsidRPr="00F55676" w:rsidRDefault="009B57A0" w:rsidP="009B57A0">
            <w:pPr>
              <w:rPr>
                <w:sz w:val="22"/>
                <w:szCs w:val="22"/>
              </w:rPr>
            </w:pPr>
            <w:r w:rsidRPr="00F55676">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CE4E83" w:rsidRPr="00146562" w:rsidTr="00063458">
        <w:trPr>
          <w:trHeight w:val="300"/>
        </w:trPr>
        <w:tc>
          <w:tcPr>
            <w:tcW w:w="2405" w:type="dxa"/>
            <w:gridSpan w:val="2"/>
            <w:noWrap/>
            <w:vAlign w:val="bottom"/>
          </w:tcPr>
          <w:p w:rsidR="00CE4E83" w:rsidRPr="00CE4E83" w:rsidRDefault="00CE4E83">
            <w:pPr>
              <w:jc w:val="center"/>
              <w:rPr>
                <w:color w:val="000000"/>
                <w:sz w:val="22"/>
                <w:szCs w:val="22"/>
              </w:rPr>
            </w:pPr>
            <w:r w:rsidRPr="00CE4E83">
              <w:rPr>
                <w:color w:val="000000"/>
                <w:sz w:val="22"/>
                <w:szCs w:val="22"/>
              </w:rPr>
              <w:t>Контактное лицо по тех. Вопросам</w:t>
            </w:r>
          </w:p>
        </w:tc>
        <w:tc>
          <w:tcPr>
            <w:tcW w:w="12899" w:type="dxa"/>
            <w:gridSpan w:val="7"/>
            <w:vAlign w:val="bottom"/>
          </w:tcPr>
          <w:p w:rsidR="00CE4E83" w:rsidRPr="00CE4E83" w:rsidRDefault="00CE4E83">
            <w:pPr>
              <w:rPr>
                <w:color w:val="000000"/>
                <w:sz w:val="22"/>
                <w:szCs w:val="22"/>
              </w:rPr>
            </w:pPr>
            <w:r w:rsidRPr="00CE4E83">
              <w:rPr>
                <w:color w:val="000000"/>
                <w:sz w:val="22"/>
                <w:szCs w:val="22"/>
              </w:rPr>
              <w:t>Семенов А.И. тел.</w:t>
            </w:r>
            <w:r w:rsidR="00063458">
              <w:rPr>
                <w:color w:val="000000"/>
                <w:sz w:val="22"/>
                <w:szCs w:val="22"/>
              </w:rPr>
              <w:t xml:space="preserve"> (347)</w:t>
            </w:r>
            <w:r w:rsidRPr="00CE4E83">
              <w:rPr>
                <w:color w:val="000000"/>
                <w:sz w:val="22"/>
                <w:szCs w:val="22"/>
              </w:rPr>
              <w:t xml:space="preserve"> 221-57-77 эл. почта: a.semenov@bashtel.ru</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D4568D" w:rsidRDefault="0016788B" w:rsidP="0016788B">
      <w:pPr>
        <w:tabs>
          <w:tab w:val="left" w:pos="2265"/>
        </w:tabs>
        <w:rPr>
          <w:b/>
          <w:color w:val="000000" w:themeColor="text1"/>
        </w:rPr>
        <w:sectPr w:rsidR="00D4568D" w:rsidSect="009D25AB">
          <w:headerReference w:type="default" r:id="rId47"/>
          <w:footerReference w:type="even" r:id="rId48"/>
          <w:footerReference w:type="default" r:id="rId49"/>
          <w:footerReference w:type="first" r:id="rId50"/>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31274B" w:rsidRDefault="0031274B" w:rsidP="0031274B">
      <w:pPr>
        <w:rPr>
          <w:rFonts w:eastAsia="MS Mincho"/>
          <w:lang w:val="x-none" w:eastAsia="x-none"/>
        </w:rPr>
      </w:pPr>
    </w:p>
    <w:p w:rsidR="00CE4E83" w:rsidRPr="00CE4E83" w:rsidRDefault="00CE4E83" w:rsidP="00CE4E83">
      <w:pPr>
        <w:suppressAutoHyphens/>
        <w:jc w:val="center"/>
        <w:outlineLvl w:val="0"/>
        <w:rPr>
          <w:b/>
          <w:lang w:eastAsia="ar-SA"/>
        </w:rPr>
      </w:pPr>
      <w:r w:rsidRPr="00CE4E83">
        <w:rPr>
          <w:b/>
          <w:lang w:eastAsia="ar-SA"/>
        </w:rPr>
        <w:t xml:space="preserve">Договор поставки </w:t>
      </w:r>
      <w:r w:rsidRPr="00CE4E83">
        <w:rPr>
          <w:b/>
          <w:lang w:eastAsia="ar-SA"/>
        </w:rPr>
        <w:br/>
        <w:t xml:space="preserve">№___________ </w:t>
      </w:r>
    </w:p>
    <w:tbl>
      <w:tblPr>
        <w:tblW w:w="0" w:type="auto"/>
        <w:tblLook w:val="04A0" w:firstRow="1" w:lastRow="0" w:firstColumn="1" w:lastColumn="0" w:noHBand="0" w:noVBand="1"/>
      </w:tblPr>
      <w:tblGrid>
        <w:gridCol w:w="2779"/>
        <w:gridCol w:w="583"/>
        <w:gridCol w:w="2632"/>
        <w:gridCol w:w="3361"/>
      </w:tblGrid>
      <w:tr w:rsidR="00CE4E83" w:rsidRPr="00CE4E83" w:rsidTr="00063458">
        <w:tc>
          <w:tcPr>
            <w:tcW w:w="2779" w:type="dxa"/>
            <w:shd w:val="clear" w:color="auto" w:fill="auto"/>
            <w:vAlign w:val="center"/>
          </w:tcPr>
          <w:p w:rsidR="00CE4E83" w:rsidRPr="00CE4E83" w:rsidRDefault="00CE4E83" w:rsidP="00CE4E83">
            <w:pPr>
              <w:suppressAutoHyphens/>
              <w:rPr>
                <w:b/>
                <w:lang w:eastAsia="en-US"/>
              </w:rPr>
            </w:pPr>
          </w:p>
        </w:tc>
        <w:tc>
          <w:tcPr>
            <w:tcW w:w="583" w:type="dxa"/>
            <w:shd w:val="clear" w:color="auto" w:fill="auto"/>
            <w:vAlign w:val="center"/>
          </w:tcPr>
          <w:p w:rsidR="00CE4E83" w:rsidRPr="00CE4E83" w:rsidRDefault="00CE4E83" w:rsidP="00CE4E83">
            <w:pPr>
              <w:suppressAutoHyphens/>
              <w:jc w:val="center"/>
              <w:rPr>
                <w:b/>
                <w:lang w:eastAsia="en-US"/>
              </w:rPr>
            </w:pPr>
          </w:p>
        </w:tc>
        <w:tc>
          <w:tcPr>
            <w:tcW w:w="2632" w:type="dxa"/>
          </w:tcPr>
          <w:p w:rsidR="00CE4E83" w:rsidRPr="00CE4E83" w:rsidRDefault="00CE4E83" w:rsidP="00CE4E83">
            <w:pPr>
              <w:suppressAutoHyphens/>
              <w:jc w:val="right"/>
              <w:rPr>
                <w:b/>
                <w:lang w:eastAsia="en-US"/>
              </w:rPr>
            </w:pPr>
          </w:p>
        </w:tc>
        <w:tc>
          <w:tcPr>
            <w:tcW w:w="3361" w:type="dxa"/>
            <w:shd w:val="clear" w:color="auto" w:fill="auto"/>
            <w:vAlign w:val="center"/>
          </w:tcPr>
          <w:p w:rsidR="00CE4E83" w:rsidRPr="00CE4E83" w:rsidRDefault="00CE4E83" w:rsidP="00CE4E83">
            <w:pPr>
              <w:suppressAutoHyphens/>
              <w:jc w:val="right"/>
              <w:rPr>
                <w:b/>
                <w:lang w:eastAsia="en-US"/>
              </w:rPr>
            </w:pPr>
          </w:p>
        </w:tc>
      </w:tr>
      <w:tr w:rsidR="00CE4E83" w:rsidRPr="00CE4E83" w:rsidTr="00063458">
        <w:tc>
          <w:tcPr>
            <w:tcW w:w="2779" w:type="dxa"/>
            <w:shd w:val="clear" w:color="auto" w:fill="auto"/>
            <w:vAlign w:val="center"/>
          </w:tcPr>
          <w:p w:rsidR="00CE4E83" w:rsidRPr="00CE4E83" w:rsidRDefault="00CE4E83" w:rsidP="00CE4E83">
            <w:pPr>
              <w:suppressAutoHyphens/>
              <w:rPr>
                <w:b/>
                <w:lang w:eastAsia="en-US"/>
              </w:rPr>
            </w:pPr>
            <w:bookmarkStart w:id="116" w:name="Наименование_поселен"/>
            <w:r w:rsidRPr="00CE4E83">
              <w:rPr>
                <w:lang w:eastAsia="ar-SA"/>
              </w:rPr>
              <w:t xml:space="preserve">г. </w:t>
            </w:r>
            <w:bookmarkEnd w:id="116"/>
            <w:r w:rsidRPr="00CE4E83">
              <w:rPr>
                <w:lang w:eastAsia="ar-SA"/>
              </w:rPr>
              <w:t>Уфа</w:t>
            </w:r>
          </w:p>
        </w:tc>
        <w:tc>
          <w:tcPr>
            <w:tcW w:w="583" w:type="dxa"/>
            <w:shd w:val="clear" w:color="auto" w:fill="auto"/>
            <w:vAlign w:val="center"/>
          </w:tcPr>
          <w:p w:rsidR="00CE4E83" w:rsidRPr="00CE4E83" w:rsidRDefault="00CE4E83" w:rsidP="00CE4E83">
            <w:pPr>
              <w:suppressAutoHyphens/>
              <w:jc w:val="center"/>
              <w:rPr>
                <w:b/>
                <w:lang w:eastAsia="en-US"/>
              </w:rPr>
            </w:pPr>
          </w:p>
        </w:tc>
        <w:tc>
          <w:tcPr>
            <w:tcW w:w="2632" w:type="dxa"/>
          </w:tcPr>
          <w:p w:rsidR="00CE4E83" w:rsidRPr="00CE4E83" w:rsidRDefault="00CE4E83" w:rsidP="00CE4E83">
            <w:pPr>
              <w:suppressAutoHyphens/>
              <w:jc w:val="right"/>
              <w:rPr>
                <w:lang w:eastAsia="ar-SA"/>
              </w:rPr>
            </w:pPr>
          </w:p>
        </w:tc>
        <w:tc>
          <w:tcPr>
            <w:tcW w:w="3361" w:type="dxa"/>
            <w:shd w:val="clear" w:color="auto" w:fill="auto"/>
            <w:vAlign w:val="center"/>
          </w:tcPr>
          <w:p w:rsidR="00CE4E83" w:rsidRPr="00CE4E83" w:rsidRDefault="00CE4E83" w:rsidP="00CE4E83">
            <w:pPr>
              <w:suppressAutoHyphens/>
              <w:jc w:val="right"/>
              <w:rPr>
                <w:b/>
                <w:lang w:eastAsia="en-US"/>
              </w:rPr>
            </w:pPr>
            <w:r w:rsidRPr="00CE4E83">
              <w:rPr>
                <w:lang w:eastAsia="ar-SA"/>
              </w:rPr>
              <w:t>«___» ___________201</w:t>
            </w:r>
            <w:r w:rsidRPr="00CE4E83">
              <w:rPr>
                <w:lang w:val="en-US" w:eastAsia="ar-SA"/>
              </w:rPr>
              <w:t>7</w:t>
            </w:r>
            <w:r w:rsidRPr="00CE4E83">
              <w:rPr>
                <w:lang w:eastAsia="ar-SA"/>
              </w:rPr>
              <w:t xml:space="preserve"> года</w:t>
            </w:r>
          </w:p>
        </w:tc>
      </w:tr>
      <w:tr w:rsidR="00CE4E83" w:rsidRPr="00CE4E83" w:rsidTr="00063458">
        <w:tc>
          <w:tcPr>
            <w:tcW w:w="2779" w:type="dxa"/>
            <w:shd w:val="clear" w:color="auto" w:fill="auto"/>
            <w:vAlign w:val="center"/>
          </w:tcPr>
          <w:p w:rsidR="00CE4E83" w:rsidRPr="00CE4E83" w:rsidRDefault="00CE4E83" w:rsidP="00CE4E83">
            <w:pPr>
              <w:suppressAutoHyphens/>
              <w:rPr>
                <w:b/>
                <w:lang w:eastAsia="en-US"/>
              </w:rPr>
            </w:pPr>
          </w:p>
        </w:tc>
        <w:tc>
          <w:tcPr>
            <w:tcW w:w="583" w:type="dxa"/>
            <w:shd w:val="clear" w:color="auto" w:fill="auto"/>
            <w:vAlign w:val="center"/>
          </w:tcPr>
          <w:p w:rsidR="00CE4E83" w:rsidRPr="00CE4E83" w:rsidRDefault="00CE4E83" w:rsidP="00CE4E83">
            <w:pPr>
              <w:suppressAutoHyphens/>
              <w:jc w:val="center"/>
              <w:rPr>
                <w:b/>
                <w:lang w:eastAsia="en-US"/>
              </w:rPr>
            </w:pPr>
          </w:p>
        </w:tc>
        <w:tc>
          <w:tcPr>
            <w:tcW w:w="2632" w:type="dxa"/>
          </w:tcPr>
          <w:p w:rsidR="00CE4E83" w:rsidRPr="00CE4E83" w:rsidRDefault="00CE4E83" w:rsidP="00CE4E83">
            <w:pPr>
              <w:suppressAutoHyphens/>
              <w:jc w:val="right"/>
              <w:rPr>
                <w:b/>
                <w:lang w:eastAsia="en-US"/>
              </w:rPr>
            </w:pPr>
          </w:p>
        </w:tc>
        <w:tc>
          <w:tcPr>
            <w:tcW w:w="3361" w:type="dxa"/>
            <w:shd w:val="clear" w:color="auto" w:fill="auto"/>
            <w:vAlign w:val="center"/>
          </w:tcPr>
          <w:p w:rsidR="00CE4E83" w:rsidRPr="00CE4E83" w:rsidRDefault="00CE4E83" w:rsidP="00CE4E83">
            <w:pPr>
              <w:suppressAutoHyphens/>
              <w:jc w:val="right"/>
              <w:rPr>
                <w:b/>
                <w:lang w:eastAsia="en-US"/>
              </w:rPr>
            </w:pPr>
          </w:p>
        </w:tc>
      </w:tr>
    </w:tbl>
    <w:p w:rsidR="00CE4E83" w:rsidRPr="00CE4E83" w:rsidRDefault="00CE4E83" w:rsidP="00CE4E83">
      <w:pPr>
        <w:suppressAutoHyphens/>
        <w:spacing w:after="120"/>
        <w:ind w:firstLine="709"/>
        <w:jc w:val="both"/>
        <w:rPr>
          <w:sz w:val="22"/>
          <w:szCs w:val="22"/>
          <w:lang w:eastAsia="ar-SA"/>
        </w:rPr>
      </w:pPr>
      <w:r w:rsidRPr="00CE4E83">
        <w:rPr>
          <w:b/>
          <w:sz w:val="22"/>
          <w:szCs w:val="22"/>
          <w:lang w:eastAsia="ar-SA"/>
        </w:rPr>
        <w:t xml:space="preserve">Публичное акционерное общество «Башинформсвязь», </w:t>
      </w:r>
      <w:r w:rsidRPr="00CE4E83">
        <w:rPr>
          <w:sz w:val="22"/>
          <w:szCs w:val="22"/>
          <w:lang w:eastAsia="ar-SA"/>
        </w:rPr>
        <w:t>именуемое в</w:t>
      </w:r>
      <w:r w:rsidRPr="00CE4E83">
        <w:rPr>
          <w:b/>
          <w:sz w:val="22"/>
          <w:szCs w:val="22"/>
          <w:lang w:eastAsia="ar-SA"/>
        </w:rPr>
        <w:t xml:space="preserve"> </w:t>
      </w:r>
      <w:r w:rsidRPr="00CE4E83">
        <w:rPr>
          <w:sz w:val="22"/>
          <w:szCs w:val="22"/>
          <w:lang w:eastAsia="ar-SA"/>
        </w:rPr>
        <w:t>дальнейшем «Покупатель», в лице  генерального директора Долгоаршинных Марата Гайнулловича, действующего на основании устава, с одной стороны, и ____________</w:t>
      </w:r>
      <w:r w:rsidRPr="00CE4E83">
        <w:rPr>
          <w:b/>
          <w:color w:val="000000"/>
          <w:sz w:val="22"/>
          <w:szCs w:val="22"/>
          <w:lang w:eastAsia="ar-SA"/>
        </w:rPr>
        <w:t>,</w:t>
      </w:r>
      <w:r w:rsidRPr="00CE4E83">
        <w:rPr>
          <w:color w:val="000000"/>
          <w:sz w:val="22"/>
          <w:szCs w:val="22"/>
          <w:lang w:eastAsia="ar-SA"/>
        </w:rPr>
        <w:t xml:space="preserve"> </w:t>
      </w:r>
      <w:r w:rsidRPr="00CE4E83">
        <w:rPr>
          <w:sz w:val="22"/>
          <w:szCs w:val="22"/>
          <w:lang w:eastAsia="ar-SA"/>
        </w:rPr>
        <w:t>именуемое в дальнейшем «</w:t>
      </w:r>
      <w:r w:rsidRPr="00CE4E83">
        <w:rPr>
          <w:b/>
          <w:sz w:val="22"/>
          <w:szCs w:val="22"/>
          <w:lang w:eastAsia="ar-SA"/>
        </w:rPr>
        <w:t>Поставщик</w:t>
      </w:r>
      <w:r w:rsidRPr="00CE4E83">
        <w:rPr>
          <w:sz w:val="22"/>
          <w:szCs w:val="22"/>
          <w:lang w:eastAsia="ar-SA"/>
        </w:rPr>
        <w:t>», в лице _________  _____________, действующего на основании _______, с другой стороны, совместно именуемые «Стороны», заключили настоящий Договор поставки (далее – «Договор») о нижеследующем:</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 xml:space="preserve">Термины и определения </w:t>
      </w:r>
    </w:p>
    <w:p w:rsidR="00CE4E83" w:rsidRPr="00CE4E83" w:rsidRDefault="00CE4E83" w:rsidP="00CE4E83">
      <w:pPr>
        <w:numPr>
          <w:ilvl w:val="1"/>
          <w:numId w:val="24"/>
        </w:numPr>
        <w:suppressAutoHyphens/>
        <w:ind w:left="0" w:firstLine="709"/>
        <w:jc w:val="both"/>
        <w:rPr>
          <w:lang w:eastAsia="en-US"/>
        </w:rPr>
      </w:pPr>
      <w:r w:rsidRPr="00CE4E83">
        <w:rPr>
          <w:lang w:eastAsia="en-US"/>
        </w:rPr>
        <w:t>Используемые в настоящем Договоре понятия означают следующее:</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Срок доставки </w:t>
      </w:r>
      <w:r w:rsidRPr="00CE4E83">
        <w:rPr>
          <w:lang w:eastAsia="en-US"/>
        </w:rPr>
        <w:t>– установленный п.2.2 настоящего Договора срок, в который Поставщик обязуется доставить Товар в Место доставки и передать его Покупателю.</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Место доставки </w:t>
      </w:r>
      <w:r w:rsidRPr="00CE4E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Товар </w:t>
      </w:r>
      <w:r w:rsidRPr="00CE4E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Цена за единицу Товара </w:t>
      </w:r>
      <w:r w:rsidRPr="00CE4E83">
        <w:rPr>
          <w:lang w:eastAsia="en-US"/>
        </w:rPr>
        <w:t>– установленная Спецификацией (Приложение № 1 к настоящему Договору) цена единицы Товара.</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Общая Цена </w:t>
      </w:r>
      <w:r w:rsidRPr="00CE4E83">
        <w:rPr>
          <w:lang w:eastAsia="en-US"/>
        </w:rPr>
        <w:t>– установленная п. 3.1 настоящего Договора цена за весь Товар.</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Поставка </w:t>
      </w:r>
      <w:r w:rsidRPr="00CE4E83">
        <w:rPr>
          <w:lang w:eastAsia="en-US"/>
        </w:rPr>
        <w:t>– доставка и передача Товара в Срок доставки в Месте доставки.</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Рабочий день </w:t>
      </w:r>
      <w:r w:rsidRPr="00CE4E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Предмет настоящего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E4E83" w:rsidRPr="00CE4E83" w:rsidRDefault="00CE4E83" w:rsidP="00CE4E83">
      <w:pPr>
        <w:numPr>
          <w:ilvl w:val="1"/>
          <w:numId w:val="24"/>
        </w:numPr>
        <w:suppressAutoHyphens/>
        <w:ind w:left="0" w:firstLine="709"/>
        <w:jc w:val="both"/>
        <w:rPr>
          <w:lang w:eastAsia="en-US"/>
        </w:rPr>
      </w:pPr>
      <w:bookmarkStart w:id="117" w:name="_Ref339581580"/>
      <w:r w:rsidRPr="00CE4E83">
        <w:rPr>
          <w:lang w:eastAsia="en-US"/>
        </w:rPr>
        <w:t>Срок</w:t>
      </w:r>
      <w:bookmarkEnd w:id="117"/>
      <w:r w:rsidRPr="00CE4E83">
        <w:rPr>
          <w:lang w:eastAsia="en-US"/>
        </w:rPr>
        <w:t xml:space="preserve"> доставки: в соответствии со Спецификацией (Приложение № 1 к настоящему Договору).</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Общая цена настоящего Договора и порядок расчётов</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Общая Цена настоящего Договора в соответствии со Спецификацией (Приложение № 1 к настоящему Договору) составляет ________ (__________) рублей ___</w:t>
      </w:r>
      <w:r w:rsidRPr="00CE4E83">
        <w:rPr>
          <w:lang w:eastAsia="ar-SA"/>
        </w:rPr>
        <w:t xml:space="preserve"> копеек, </w:t>
      </w:r>
      <w:r w:rsidRPr="00CE4E83">
        <w:rPr>
          <w:lang w:eastAsia="en-US"/>
        </w:rPr>
        <w:t xml:space="preserve">в том числе налог на добавленную стоимость (НДС) по ставке </w:t>
      </w:r>
      <w:r w:rsidRPr="00CE4E83">
        <w:rPr>
          <w:lang w:eastAsia="ar-SA"/>
        </w:rPr>
        <w:t>18</w:t>
      </w:r>
      <w:r w:rsidRPr="00CE4E83">
        <w:rPr>
          <w:lang w:eastAsia="en-US"/>
        </w:rPr>
        <w:t>% в размере ________ (________) рублей ___ копеек.</w:t>
      </w:r>
    </w:p>
    <w:p w:rsidR="00CE4E83" w:rsidRPr="00CE4E83" w:rsidRDefault="00CE4E83" w:rsidP="00CE4E83">
      <w:pPr>
        <w:numPr>
          <w:ilvl w:val="1"/>
          <w:numId w:val="24"/>
        </w:numPr>
        <w:suppressAutoHyphens/>
        <w:ind w:left="0" w:firstLine="709"/>
        <w:jc w:val="both"/>
        <w:rPr>
          <w:lang w:eastAsia="en-US"/>
        </w:rPr>
      </w:pPr>
      <w:r w:rsidRPr="00CE4E83">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E4E83" w:rsidRPr="00CE4E83" w:rsidRDefault="00CE4E83" w:rsidP="00CE4E83">
      <w:pPr>
        <w:numPr>
          <w:ilvl w:val="1"/>
          <w:numId w:val="24"/>
        </w:numPr>
        <w:suppressAutoHyphens/>
        <w:ind w:left="0" w:firstLine="709"/>
        <w:jc w:val="both"/>
        <w:rPr>
          <w:lang w:eastAsia="en-US"/>
        </w:rPr>
      </w:pPr>
      <w:r w:rsidRPr="00CE4E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E4E83" w:rsidRPr="00CE4E83" w:rsidRDefault="00CE4E83" w:rsidP="00CE4E83">
      <w:pPr>
        <w:numPr>
          <w:ilvl w:val="1"/>
          <w:numId w:val="24"/>
        </w:numPr>
        <w:suppressAutoHyphens/>
        <w:ind w:left="0" w:firstLine="709"/>
        <w:jc w:val="both"/>
        <w:rPr>
          <w:lang w:eastAsia="en-US"/>
        </w:rPr>
      </w:pPr>
      <w:r w:rsidRPr="00CE4E83">
        <w:rPr>
          <w:lang w:eastAsia="en-US"/>
        </w:rPr>
        <w:t>Оплата Товара осуществляется в следующем порядке и в следующие сроки:</w:t>
      </w:r>
    </w:p>
    <w:p w:rsidR="00CE4E83" w:rsidRPr="00CE4E83" w:rsidRDefault="00CE4E83" w:rsidP="00CE4E83">
      <w:pPr>
        <w:numPr>
          <w:ilvl w:val="2"/>
          <w:numId w:val="24"/>
        </w:numPr>
        <w:suppressAutoHyphens/>
        <w:jc w:val="both"/>
        <w:rPr>
          <w:i/>
          <w:lang w:eastAsia="en-US"/>
        </w:rPr>
      </w:pPr>
      <w:r w:rsidRPr="00CE4E83">
        <w:rPr>
          <w:color w:val="000000"/>
          <w:lang w:eastAsia="ar-SA"/>
        </w:rPr>
        <w:lastRenderedPageBreak/>
        <w:t>Оплата по настоящему Договору производится Покупателем по факту поставки Товара в течение 25 (двадцати пяти) календарных дней</w:t>
      </w:r>
      <w:r w:rsidRPr="00CE4E83">
        <w:rPr>
          <w:lang w:eastAsia="en-US"/>
        </w:rPr>
        <w:t xml:space="preserve"> с момента получения оригинала счета. Поставщик выставляет счет не позднее 5 (пяти) </w:t>
      </w:r>
      <w:r>
        <w:rPr>
          <w:lang w:eastAsia="en-US"/>
        </w:rPr>
        <w:t xml:space="preserve">календарных </w:t>
      </w:r>
      <w:r w:rsidRPr="00CE4E83">
        <w:rPr>
          <w:lang w:eastAsia="en-US"/>
        </w:rPr>
        <w:t>дней с даты подписания Покупателем Акта сдачи-приёмки Товара</w:t>
      </w:r>
      <w:r w:rsidRPr="00CE4E83">
        <w:rPr>
          <w:color w:val="000000"/>
          <w:lang w:eastAsia="ar-SA"/>
        </w:rPr>
        <w:t>.</w:t>
      </w:r>
    </w:p>
    <w:p w:rsidR="00CE4E83" w:rsidRPr="00CE4E83" w:rsidRDefault="00CE4E83" w:rsidP="00CE4E83">
      <w:pPr>
        <w:numPr>
          <w:ilvl w:val="1"/>
          <w:numId w:val="24"/>
        </w:numPr>
        <w:suppressAutoHyphens/>
        <w:ind w:left="0" w:firstLine="709"/>
        <w:contextualSpacing/>
        <w:jc w:val="both"/>
        <w:rPr>
          <w:color w:val="000000"/>
          <w:lang w:eastAsia="en-US"/>
        </w:rPr>
      </w:pPr>
      <w:r w:rsidRPr="00CE4E83">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w:t>
      </w:r>
      <w:r w:rsidRPr="00CE4E83">
        <w:rPr>
          <w:color w:val="000000"/>
          <w:lang w:eastAsia="en-US"/>
        </w:rPr>
        <w:t>списания денежных средств с расчётного счёта Покупателя.</w:t>
      </w:r>
    </w:p>
    <w:p w:rsidR="00CE4E83" w:rsidRPr="00CE4E83" w:rsidRDefault="00CE4E83" w:rsidP="00CE4E83">
      <w:pPr>
        <w:numPr>
          <w:ilvl w:val="1"/>
          <w:numId w:val="24"/>
        </w:numPr>
        <w:suppressAutoHyphens/>
        <w:spacing w:before="120"/>
        <w:ind w:left="0" w:firstLine="709"/>
        <w:contextualSpacing/>
        <w:jc w:val="both"/>
        <w:rPr>
          <w:rFonts w:eastAsia="Arial"/>
          <w:lang w:eastAsia="ar-SA"/>
        </w:rPr>
      </w:pPr>
      <w:r w:rsidRPr="00CE4E83">
        <w:rPr>
          <w:rFonts w:eastAsia="Arial"/>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выставлять и оформлять счета-фактуры в соответствии с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Порядок составления акта сверки расчётов.</w:t>
      </w:r>
    </w:p>
    <w:p w:rsidR="00CE4E83" w:rsidRPr="00CE4E83" w:rsidRDefault="00CE4E83" w:rsidP="00CE4E83">
      <w:pPr>
        <w:suppressAutoHyphens/>
        <w:ind w:firstLine="709"/>
        <w:jc w:val="both"/>
        <w:rPr>
          <w:lang w:eastAsia="en-US"/>
        </w:rPr>
      </w:pPr>
      <w:r w:rsidRPr="00CE4E8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CE4E83" w:rsidRPr="00CE4E83" w:rsidRDefault="00CE4E83" w:rsidP="00CE4E83">
      <w:pPr>
        <w:suppressAutoHyphens/>
        <w:ind w:firstLine="709"/>
        <w:jc w:val="both"/>
        <w:rPr>
          <w:lang w:eastAsia="en-US"/>
        </w:rPr>
      </w:pPr>
      <w:r w:rsidRPr="00CE4E8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CE4E83" w:rsidRPr="00CE4E83" w:rsidRDefault="00CE4E83" w:rsidP="00CE4E83">
      <w:pPr>
        <w:suppressAutoHyphens/>
        <w:ind w:firstLine="709"/>
        <w:jc w:val="both"/>
        <w:rPr>
          <w:lang w:eastAsia="en-US"/>
        </w:rPr>
      </w:pPr>
      <w:r w:rsidRPr="00CE4E8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E4E83" w:rsidRPr="00CE4E83" w:rsidRDefault="00CE4E83" w:rsidP="00CE4E83">
      <w:pPr>
        <w:suppressAutoHyphens/>
        <w:ind w:firstLine="709"/>
        <w:jc w:val="both"/>
        <w:rPr>
          <w:lang w:eastAsia="en-US"/>
        </w:rPr>
      </w:pPr>
      <w:r w:rsidRPr="00CE4E83">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В течение 5 (пяти) рабочих дней со дня заключения настоящего Договора Поставщик обязан направить Покупателю:</w:t>
      </w:r>
    </w:p>
    <w:p w:rsidR="00CE4E83" w:rsidRPr="00CE4E83" w:rsidRDefault="00CE4E83" w:rsidP="00CE4E83">
      <w:pPr>
        <w:numPr>
          <w:ilvl w:val="0"/>
          <w:numId w:val="25"/>
        </w:numPr>
        <w:suppressAutoHyphens/>
        <w:ind w:firstLine="709"/>
        <w:jc w:val="both"/>
        <w:rPr>
          <w:lang w:eastAsia="en-US"/>
        </w:rPr>
      </w:pPr>
      <w:r w:rsidRPr="00CE4E83">
        <w:rPr>
          <w:lang w:eastAsia="en-US"/>
        </w:rPr>
        <w:t>образцы подписей лиц, которые будут подписывать выставляемые в адрес Покупателя счета-фактуры;</w:t>
      </w:r>
    </w:p>
    <w:p w:rsidR="00CE4E83" w:rsidRPr="00CE4E83" w:rsidRDefault="00CE4E83" w:rsidP="00CE4E83">
      <w:pPr>
        <w:numPr>
          <w:ilvl w:val="0"/>
          <w:numId w:val="25"/>
        </w:numPr>
        <w:suppressAutoHyphens/>
        <w:ind w:firstLine="709"/>
        <w:jc w:val="both"/>
        <w:rPr>
          <w:lang w:eastAsia="en-US"/>
        </w:rPr>
      </w:pPr>
      <w:r w:rsidRPr="00CE4E8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E4E83" w:rsidRPr="00CE4E83" w:rsidRDefault="00CE4E83" w:rsidP="00CE4E83">
      <w:pPr>
        <w:suppressAutoHyphens/>
        <w:ind w:firstLine="709"/>
        <w:jc w:val="both"/>
        <w:rPr>
          <w:lang w:eastAsia="en-US"/>
        </w:rPr>
      </w:pPr>
      <w:r w:rsidRPr="00CE4E8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Права и обязанности Поставщика</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lastRenderedPageBreak/>
        <w:t>Права и обязанности Покупателя</w:t>
      </w:r>
    </w:p>
    <w:p w:rsidR="00CE4E83" w:rsidRPr="00CE4E83" w:rsidRDefault="00CE4E83" w:rsidP="00CE4E83">
      <w:pPr>
        <w:numPr>
          <w:ilvl w:val="1"/>
          <w:numId w:val="24"/>
        </w:numPr>
        <w:suppressAutoHyphens/>
        <w:ind w:left="0" w:firstLine="709"/>
        <w:jc w:val="both"/>
        <w:rPr>
          <w:lang w:eastAsia="en-US"/>
        </w:rPr>
      </w:pPr>
      <w:r w:rsidRPr="00CE4E8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Покупатель обязан оплатить товар в порядки и сроки, установленные настоящим Договором.</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 xml:space="preserve">Обеспечение конфиденциальности </w:t>
      </w:r>
    </w:p>
    <w:p w:rsidR="00CE4E83" w:rsidRPr="00CE4E83" w:rsidRDefault="00CE4E83" w:rsidP="00CE4E83">
      <w:pPr>
        <w:numPr>
          <w:ilvl w:val="1"/>
          <w:numId w:val="24"/>
        </w:numPr>
        <w:suppressAutoHyphens/>
        <w:ind w:left="0" w:firstLine="709"/>
        <w:jc w:val="both"/>
        <w:rPr>
          <w:lang w:eastAsia="en-US"/>
        </w:rPr>
      </w:pPr>
      <w:r w:rsidRPr="00CE4E83">
        <w:rPr>
          <w:lang w:eastAsia="en-US"/>
        </w:rPr>
        <w:t>Раскрывающая Сторона – Сторона, которая раскрывает конфиденциальную информацию другой Стороне.</w:t>
      </w:r>
    </w:p>
    <w:p w:rsidR="00CE4E83" w:rsidRPr="00CE4E83" w:rsidRDefault="00CE4E83" w:rsidP="00CE4E83">
      <w:pPr>
        <w:numPr>
          <w:ilvl w:val="1"/>
          <w:numId w:val="24"/>
        </w:numPr>
        <w:suppressAutoHyphens/>
        <w:ind w:left="0" w:firstLine="709"/>
        <w:jc w:val="both"/>
        <w:rPr>
          <w:lang w:eastAsia="en-US"/>
        </w:rPr>
      </w:pPr>
      <w:r w:rsidRPr="00CE4E83">
        <w:rPr>
          <w:lang w:eastAsia="en-US"/>
        </w:rPr>
        <w:t>Получающая Сторона – Сторона, которая получает конфиденциальную информацию от другой Стороны</w:t>
      </w:r>
    </w:p>
    <w:p w:rsidR="00CE4E83" w:rsidRPr="00CE4E83" w:rsidRDefault="00CE4E83" w:rsidP="00CE4E83">
      <w:pPr>
        <w:numPr>
          <w:ilvl w:val="1"/>
          <w:numId w:val="24"/>
        </w:numPr>
        <w:suppressAutoHyphens/>
        <w:ind w:left="0" w:firstLine="709"/>
        <w:jc w:val="both"/>
        <w:rPr>
          <w:lang w:eastAsia="en-US"/>
        </w:rPr>
      </w:pPr>
      <w:r w:rsidRPr="00CE4E8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E4E83" w:rsidRPr="00CE4E83" w:rsidRDefault="00CE4E83" w:rsidP="00CE4E83">
      <w:pPr>
        <w:numPr>
          <w:ilvl w:val="1"/>
          <w:numId w:val="24"/>
        </w:numPr>
        <w:suppressAutoHyphens/>
        <w:ind w:left="0" w:firstLine="709"/>
        <w:jc w:val="both"/>
        <w:rPr>
          <w:lang w:eastAsia="en-US"/>
        </w:rPr>
      </w:pPr>
      <w:r w:rsidRPr="00CE4E8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E4E83" w:rsidRPr="00CE4E83" w:rsidRDefault="00CE4E83" w:rsidP="00CE4E83">
      <w:pPr>
        <w:numPr>
          <w:ilvl w:val="2"/>
          <w:numId w:val="24"/>
        </w:numPr>
        <w:suppressAutoHyphens/>
        <w:ind w:firstLine="709"/>
        <w:jc w:val="both"/>
        <w:rPr>
          <w:lang w:eastAsia="en-US"/>
        </w:rPr>
      </w:pPr>
      <w:r w:rsidRPr="00CE4E83">
        <w:rPr>
          <w:lang w:eastAsia="en-US"/>
        </w:rPr>
        <w:t>информация во время ее раскрытия является публично известной;</w:t>
      </w:r>
    </w:p>
    <w:p w:rsidR="00CE4E83" w:rsidRPr="00CE4E83" w:rsidRDefault="00CE4E83" w:rsidP="00CE4E83">
      <w:pPr>
        <w:numPr>
          <w:ilvl w:val="2"/>
          <w:numId w:val="24"/>
        </w:numPr>
        <w:suppressAutoHyphens/>
        <w:ind w:firstLine="709"/>
        <w:jc w:val="both"/>
        <w:rPr>
          <w:lang w:eastAsia="en-US"/>
        </w:rPr>
      </w:pPr>
      <w:r w:rsidRPr="00CE4E83">
        <w:rPr>
          <w:lang w:eastAsia="en-US"/>
        </w:rPr>
        <w:t>информация представлена Получающей Стороне с письменным указанием на то, что она не является конфиденциальной;</w:t>
      </w:r>
    </w:p>
    <w:p w:rsidR="00CE4E83" w:rsidRPr="00CE4E83" w:rsidRDefault="00CE4E83" w:rsidP="00CE4E83">
      <w:pPr>
        <w:numPr>
          <w:ilvl w:val="2"/>
          <w:numId w:val="24"/>
        </w:numPr>
        <w:suppressAutoHyphens/>
        <w:ind w:firstLine="709"/>
        <w:jc w:val="both"/>
        <w:rPr>
          <w:lang w:eastAsia="en-US"/>
        </w:rPr>
      </w:pPr>
      <w:r w:rsidRPr="00CE4E83">
        <w:rPr>
          <w:lang w:eastAsia="en-US"/>
        </w:rPr>
        <w:t>информация получена от любого третьего лица на законных основаниях;</w:t>
      </w:r>
    </w:p>
    <w:p w:rsidR="00CE4E83" w:rsidRPr="00CE4E83" w:rsidRDefault="00CE4E83" w:rsidP="00CE4E83">
      <w:pPr>
        <w:numPr>
          <w:ilvl w:val="2"/>
          <w:numId w:val="24"/>
        </w:numPr>
        <w:suppressAutoHyphens/>
        <w:ind w:firstLine="709"/>
        <w:jc w:val="both"/>
        <w:rPr>
          <w:lang w:eastAsia="en-US"/>
        </w:rPr>
      </w:pPr>
      <w:r w:rsidRPr="00CE4E83">
        <w:rPr>
          <w:lang w:eastAsia="en-US"/>
        </w:rPr>
        <w:t>информация не может являться конфиденциальной в соответствии с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Получающая Сторона имеет право раскрывать конфиденциальную информацию без согласия Раскрывающей Стороны:</w:t>
      </w:r>
    </w:p>
    <w:p w:rsidR="00CE4E83" w:rsidRPr="00CE4E83" w:rsidRDefault="00CE4E83" w:rsidP="00CE4E83">
      <w:pPr>
        <w:numPr>
          <w:ilvl w:val="2"/>
          <w:numId w:val="24"/>
        </w:numPr>
        <w:suppressAutoHyphens/>
        <w:ind w:left="142" w:firstLine="709"/>
        <w:jc w:val="both"/>
        <w:rPr>
          <w:lang w:eastAsia="en-US"/>
        </w:rPr>
      </w:pPr>
      <w:r w:rsidRPr="00CE4E83">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E4E83" w:rsidRPr="00CE4E83" w:rsidRDefault="00CE4E83" w:rsidP="00CE4E83">
      <w:pPr>
        <w:numPr>
          <w:ilvl w:val="2"/>
          <w:numId w:val="24"/>
        </w:numPr>
        <w:suppressAutoHyphens/>
        <w:ind w:left="142" w:firstLine="709"/>
        <w:jc w:val="both"/>
        <w:rPr>
          <w:lang w:eastAsia="en-US"/>
        </w:rPr>
      </w:pPr>
      <w:r w:rsidRPr="00CE4E8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E4E83" w:rsidRPr="00CE4E83" w:rsidRDefault="00CE4E83" w:rsidP="00CE4E83">
      <w:pPr>
        <w:numPr>
          <w:ilvl w:val="1"/>
          <w:numId w:val="24"/>
        </w:numPr>
        <w:suppressAutoHyphens/>
        <w:ind w:left="0" w:firstLine="709"/>
        <w:jc w:val="both"/>
        <w:rPr>
          <w:lang w:eastAsia="en-US"/>
        </w:rPr>
      </w:pPr>
      <w:r w:rsidRPr="00CE4E8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lastRenderedPageBreak/>
        <w:t>Ответственность Сторон</w:t>
      </w:r>
    </w:p>
    <w:p w:rsidR="00CE4E83" w:rsidRPr="00CE4E83" w:rsidRDefault="00CE4E83" w:rsidP="00CE4E83">
      <w:pPr>
        <w:numPr>
          <w:ilvl w:val="1"/>
          <w:numId w:val="24"/>
        </w:numPr>
        <w:suppressAutoHyphens/>
        <w:ind w:left="0" w:firstLine="709"/>
        <w:jc w:val="both"/>
        <w:rPr>
          <w:lang w:eastAsia="en-US"/>
        </w:rPr>
      </w:pPr>
      <w:r w:rsidRPr="00CE4E8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E4E83" w:rsidRPr="00CE4E83" w:rsidRDefault="00CE4E83" w:rsidP="00CE4E83">
      <w:pPr>
        <w:numPr>
          <w:ilvl w:val="1"/>
          <w:numId w:val="24"/>
        </w:numPr>
        <w:suppressAutoHyphens/>
        <w:ind w:left="0" w:firstLine="709"/>
        <w:jc w:val="both"/>
        <w:rPr>
          <w:lang w:eastAsia="en-US"/>
        </w:rPr>
      </w:pPr>
      <w:r w:rsidRPr="00CE4E83">
        <w:rPr>
          <w:lang w:eastAsia="en-US"/>
        </w:rPr>
        <w:t>За нарушение Поставщиком сроков Поставки Товара Покупатель вправе взыскать с Поставщика неустойку в размере 0,1 % (Ноль целых одна десятая процента) от Общей цены по настоящему Договору за каждый день просрочки Поставки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За нарушение Покупателем сроков оплаты Товара Поставщик вправе взыскать с Покупателя неустойку в размере 1/365 (Одна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CE4E83" w:rsidRPr="00CE4E83" w:rsidRDefault="00CE4E83" w:rsidP="00CE4E83">
      <w:pPr>
        <w:numPr>
          <w:ilvl w:val="1"/>
          <w:numId w:val="24"/>
        </w:numPr>
        <w:suppressAutoHyphens/>
        <w:ind w:left="0" w:firstLine="709"/>
        <w:jc w:val="both"/>
        <w:rPr>
          <w:lang w:eastAsia="en-US"/>
        </w:rPr>
      </w:pPr>
      <w:r w:rsidRPr="00CE4E8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CE4E83" w:rsidRPr="00CE4E83" w:rsidRDefault="00CE4E83" w:rsidP="00CE4E83">
      <w:pPr>
        <w:numPr>
          <w:ilvl w:val="1"/>
          <w:numId w:val="24"/>
        </w:numPr>
        <w:suppressAutoHyphens/>
        <w:ind w:left="0" w:firstLine="709"/>
        <w:jc w:val="both"/>
        <w:rPr>
          <w:lang w:eastAsia="en-US"/>
        </w:rPr>
      </w:pPr>
      <w:r w:rsidRPr="00CE4E8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E4E83" w:rsidRPr="00CE4E83" w:rsidRDefault="00CE4E83" w:rsidP="00CE4E83">
      <w:pPr>
        <w:numPr>
          <w:ilvl w:val="1"/>
          <w:numId w:val="24"/>
        </w:numPr>
        <w:suppressAutoHyphens/>
        <w:ind w:left="0" w:firstLine="709"/>
        <w:contextualSpacing/>
        <w:jc w:val="both"/>
        <w:rPr>
          <w:lang w:eastAsia="en-US"/>
        </w:rPr>
      </w:pPr>
      <w:r w:rsidRPr="00CE4E8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E4E83" w:rsidRPr="00CE4E83" w:rsidRDefault="00CE4E83" w:rsidP="00CE4E83">
      <w:pPr>
        <w:numPr>
          <w:ilvl w:val="1"/>
          <w:numId w:val="24"/>
        </w:numPr>
        <w:suppressAutoHyphens/>
        <w:spacing w:before="240"/>
        <w:ind w:left="0" w:firstLine="709"/>
        <w:contextualSpacing/>
        <w:jc w:val="both"/>
        <w:rPr>
          <w:lang w:eastAsia="ar-SA"/>
        </w:rPr>
      </w:pPr>
      <w:r w:rsidRPr="00CE4E83">
        <w:rPr>
          <w:lang w:eastAsia="ar-SA"/>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CE4E83">
        <w:rPr>
          <w:snapToGrid w:val="0"/>
          <w:lang w:eastAsia="ar-SA"/>
        </w:rPr>
        <w:t xml:space="preserve">от стоимости Договора. </w:t>
      </w:r>
      <w:r w:rsidRPr="00CE4E83">
        <w:rPr>
          <w:lang w:eastAsia="ar-SA"/>
        </w:rPr>
        <w:t>Штраф уплачиваются Поставщиком в течение 10 рабочих дней с момента получения требования об уплате от Покупателя.</w:t>
      </w:r>
    </w:p>
    <w:p w:rsidR="00CE4E83" w:rsidRPr="00CE4E83" w:rsidRDefault="00CE4E83" w:rsidP="00CE4E83">
      <w:pPr>
        <w:suppressAutoHyphens/>
        <w:ind w:firstLine="709"/>
        <w:contextualSpacing/>
        <w:jc w:val="both"/>
        <w:rPr>
          <w:lang w:eastAsia="ar-SA"/>
        </w:rPr>
      </w:pPr>
      <w:r w:rsidRPr="00CE4E83">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CE4E83">
        <w:rPr>
          <w:lang w:eastAsia="en-US"/>
        </w:rPr>
        <w:t>Просрочка оплаты части Общей цены, установленной п. 3.1 настоящего Договора, более чем на 1 (один) месяц</w:t>
      </w:r>
      <w:r w:rsidRPr="00CE4E83">
        <w:rPr>
          <w:lang w:eastAsia="ar-SA"/>
        </w:rPr>
        <w:t>.</w:t>
      </w:r>
    </w:p>
    <w:p w:rsidR="00CE4E83" w:rsidRPr="00CE4E83" w:rsidRDefault="00CE4E83" w:rsidP="00CE4E83">
      <w:pPr>
        <w:numPr>
          <w:ilvl w:val="1"/>
          <w:numId w:val="24"/>
        </w:numPr>
        <w:suppressAutoHyphens/>
        <w:ind w:left="0" w:firstLine="709"/>
        <w:contextualSpacing/>
        <w:jc w:val="both"/>
        <w:rPr>
          <w:lang w:eastAsia="ar-SA"/>
        </w:rPr>
      </w:pPr>
      <w:r w:rsidRPr="00CE4E83">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CE4E83" w:rsidRPr="00CE4E83" w:rsidRDefault="00CE4E83" w:rsidP="00CE4E83">
      <w:pPr>
        <w:numPr>
          <w:ilvl w:val="1"/>
          <w:numId w:val="24"/>
        </w:numPr>
        <w:suppressAutoHyphens/>
        <w:ind w:left="0" w:firstLine="709"/>
        <w:contextualSpacing/>
        <w:jc w:val="both"/>
        <w:rPr>
          <w:lang w:eastAsia="en-US"/>
        </w:rPr>
      </w:pPr>
      <w:r w:rsidRPr="00CE4E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E4E83" w:rsidRPr="00CE4E83" w:rsidRDefault="00CE4E83" w:rsidP="00CE4E83">
      <w:pPr>
        <w:numPr>
          <w:ilvl w:val="1"/>
          <w:numId w:val="24"/>
        </w:numPr>
        <w:suppressAutoHyphens/>
        <w:ind w:left="0" w:firstLine="709"/>
        <w:contextualSpacing/>
        <w:jc w:val="both"/>
        <w:rPr>
          <w:lang w:eastAsia="en-US"/>
        </w:rPr>
      </w:pPr>
      <w:r w:rsidRPr="00CE4E83">
        <w:rPr>
          <w:lang w:eastAsia="en-US"/>
        </w:rPr>
        <w:t>Окончание срока действия настоящего Договора не освобождает Стороны от ответственности за его нарушение.</w:t>
      </w:r>
    </w:p>
    <w:p w:rsidR="00CE4E83" w:rsidRPr="00CE4E83" w:rsidRDefault="00CE4E83" w:rsidP="00CE4E83">
      <w:pPr>
        <w:numPr>
          <w:ilvl w:val="1"/>
          <w:numId w:val="24"/>
        </w:numPr>
        <w:suppressAutoHyphens/>
        <w:ind w:left="0" w:firstLine="709"/>
        <w:contextualSpacing/>
        <w:jc w:val="both"/>
        <w:rPr>
          <w:lang w:eastAsia="en-US"/>
        </w:rPr>
      </w:pPr>
      <w:r w:rsidRPr="00CE4E8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lastRenderedPageBreak/>
        <w:t>Порядок Поставки и приёмки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осуществляет Поставку Товара путём доставки и передачи Товара Покупателю в Срок доставки и в Месте доставки.</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E4E83" w:rsidRPr="00CE4E83" w:rsidRDefault="00CE4E83" w:rsidP="00CE4E83">
      <w:pPr>
        <w:numPr>
          <w:ilvl w:val="1"/>
          <w:numId w:val="24"/>
        </w:numPr>
        <w:suppressAutoHyphens/>
        <w:ind w:left="0" w:firstLine="709"/>
        <w:jc w:val="both"/>
        <w:rPr>
          <w:lang w:eastAsia="en-US"/>
        </w:rPr>
      </w:pPr>
      <w:r w:rsidRPr="00CE4E83">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Переход права собственности и риска случайной гибели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lastRenderedPageBreak/>
        <w:t>Гарантия качества Товара</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гарантирует, что качество Товара соответствует настоящему Договору и законодательству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E4E83" w:rsidRPr="00CE4E83" w:rsidRDefault="00CE4E83" w:rsidP="00CE4E83">
      <w:pPr>
        <w:numPr>
          <w:ilvl w:val="1"/>
          <w:numId w:val="24"/>
        </w:numPr>
        <w:suppressAutoHyphens/>
        <w:ind w:left="0" w:firstLine="709"/>
        <w:jc w:val="both"/>
        <w:rPr>
          <w:lang w:eastAsia="en-US"/>
        </w:rPr>
      </w:pPr>
      <w:r w:rsidRPr="00CE4E83">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E4E83" w:rsidRPr="00CE4E83" w:rsidRDefault="00CE4E83" w:rsidP="00CE4E83">
      <w:pPr>
        <w:numPr>
          <w:ilvl w:val="1"/>
          <w:numId w:val="24"/>
        </w:numPr>
        <w:suppressAutoHyphens/>
        <w:ind w:left="0" w:firstLine="709"/>
        <w:jc w:val="both"/>
        <w:rPr>
          <w:lang w:eastAsia="en-US"/>
        </w:rPr>
      </w:pPr>
      <w:r w:rsidRPr="00CE4E8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Обстоятельства непреодолимой силы</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E4E83" w:rsidRPr="00CE4E83" w:rsidRDefault="00CE4E83" w:rsidP="00CE4E83">
      <w:pPr>
        <w:numPr>
          <w:ilvl w:val="1"/>
          <w:numId w:val="24"/>
        </w:numPr>
        <w:suppressAutoHyphens/>
        <w:ind w:left="0" w:firstLine="709"/>
        <w:jc w:val="both"/>
        <w:rPr>
          <w:lang w:eastAsia="en-US"/>
        </w:rPr>
      </w:pPr>
      <w:r w:rsidRPr="00CE4E83">
        <w:rPr>
          <w:lang w:eastAsia="en-US"/>
        </w:rPr>
        <w:lastRenderedPageBreak/>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Изменение и расторжение настоящего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Стороны вправе в любое время по письменному соглашению изменить или расторгнуть настоящий Договор.</w:t>
      </w:r>
    </w:p>
    <w:p w:rsidR="00CE4E83" w:rsidRPr="00CE4E83" w:rsidRDefault="00CE4E83" w:rsidP="00CE4E83">
      <w:pPr>
        <w:numPr>
          <w:ilvl w:val="1"/>
          <w:numId w:val="24"/>
        </w:numPr>
        <w:suppressAutoHyphens/>
        <w:ind w:left="0" w:firstLine="709"/>
        <w:jc w:val="both"/>
        <w:rPr>
          <w:lang w:eastAsia="en-US"/>
        </w:rPr>
      </w:pPr>
      <w:r w:rsidRPr="00CE4E8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E4E83" w:rsidRPr="00CE4E83" w:rsidRDefault="00CE4E83" w:rsidP="00CE4E83">
      <w:pPr>
        <w:numPr>
          <w:ilvl w:val="2"/>
          <w:numId w:val="24"/>
        </w:numPr>
        <w:suppressAutoHyphens/>
        <w:ind w:firstLine="709"/>
        <w:jc w:val="both"/>
        <w:rPr>
          <w:lang w:eastAsia="en-US"/>
        </w:rPr>
      </w:pPr>
      <w:r w:rsidRPr="00CE4E83">
        <w:rPr>
          <w:lang w:eastAsia="en-US"/>
        </w:rPr>
        <w:t>Просрочка Поставки Товара более чем на 1 (один) месяц.</w:t>
      </w:r>
    </w:p>
    <w:p w:rsidR="00CE4E83" w:rsidRPr="00CE4E83" w:rsidRDefault="00CE4E83" w:rsidP="00CE4E83">
      <w:pPr>
        <w:numPr>
          <w:ilvl w:val="2"/>
          <w:numId w:val="24"/>
        </w:numPr>
        <w:suppressAutoHyphens/>
        <w:ind w:firstLine="709"/>
        <w:jc w:val="both"/>
        <w:rPr>
          <w:lang w:eastAsia="en-US"/>
        </w:rPr>
      </w:pPr>
      <w:r w:rsidRPr="00CE4E83">
        <w:rPr>
          <w:lang w:eastAsia="en-US"/>
        </w:rPr>
        <w:t>Нарушение Поставщиком иных существенных условий настоящего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E4E83" w:rsidRPr="00CE4E83" w:rsidRDefault="00CE4E83" w:rsidP="00CE4E83">
      <w:pPr>
        <w:numPr>
          <w:ilvl w:val="2"/>
          <w:numId w:val="24"/>
        </w:numPr>
        <w:suppressAutoHyphens/>
        <w:ind w:firstLine="709"/>
        <w:jc w:val="both"/>
        <w:rPr>
          <w:lang w:eastAsia="en-US"/>
        </w:rPr>
      </w:pPr>
      <w:r w:rsidRPr="00CE4E83">
        <w:rPr>
          <w:lang w:eastAsia="en-US"/>
        </w:rPr>
        <w:t>Просрочка оплаты части Общей цены, установленной п. 3.1 настоящего Договора, более чем на 1 (один) месяц.</w:t>
      </w:r>
    </w:p>
    <w:p w:rsidR="00CE4E83" w:rsidRPr="00CE4E83" w:rsidRDefault="00CE4E83" w:rsidP="00CE4E83">
      <w:pPr>
        <w:numPr>
          <w:ilvl w:val="2"/>
          <w:numId w:val="24"/>
        </w:numPr>
        <w:suppressAutoHyphens/>
        <w:ind w:firstLine="709"/>
        <w:jc w:val="both"/>
        <w:rPr>
          <w:lang w:eastAsia="en-US"/>
        </w:rPr>
      </w:pPr>
      <w:r w:rsidRPr="00CE4E83">
        <w:rPr>
          <w:lang w:eastAsia="en-US"/>
        </w:rPr>
        <w:t>Нарушение Покупателем иных существенных условий настоящего Договора.</w:t>
      </w:r>
    </w:p>
    <w:p w:rsidR="00CE4E83" w:rsidRPr="00CE4E83" w:rsidRDefault="00CE4E83" w:rsidP="00CE4E83">
      <w:pPr>
        <w:suppressAutoHyphens/>
        <w:ind w:left="709"/>
        <w:jc w:val="both"/>
        <w:rPr>
          <w:lang w:eastAsia="en-US"/>
        </w:rPr>
      </w:pP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Направление документов, уведомлений, сообщений</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E4E83" w:rsidRPr="00CE4E83" w:rsidRDefault="00CE4E83" w:rsidP="00CE4E83">
      <w:pPr>
        <w:numPr>
          <w:ilvl w:val="1"/>
          <w:numId w:val="24"/>
        </w:numPr>
        <w:suppressAutoHyphens/>
        <w:ind w:left="0" w:firstLine="709"/>
        <w:jc w:val="both"/>
        <w:rPr>
          <w:lang w:eastAsia="en-US"/>
        </w:rPr>
      </w:pPr>
      <w:r w:rsidRPr="00CE4E83">
        <w:rPr>
          <w:lang w:eastAsia="en-US"/>
        </w:rPr>
        <w:t>Информация для направления документов, уведомлений, сообщений:</w:t>
      </w:r>
    </w:p>
    <w:p w:rsidR="00CE4E83" w:rsidRPr="00CE4E83" w:rsidRDefault="00CE4E83" w:rsidP="00CE4E83">
      <w:pPr>
        <w:numPr>
          <w:ilvl w:val="1"/>
          <w:numId w:val="24"/>
        </w:numPr>
        <w:suppressAutoHyphens/>
        <w:ind w:left="0" w:firstLine="709"/>
        <w:jc w:val="both"/>
        <w:rPr>
          <w:lang w:eastAsia="en-US"/>
        </w:rPr>
      </w:pPr>
      <w:r w:rsidRPr="00CE4E83">
        <w:rPr>
          <w:lang w:eastAsia="en-US"/>
        </w:rPr>
        <w:t>Информация о Покупателе:</w:t>
      </w:r>
    </w:p>
    <w:p w:rsidR="00CE4E83" w:rsidRPr="00CE4E83" w:rsidRDefault="00CE4E83" w:rsidP="00CE4E83">
      <w:pPr>
        <w:suppressAutoHyphens/>
        <w:ind w:firstLine="709"/>
        <w:jc w:val="both"/>
        <w:rPr>
          <w:color w:val="000000"/>
          <w:lang w:eastAsia="zh-CN"/>
        </w:rPr>
      </w:pPr>
      <w:r w:rsidRPr="00CE4E83">
        <w:rPr>
          <w:color w:val="000000"/>
          <w:lang w:eastAsia="zh-CN"/>
        </w:rPr>
        <w:t>Организация: ПАО «Башинформсвязь»</w:t>
      </w:r>
    </w:p>
    <w:p w:rsidR="00CE4E83" w:rsidRPr="00CE4E83" w:rsidRDefault="00CE4E83" w:rsidP="00CE4E83">
      <w:pPr>
        <w:suppressAutoHyphens/>
        <w:ind w:firstLine="709"/>
        <w:jc w:val="both"/>
        <w:rPr>
          <w:color w:val="000000"/>
          <w:lang w:eastAsia="zh-CN"/>
        </w:rPr>
      </w:pPr>
      <w:r w:rsidRPr="00CE4E83">
        <w:rPr>
          <w:color w:val="000000"/>
          <w:lang w:eastAsia="zh-CN"/>
        </w:rPr>
        <w:t>ФИО: Семенов А.И.</w:t>
      </w:r>
    </w:p>
    <w:p w:rsidR="00CE4E83" w:rsidRPr="00CE4E83" w:rsidRDefault="00CE4E83" w:rsidP="00CE4E83">
      <w:pPr>
        <w:suppressAutoHyphens/>
        <w:ind w:firstLine="709"/>
        <w:jc w:val="both"/>
        <w:rPr>
          <w:color w:val="000000"/>
          <w:lang w:eastAsia="zh-CN"/>
        </w:rPr>
      </w:pPr>
      <w:r w:rsidRPr="00CE4E83">
        <w:rPr>
          <w:color w:val="000000"/>
          <w:lang w:eastAsia="zh-CN"/>
        </w:rPr>
        <w:t>Адрес: 450077, г. Уфа, ул. Ленина, д. 30</w:t>
      </w:r>
    </w:p>
    <w:p w:rsidR="00CE4E83" w:rsidRPr="00CE4E83" w:rsidRDefault="00CE4E83" w:rsidP="00CE4E83">
      <w:pPr>
        <w:suppressAutoHyphens/>
        <w:ind w:firstLine="709"/>
        <w:jc w:val="both"/>
        <w:rPr>
          <w:color w:val="000000"/>
          <w:lang w:val="en-US" w:eastAsia="zh-CN"/>
        </w:rPr>
      </w:pPr>
      <w:r w:rsidRPr="00CE4E83">
        <w:rPr>
          <w:color w:val="000000"/>
          <w:lang w:eastAsia="zh-CN"/>
        </w:rPr>
        <w:t>Факс</w:t>
      </w:r>
      <w:r w:rsidRPr="00CE4E83">
        <w:rPr>
          <w:color w:val="000000"/>
          <w:lang w:val="en-US" w:eastAsia="zh-CN"/>
        </w:rPr>
        <w:t>: 8 (347) 221-57-57</w:t>
      </w:r>
    </w:p>
    <w:p w:rsidR="00CE4E83" w:rsidRPr="00CE4E83" w:rsidRDefault="00CE4E83" w:rsidP="00CE4E83">
      <w:pPr>
        <w:suppressAutoHyphens/>
        <w:ind w:firstLine="709"/>
        <w:jc w:val="both"/>
        <w:rPr>
          <w:color w:val="2A6CBD"/>
          <w:u w:val="single"/>
          <w:lang w:val="en-US" w:eastAsia="zh-CN"/>
        </w:rPr>
      </w:pPr>
      <w:r w:rsidRPr="00CE4E83">
        <w:rPr>
          <w:color w:val="000000"/>
          <w:lang w:val="en-US" w:eastAsia="zh-CN"/>
        </w:rPr>
        <w:t xml:space="preserve">e-mail: </w:t>
      </w:r>
      <w:hyperlink r:id="rId51" w:history="1">
        <w:r w:rsidRPr="00CE4E83">
          <w:rPr>
            <w:color w:val="2A6CBD"/>
            <w:u w:val="single"/>
            <w:lang w:val="en-US" w:eastAsia="zh-CN"/>
          </w:rPr>
          <w:t>a.semenov@bashtel.ru</w:t>
        </w:r>
      </w:hyperlink>
    </w:p>
    <w:p w:rsidR="00CE4E83" w:rsidRPr="00CE4E83" w:rsidRDefault="00CE4E83" w:rsidP="00CE4E83">
      <w:pPr>
        <w:suppressAutoHyphens/>
        <w:ind w:firstLine="709"/>
        <w:jc w:val="both"/>
        <w:rPr>
          <w:color w:val="000000"/>
          <w:lang w:val="en-US" w:eastAsia="zh-CN"/>
        </w:rPr>
      </w:pPr>
    </w:p>
    <w:p w:rsidR="00CE4E83" w:rsidRPr="00CE4E83" w:rsidRDefault="00CE4E83" w:rsidP="00CE4E83">
      <w:pPr>
        <w:suppressAutoHyphens/>
        <w:ind w:firstLine="709"/>
        <w:jc w:val="both"/>
        <w:rPr>
          <w:lang w:eastAsia="en-US"/>
        </w:rPr>
      </w:pPr>
      <w:r w:rsidRPr="00CE4E83">
        <w:rPr>
          <w:lang w:eastAsia="en-US"/>
        </w:rPr>
        <w:t>Информация о Поставщике:</w:t>
      </w:r>
    </w:p>
    <w:p w:rsidR="00CE4E83" w:rsidRPr="00CE4E83" w:rsidRDefault="00CE4E83" w:rsidP="00CE4E83">
      <w:pPr>
        <w:suppressAutoHyphens/>
        <w:ind w:left="709"/>
        <w:jc w:val="both"/>
        <w:rPr>
          <w:color w:val="000000"/>
          <w:lang w:eastAsia="zh-CN"/>
        </w:rPr>
      </w:pPr>
      <w:r w:rsidRPr="00CE4E83">
        <w:rPr>
          <w:color w:val="000000"/>
          <w:lang w:eastAsia="zh-CN"/>
        </w:rPr>
        <w:t>Организация:</w:t>
      </w:r>
    </w:p>
    <w:p w:rsidR="00CE4E83" w:rsidRPr="00CE4E83" w:rsidRDefault="00CE4E83" w:rsidP="00CE4E83">
      <w:pPr>
        <w:suppressAutoHyphens/>
        <w:ind w:left="709"/>
        <w:jc w:val="both"/>
        <w:rPr>
          <w:color w:val="000000"/>
          <w:lang w:eastAsia="zh-CN"/>
        </w:rPr>
      </w:pPr>
      <w:r w:rsidRPr="00CE4E83">
        <w:rPr>
          <w:color w:val="000000"/>
          <w:lang w:eastAsia="zh-CN"/>
        </w:rPr>
        <w:t xml:space="preserve">ФИО: </w:t>
      </w:r>
    </w:p>
    <w:p w:rsidR="00CE4E83" w:rsidRPr="00CE4E83" w:rsidRDefault="00CE4E83" w:rsidP="00CE4E83">
      <w:pPr>
        <w:suppressAutoHyphens/>
        <w:ind w:left="709"/>
        <w:jc w:val="both"/>
        <w:rPr>
          <w:color w:val="000000"/>
          <w:lang w:eastAsia="zh-CN"/>
        </w:rPr>
      </w:pPr>
      <w:r w:rsidRPr="00CE4E83">
        <w:rPr>
          <w:color w:val="000000"/>
          <w:lang w:eastAsia="zh-CN"/>
        </w:rPr>
        <w:t xml:space="preserve">Адрес: </w:t>
      </w:r>
    </w:p>
    <w:p w:rsidR="00CE4E83" w:rsidRPr="00CE4E83" w:rsidRDefault="00CE4E83" w:rsidP="00CE4E83">
      <w:pPr>
        <w:suppressAutoHyphens/>
        <w:ind w:left="709"/>
        <w:jc w:val="both"/>
        <w:rPr>
          <w:color w:val="000000"/>
          <w:lang w:eastAsia="zh-CN"/>
        </w:rPr>
      </w:pPr>
      <w:r w:rsidRPr="00CE4E83">
        <w:rPr>
          <w:color w:val="000000"/>
          <w:lang w:eastAsia="zh-CN"/>
        </w:rPr>
        <w:t xml:space="preserve">Факс: </w:t>
      </w:r>
    </w:p>
    <w:p w:rsidR="00CE4E83" w:rsidRPr="00CE4E83" w:rsidRDefault="00CE4E83" w:rsidP="00CE4E83">
      <w:pPr>
        <w:suppressAutoHyphens/>
        <w:ind w:left="709"/>
        <w:jc w:val="both"/>
        <w:rPr>
          <w:color w:val="000000"/>
          <w:lang w:eastAsia="zh-CN"/>
        </w:rPr>
      </w:pPr>
      <w:r w:rsidRPr="00CE4E83">
        <w:rPr>
          <w:color w:val="000000"/>
          <w:lang w:val="en-US" w:eastAsia="zh-CN"/>
        </w:rPr>
        <w:t>e</w:t>
      </w:r>
      <w:r w:rsidRPr="00CE4E83">
        <w:rPr>
          <w:color w:val="000000"/>
          <w:lang w:eastAsia="zh-CN"/>
        </w:rPr>
        <w:t>-</w:t>
      </w:r>
      <w:r w:rsidRPr="00CE4E83">
        <w:rPr>
          <w:color w:val="000000"/>
          <w:lang w:val="en-US" w:eastAsia="zh-CN"/>
        </w:rPr>
        <w:t>mail</w:t>
      </w:r>
      <w:r w:rsidRPr="00CE4E83">
        <w:rPr>
          <w:color w:val="000000"/>
          <w:lang w:eastAsia="zh-CN"/>
        </w:rPr>
        <w:t xml:space="preserve">: </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 xml:space="preserve">Применимое законодательство и порядок разрешения споров </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Отношения, возникающие на основании настоящего Договора, регулируются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lastRenderedPageBreak/>
        <w:t>Все споры и разногласия по настоящему Договору Стороны разрешают путём переговоров.</w:t>
      </w:r>
    </w:p>
    <w:p w:rsidR="00CE4E83" w:rsidRPr="00CE4E83" w:rsidRDefault="00CE4E83" w:rsidP="00CE4E83">
      <w:pPr>
        <w:numPr>
          <w:ilvl w:val="1"/>
          <w:numId w:val="24"/>
        </w:numPr>
        <w:suppressAutoHyphens/>
        <w:ind w:left="0" w:firstLine="709"/>
        <w:jc w:val="both"/>
        <w:rPr>
          <w:lang w:eastAsia="en-US"/>
        </w:rPr>
      </w:pPr>
      <w:r w:rsidRPr="00CE4E83">
        <w:rPr>
          <w:color w:val="000000"/>
          <w:lang w:eastAsia="en-US"/>
        </w:rPr>
        <w:t>Ес</w:t>
      </w:r>
      <w:r w:rsidRPr="00CE4E83">
        <w:rPr>
          <w:lang w:eastAsia="en-US"/>
        </w:rPr>
        <w:t>ли по итогам переговоров Стороны не достигнут согласия, споры передаются на рассмотрение Арбитражного суда Республики Башкортостан.</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Срок действия настоящего Договора</w:t>
      </w:r>
      <w:r w:rsidRPr="00CE4E83">
        <w:rPr>
          <w:b/>
          <w:lang w:eastAsia="en-US"/>
        </w:rPr>
        <w:fldChar w:fldCharType="begin"/>
      </w:r>
      <w:r w:rsidRPr="00CE4E83">
        <w:rPr>
          <w:b/>
          <w:lang w:eastAsia="en-US"/>
        </w:rPr>
        <w:fldChar w:fldCharType="end"/>
      </w:r>
    </w:p>
    <w:p w:rsidR="00CE4E83" w:rsidRPr="00CE4E83" w:rsidRDefault="00CE4E83" w:rsidP="00CE4E83">
      <w:pPr>
        <w:suppressAutoHyphens/>
        <w:ind w:firstLine="709"/>
        <w:jc w:val="both"/>
        <w:rPr>
          <w:lang w:eastAsia="ar-SA"/>
        </w:rPr>
      </w:pPr>
      <w:r w:rsidRPr="00CE4E83">
        <w:rPr>
          <w:lang w:eastAsia="ar-SA"/>
        </w:rPr>
        <w:t>15.1. Настоящий Договор вступает в силу с</w:t>
      </w:r>
      <w:r>
        <w:rPr>
          <w:lang w:eastAsia="ar-SA"/>
        </w:rPr>
        <w:t>о дня</w:t>
      </w:r>
      <w:r w:rsidRPr="00CE4E83">
        <w:rPr>
          <w:lang w:eastAsia="ar-SA"/>
        </w:rPr>
        <w:t xml:space="preserve"> подписания Сторонами и действует до полного исполнения Сторонами своих обязательств по Договору. </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Другие положения</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E4E83" w:rsidRPr="00CE4E83" w:rsidRDefault="00CE4E83" w:rsidP="00CE4E83">
      <w:pPr>
        <w:numPr>
          <w:ilvl w:val="1"/>
          <w:numId w:val="24"/>
        </w:numPr>
        <w:suppressAutoHyphens/>
        <w:ind w:left="0" w:firstLine="709"/>
        <w:jc w:val="both"/>
        <w:rPr>
          <w:lang w:eastAsia="en-US"/>
        </w:rPr>
      </w:pPr>
      <w:r w:rsidRPr="00CE4E8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E4E83" w:rsidRPr="00CE4E83" w:rsidRDefault="00CE4E83" w:rsidP="00CE4E83">
      <w:pPr>
        <w:numPr>
          <w:ilvl w:val="1"/>
          <w:numId w:val="24"/>
        </w:numPr>
        <w:suppressAutoHyphens/>
        <w:ind w:left="0" w:firstLine="709"/>
        <w:jc w:val="both"/>
        <w:rPr>
          <w:lang w:eastAsia="en-US"/>
        </w:rPr>
      </w:pPr>
      <w:r w:rsidRPr="00CE4E83">
        <w:rPr>
          <w:lang w:eastAsia="en-US"/>
        </w:rPr>
        <w:t>Настоящий Договор имеет следующие приложения, которые являются его неотъемлемой частью:</w:t>
      </w:r>
    </w:p>
    <w:p w:rsidR="00CE4E83" w:rsidRPr="00CE4E83" w:rsidRDefault="00CE4E83" w:rsidP="00CE4E83">
      <w:pPr>
        <w:numPr>
          <w:ilvl w:val="2"/>
          <w:numId w:val="24"/>
        </w:numPr>
        <w:suppressAutoHyphens/>
        <w:ind w:firstLine="709"/>
        <w:jc w:val="both"/>
        <w:rPr>
          <w:lang w:eastAsia="en-US"/>
        </w:rPr>
      </w:pPr>
      <w:r w:rsidRPr="00CE4E83">
        <w:rPr>
          <w:lang w:eastAsia="en-US"/>
        </w:rPr>
        <w:t>Приложение № 1 «Спецификация».</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E4E83" w:rsidRPr="00CE4E83" w:rsidTr="00063458">
        <w:tc>
          <w:tcPr>
            <w:tcW w:w="9355" w:type="dxa"/>
            <w:gridSpan w:val="3"/>
            <w:shd w:val="clear" w:color="auto" w:fill="auto"/>
            <w:vAlign w:val="center"/>
          </w:tcPr>
          <w:p w:rsidR="00CE4E83" w:rsidRPr="00CE4E83" w:rsidRDefault="00CE4E83" w:rsidP="00CE4E83">
            <w:pPr>
              <w:suppressAutoHyphens/>
              <w:jc w:val="center"/>
              <w:rPr>
                <w:lang w:eastAsia="en-US"/>
              </w:rPr>
            </w:pPr>
          </w:p>
        </w:tc>
      </w:tr>
      <w:tr w:rsidR="00CE4E83" w:rsidRPr="00CE4E83" w:rsidTr="00063458">
        <w:tc>
          <w:tcPr>
            <w:tcW w:w="4492" w:type="dxa"/>
            <w:shd w:val="clear" w:color="auto" w:fill="auto"/>
          </w:tcPr>
          <w:p w:rsidR="00CE4E83" w:rsidRPr="00CE4E83" w:rsidRDefault="00CE4E83" w:rsidP="00CE4E83">
            <w:pPr>
              <w:suppressAutoHyphens/>
              <w:rPr>
                <w:b/>
                <w:lang w:eastAsia="en-US"/>
              </w:rPr>
            </w:pPr>
            <w:r w:rsidRPr="00CE4E83">
              <w:rPr>
                <w:b/>
                <w:lang w:eastAsia="ar-SA"/>
              </w:rPr>
              <w:t>Покупатель</w:t>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tcPr>
          <w:p w:rsidR="00CE4E83" w:rsidRPr="00CE4E83" w:rsidRDefault="00CE4E83" w:rsidP="00CE4E83">
            <w:pPr>
              <w:suppressAutoHyphens/>
              <w:rPr>
                <w:b/>
                <w:lang w:eastAsia="ar-SA"/>
              </w:rPr>
            </w:pPr>
            <w:r w:rsidRPr="00CE4E83">
              <w:rPr>
                <w:b/>
                <w:lang w:eastAsia="ar-SA"/>
              </w:rPr>
              <w:t>Поставщик</w:t>
            </w:r>
          </w:p>
        </w:tc>
      </w:tr>
      <w:tr w:rsidR="00CE4E83" w:rsidRPr="00CE4E83" w:rsidTr="00063458">
        <w:tc>
          <w:tcPr>
            <w:tcW w:w="4492" w:type="dxa"/>
            <w:shd w:val="clear" w:color="auto" w:fill="auto"/>
          </w:tcPr>
          <w:p w:rsidR="00CE4E83" w:rsidRPr="00CE4E83" w:rsidRDefault="00CE4E83" w:rsidP="00CE4E83">
            <w:pPr>
              <w:suppressAutoHyphens/>
              <w:ind w:right="30"/>
              <w:rPr>
                <w:lang w:eastAsia="ar-SA"/>
              </w:rPr>
            </w:pPr>
            <w:r w:rsidRPr="00CE4E83">
              <w:rPr>
                <w:lang w:eastAsia="ar-SA"/>
              </w:rPr>
              <w:t xml:space="preserve">ПАО «Башинформсвязь» </w:t>
            </w:r>
          </w:p>
          <w:p w:rsidR="00CE4E83" w:rsidRPr="00CE4E83" w:rsidRDefault="00CE4E83" w:rsidP="00CE4E83">
            <w:pPr>
              <w:suppressAutoHyphens/>
              <w:ind w:right="30"/>
              <w:rPr>
                <w:lang w:eastAsia="ar-SA"/>
              </w:rPr>
            </w:pPr>
            <w:r w:rsidRPr="00CE4E83">
              <w:rPr>
                <w:lang w:eastAsia="ar-SA"/>
              </w:rPr>
              <w:t>ОГРН 1020202561686</w:t>
            </w:r>
          </w:p>
          <w:p w:rsidR="00CE4E83" w:rsidRPr="00CE4E83" w:rsidRDefault="00CE4E83" w:rsidP="00CE4E83">
            <w:pPr>
              <w:suppressAutoHyphens/>
              <w:ind w:right="30"/>
              <w:rPr>
                <w:lang w:eastAsia="ar-SA"/>
              </w:rPr>
            </w:pPr>
            <w:r w:rsidRPr="00CE4E83">
              <w:rPr>
                <w:lang w:eastAsia="ar-SA"/>
              </w:rPr>
              <w:t>ИНН 0274018377 КПП 997750001</w:t>
            </w:r>
          </w:p>
          <w:p w:rsidR="00CE4E83" w:rsidRPr="00CE4E83" w:rsidRDefault="00CE4E83" w:rsidP="00CE4E83">
            <w:pPr>
              <w:suppressAutoHyphens/>
              <w:ind w:right="30"/>
              <w:rPr>
                <w:lang w:eastAsia="ar-SA"/>
              </w:rPr>
            </w:pPr>
            <w:r w:rsidRPr="00CE4E83">
              <w:rPr>
                <w:lang w:eastAsia="ar-SA"/>
              </w:rPr>
              <w:t>Адрес места нахождения.450000, Российская Федерация, Республика Башкортостан, г. Уфа, ул. Ленина, 30</w:t>
            </w:r>
          </w:p>
          <w:p w:rsidR="00CE4E83" w:rsidRPr="00CE4E83" w:rsidRDefault="00CE4E83" w:rsidP="00CE4E83">
            <w:pPr>
              <w:suppressAutoHyphens/>
              <w:ind w:right="30"/>
              <w:rPr>
                <w:lang w:eastAsia="ar-SA"/>
              </w:rPr>
            </w:pPr>
            <w:r w:rsidRPr="00CE4E83">
              <w:rPr>
                <w:lang w:eastAsia="ar-SA"/>
              </w:rPr>
              <w:t>Почтовый адрес. 450077, Российская Федерация, Республика Башкортостан, г. Уфа, ул. Ленина, 30</w:t>
            </w:r>
          </w:p>
          <w:p w:rsidR="00CE4E83" w:rsidRPr="00CE4E83" w:rsidRDefault="00CE4E83" w:rsidP="00CE4E83">
            <w:pPr>
              <w:suppressAutoHyphens/>
              <w:rPr>
                <w:lang w:eastAsia="ar-SA"/>
              </w:rPr>
            </w:pPr>
            <w:r w:rsidRPr="00CE4E83">
              <w:rPr>
                <w:lang w:eastAsia="ar-SA"/>
              </w:rPr>
              <w:t>р/счет</w:t>
            </w:r>
            <w:r w:rsidRPr="00CE4E83">
              <w:rPr>
                <w:bCs/>
                <w:lang w:eastAsia="ar-SA"/>
              </w:rPr>
              <w:t xml:space="preserve"> 40702810900000005674</w:t>
            </w:r>
          </w:p>
          <w:p w:rsidR="00CE4E83" w:rsidRPr="00CE4E83" w:rsidRDefault="00CE4E83" w:rsidP="00CE4E83">
            <w:pPr>
              <w:suppressAutoHyphens/>
              <w:ind w:right="30"/>
              <w:rPr>
                <w:lang w:eastAsia="ar-SA"/>
              </w:rPr>
            </w:pPr>
            <w:r w:rsidRPr="00CE4E83">
              <w:rPr>
                <w:lang w:eastAsia="ar-SA"/>
              </w:rPr>
              <w:t>в ОАО АБ «Россия», г. Санкт-Петербург</w:t>
            </w:r>
          </w:p>
          <w:p w:rsidR="00CE4E83" w:rsidRPr="00CE4E83" w:rsidRDefault="00CE4E83" w:rsidP="00CE4E83">
            <w:pPr>
              <w:suppressAutoHyphens/>
              <w:rPr>
                <w:lang w:eastAsia="ar-SA"/>
              </w:rPr>
            </w:pPr>
            <w:r w:rsidRPr="00CE4E83">
              <w:rPr>
                <w:lang w:eastAsia="ar-SA"/>
              </w:rPr>
              <w:t>к/счет 30101810800000000861 в Северо-Западном Главном Управлении Банка России</w:t>
            </w:r>
          </w:p>
          <w:p w:rsidR="00CE4E83" w:rsidRPr="00CE4E83" w:rsidRDefault="00CE4E83" w:rsidP="00CE4E83">
            <w:pPr>
              <w:suppressAutoHyphens/>
              <w:ind w:right="30"/>
              <w:rPr>
                <w:lang w:eastAsia="ar-SA"/>
              </w:rPr>
            </w:pPr>
            <w:r w:rsidRPr="00CE4E83">
              <w:rPr>
                <w:lang w:eastAsia="ar-SA"/>
              </w:rPr>
              <w:t>БИК 044030861</w:t>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tcPr>
          <w:p w:rsidR="00CE4E83" w:rsidRPr="00CE4E83" w:rsidRDefault="00CE4E83" w:rsidP="00CE4E83">
            <w:pPr>
              <w:suppressAutoHyphens/>
              <w:rPr>
                <w:lang w:eastAsia="ar-SA"/>
              </w:rPr>
            </w:pPr>
          </w:p>
          <w:p w:rsidR="00CE4E83" w:rsidRPr="00CE4E83" w:rsidRDefault="00CE4E83" w:rsidP="00CE4E83">
            <w:pPr>
              <w:suppressAutoHyphens/>
              <w:rPr>
                <w:lang w:eastAsia="en-US"/>
              </w:rPr>
            </w:pPr>
          </w:p>
        </w:tc>
      </w:tr>
      <w:tr w:rsidR="00CE4E83" w:rsidRPr="00CE4E83" w:rsidTr="00063458">
        <w:tc>
          <w:tcPr>
            <w:tcW w:w="4492" w:type="dxa"/>
            <w:shd w:val="clear" w:color="auto" w:fill="auto"/>
            <w:vAlign w:val="center"/>
          </w:tcPr>
          <w:p w:rsidR="00CE4E83" w:rsidRPr="00CE4E83" w:rsidRDefault="00CE4E83" w:rsidP="00CE4E83">
            <w:pPr>
              <w:suppressAutoHyphens/>
              <w:jc w:val="center"/>
              <w:rPr>
                <w:lang w:eastAsia="en-US"/>
              </w:rPr>
            </w:pP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vAlign w:val="center"/>
          </w:tcPr>
          <w:p w:rsidR="00CE4E83" w:rsidRPr="00CE4E83" w:rsidRDefault="00CE4E83" w:rsidP="00CE4E83">
            <w:pPr>
              <w:suppressAutoHyphens/>
              <w:jc w:val="center"/>
              <w:rPr>
                <w:lang w:eastAsia="en-US"/>
              </w:rPr>
            </w:pPr>
          </w:p>
        </w:tc>
      </w:tr>
      <w:tr w:rsidR="00CE4E83" w:rsidRPr="00CE4E83" w:rsidTr="00063458">
        <w:tc>
          <w:tcPr>
            <w:tcW w:w="4492" w:type="dxa"/>
            <w:shd w:val="clear" w:color="auto" w:fill="auto"/>
          </w:tcPr>
          <w:p w:rsidR="00CE4E83" w:rsidRPr="00CE4E83" w:rsidRDefault="00CE4E83" w:rsidP="00CE4E83">
            <w:pPr>
              <w:suppressAutoHyphens/>
              <w:jc w:val="both"/>
              <w:rPr>
                <w:lang w:eastAsia="en-US"/>
              </w:rPr>
            </w:pPr>
            <w:r w:rsidRPr="00CE4E83">
              <w:rPr>
                <w:lang w:eastAsia="en-US"/>
              </w:rPr>
              <w:t>От Покупателя</w:t>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tcPr>
          <w:p w:rsidR="00CE4E83" w:rsidRPr="00CE4E83" w:rsidRDefault="00CE4E83" w:rsidP="00CE4E83">
            <w:pPr>
              <w:suppressAutoHyphens/>
              <w:jc w:val="both"/>
              <w:rPr>
                <w:lang w:eastAsia="en-US"/>
              </w:rPr>
            </w:pPr>
            <w:r w:rsidRPr="00CE4E83">
              <w:rPr>
                <w:lang w:eastAsia="en-US"/>
              </w:rPr>
              <w:t>От Поставщика</w:t>
            </w:r>
          </w:p>
        </w:tc>
      </w:tr>
      <w:tr w:rsidR="00CE4E83" w:rsidRPr="00CE4E83" w:rsidTr="00063458">
        <w:tc>
          <w:tcPr>
            <w:tcW w:w="4492" w:type="dxa"/>
            <w:shd w:val="clear" w:color="auto" w:fill="auto"/>
          </w:tcPr>
          <w:p w:rsidR="00CE4E83" w:rsidRPr="00CE4E83" w:rsidRDefault="00CE4E83" w:rsidP="00CE4E83">
            <w:pPr>
              <w:suppressAutoHyphens/>
              <w:jc w:val="both"/>
              <w:rPr>
                <w:lang w:eastAsia="en-US"/>
              </w:rPr>
            </w:pPr>
            <w:r w:rsidRPr="00CE4E83">
              <w:rPr>
                <w:lang w:eastAsia="en-US"/>
              </w:rPr>
              <w:t xml:space="preserve"> Генеральный директор</w:t>
            </w:r>
          </w:p>
          <w:p w:rsidR="00CE4E83" w:rsidRPr="00CE4E83" w:rsidRDefault="00CE4E83" w:rsidP="00CE4E83">
            <w:pPr>
              <w:suppressAutoHyphens/>
              <w:jc w:val="both"/>
              <w:rPr>
                <w:lang w:eastAsia="en-US"/>
              </w:rPr>
            </w:pPr>
          </w:p>
          <w:p w:rsidR="00CE4E83" w:rsidRPr="00CE4E83" w:rsidRDefault="00CE4E83" w:rsidP="00CE4E83">
            <w:pPr>
              <w:suppressAutoHyphens/>
              <w:jc w:val="both"/>
              <w:rPr>
                <w:lang w:eastAsia="en-US"/>
              </w:rPr>
            </w:pPr>
            <w:r w:rsidRPr="00CE4E83">
              <w:rPr>
                <w:lang w:eastAsia="en-US"/>
              </w:rPr>
              <w:softHyphen/>
            </w:r>
            <w:r w:rsidRPr="00CE4E83">
              <w:rPr>
                <w:lang w:eastAsia="en-US"/>
              </w:rPr>
              <w:softHyphen/>
              <w:t>_________«М.Г.Долгоаршинных»</w:t>
            </w:r>
          </w:p>
          <w:p w:rsidR="00CE4E83" w:rsidRPr="00CE4E83" w:rsidRDefault="00CE4E83" w:rsidP="00CE4E83">
            <w:pPr>
              <w:suppressAutoHyphens/>
              <w:jc w:val="right"/>
              <w:rPr>
                <w:lang w:eastAsia="en-US"/>
              </w:rPr>
            </w:pPr>
            <w:r w:rsidRPr="00CE4E83">
              <w:rPr>
                <w:noProof/>
                <w:lang w:eastAsia="en-US"/>
              </w:rPr>
              <w:fldChar w:fldCharType="begin">
                <w:ffData>
                  <w:name w:val="ТекстовоеПоле14"/>
                  <w:enabled/>
                  <w:calcOnExit w:val="0"/>
                  <w:textInput>
                    <w:default w:val="_"/>
                    <w:maxLength w:val="1"/>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w:t>
            </w:r>
            <w:r w:rsidRPr="00CE4E83">
              <w:rPr>
                <w:noProof/>
                <w:lang w:eastAsia="en-US"/>
              </w:rPr>
              <w:fldChar w:fldCharType="end"/>
            </w:r>
            <w:r w:rsidRPr="00CE4E83">
              <w:rPr>
                <w:noProof/>
                <w:lang w:eastAsia="en-US"/>
              </w:rPr>
              <w:t>. </w:t>
            </w:r>
            <w:r w:rsidRPr="00CE4E83">
              <w:rPr>
                <w:noProof/>
                <w:lang w:eastAsia="en-US"/>
              </w:rPr>
              <w:fldChar w:fldCharType="begin">
                <w:ffData>
                  <w:name w:val="ТекстовоеПоле15"/>
                  <w:enabled/>
                  <w:calcOnExit w:val="0"/>
                  <w:textInput>
                    <w:default w:val="_"/>
                    <w:maxLength w:val="1"/>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w:t>
            </w:r>
            <w:r w:rsidRPr="00CE4E83">
              <w:rPr>
                <w:noProof/>
                <w:lang w:eastAsia="en-US"/>
              </w:rPr>
              <w:fldChar w:fldCharType="end"/>
            </w:r>
            <w:r w:rsidRPr="00CE4E83">
              <w:rPr>
                <w:noProof/>
                <w:lang w:eastAsia="en-US"/>
              </w:rPr>
              <w:t>. </w:t>
            </w:r>
            <w:r w:rsidRPr="00CE4E83">
              <w:rPr>
                <w:noProof/>
                <w:lang w:eastAsia="en-US"/>
              </w:rPr>
              <w:fldChar w:fldCharType="begin">
                <w:ffData>
                  <w:name w:val=""/>
                  <w:enabled/>
                  <w:calcOnExit w:val="0"/>
                  <w:textInput>
                    <w:default w:val="__________"/>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__________</w:t>
            </w:r>
            <w:r w:rsidRPr="00CE4E83">
              <w:rPr>
                <w:noProof/>
                <w:lang w:eastAsia="en-US"/>
              </w:rPr>
              <w:fldChar w:fldCharType="end"/>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tcPr>
          <w:p w:rsidR="00CE4E83" w:rsidRPr="00CE4E83" w:rsidRDefault="00CE4E83" w:rsidP="00CE4E83">
            <w:pPr>
              <w:suppressAutoHyphens/>
              <w:jc w:val="both"/>
              <w:rPr>
                <w:lang w:eastAsia="en-US"/>
              </w:rPr>
            </w:pPr>
            <w:r w:rsidRPr="00CE4E83">
              <w:rPr>
                <w:lang w:eastAsia="en-US"/>
              </w:rPr>
              <w:t>_________</w:t>
            </w:r>
          </w:p>
          <w:p w:rsidR="00CE4E83" w:rsidRPr="00CE4E83" w:rsidRDefault="00CE4E83" w:rsidP="00CE4E83">
            <w:pPr>
              <w:suppressAutoHyphens/>
              <w:jc w:val="both"/>
              <w:rPr>
                <w:lang w:eastAsia="en-US"/>
              </w:rPr>
            </w:pPr>
          </w:p>
          <w:p w:rsidR="00CE4E83" w:rsidRPr="00CE4E83" w:rsidRDefault="00CE4E83" w:rsidP="00CE4E83">
            <w:pPr>
              <w:suppressAutoHyphens/>
              <w:jc w:val="both"/>
              <w:rPr>
                <w:lang w:eastAsia="en-US"/>
              </w:rPr>
            </w:pPr>
            <w:r w:rsidRPr="00CE4E83">
              <w:rPr>
                <w:lang w:eastAsia="en-US"/>
              </w:rPr>
              <w:t>___________________ «_____________»</w:t>
            </w:r>
          </w:p>
          <w:p w:rsidR="00CE4E83" w:rsidRPr="00CE4E83" w:rsidRDefault="00CE4E83" w:rsidP="00CE4E83">
            <w:pPr>
              <w:suppressAutoHyphens/>
              <w:jc w:val="right"/>
              <w:rPr>
                <w:lang w:eastAsia="en-US"/>
              </w:rPr>
            </w:pPr>
            <w:r w:rsidRPr="00CE4E83">
              <w:rPr>
                <w:noProof/>
                <w:lang w:eastAsia="en-US"/>
              </w:rPr>
              <w:fldChar w:fldCharType="begin">
                <w:ffData>
                  <w:name w:val="ТекстовоеПоле14"/>
                  <w:enabled/>
                  <w:calcOnExit w:val="0"/>
                  <w:textInput>
                    <w:default w:val="_"/>
                    <w:maxLength w:val="1"/>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w:t>
            </w:r>
            <w:r w:rsidRPr="00CE4E83">
              <w:rPr>
                <w:noProof/>
                <w:lang w:eastAsia="en-US"/>
              </w:rPr>
              <w:fldChar w:fldCharType="end"/>
            </w:r>
            <w:r w:rsidRPr="00CE4E83">
              <w:rPr>
                <w:noProof/>
                <w:lang w:eastAsia="en-US"/>
              </w:rPr>
              <w:t>. </w:t>
            </w:r>
            <w:r w:rsidRPr="00CE4E83">
              <w:rPr>
                <w:noProof/>
                <w:lang w:eastAsia="en-US"/>
              </w:rPr>
              <w:fldChar w:fldCharType="begin">
                <w:ffData>
                  <w:name w:val="ТекстовоеПоле15"/>
                  <w:enabled/>
                  <w:calcOnExit w:val="0"/>
                  <w:textInput>
                    <w:default w:val="_"/>
                    <w:maxLength w:val="1"/>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w:t>
            </w:r>
            <w:r w:rsidRPr="00CE4E83">
              <w:rPr>
                <w:noProof/>
                <w:lang w:eastAsia="en-US"/>
              </w:rPr>
              <w:fldChar w:fldCharType="end"/>
            </w:r>
            <w:r w:rsidRPr="00CE4E83">
              <w:rPr>
                <w:noProof/>
                <w:lang w:eastAsia="en-US"/>
              </w:rPr>
              <w:t>. </w:t>
            </w:r>
            <w:r w:rsidRPr="00CE4E83">
              <w:rPr>
                <w:noProof/>
                <w:lang w:eastAsia="en-US"/>
              </w:rPr>
              <w:fldChar w:fldCharType="begin">
                <w:ffData>
                  <w:name w:val=""/>
                  <w:enabled/>
                  <w:calcOnExit w:val="0"/>
                  <w:textInput>
                    <w:default w:val="__________"/>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__________</w:t>
            </w:r>
            <w:r w:rsidRPr="00CE4E83">
              <w:rPr>
                <w:noProof/>
                <w:lang w:eastAsia="en-US"/>
              </w:rPr>
              <w:fldChar w:fldCharType="end"/>
            </w:r>
          </w:p>
        </w:tc>
      </w:tr>
      <w:tr w:rsidR="00CE4E83" w:rsidRPr="00CE4E83" w:rsidTr="00063458">
        <w:tc>
          <w:tcPr>
            <w:tcW w:w="4492" w:type="dxa"/>
            <w:shd w:val="clear" w:color="auto" w:fill="auto"/>
            <w:vAlign w:val="center"/>
          </w:tcPr>
          <w:p w:rsidR="00CE4E83" w:rsidRPr="00CE4E83" w:rsidRDefault="00CE4E83" w:rsidP="00CE4E83">
            <w:pPr>
              <w:suppressAutoHyphens/>
              <w:jc w:val="center"/>
              <w:rPr>
                <w:lang w:eastAsia="en-US"/>
              </w:rPr>
            </w:pPr>
            <w:r w:rsidRPr="00CE4E83">
              <w:rPr>
                <w:lang w:eastAsia="en-US"/>
              </w:rPr>
              <w:t>м. п.</w:t>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vAlign w:val="center"/>
          </w:tcPr>
          <w:p w:rsidR="00CE4E83" w:rsidRPr="00CE4E83" w:rsidRDefault="00CE4E83" w:rsidP="00CE4E83">
            <w:pPr>
              <w:suppressAutoHyphens/>
              <w:jc w:val="center"/>
              <w:rPr>
                <w:lang w:eastAsia="en-US"/>
              </w:rPr>
            </w:pPr>
            <w:r w:rsidRPr="00CE4E83">
              <w:rPr>
                <w:lang w:eastAsia="en-US"/>
              </w:rPr>
              <w:t>м. п.</w:t>
            </w:r>
          </w:p>
        </w:tc>
      </w:tr>
    </w:tbl>
    <w:p w:rsidR="00CE4E83" w:rsidRPr="00CE4E83" w:rsidRDefault="00CE4E83" w:rsidP="00CE4E83">
      <w:pPr>
        <w:suppressAutoHyphens/>
        <w:jc w:val="both"/>
        <w:rPr>
          <w:b/>
          <w:bCs/>
          <w:color w:val="000000"/>
          <w:sz w:val="20"/>
          <w:szCs w:val="20"/>
          <w:lang w:eastAsia="ar-SA"/>
        </w:rPr>
      </w:pPr>
    </w:p>
    <w:p w:rsidR="00CE4E83" w:rsidRPr="00CE4E83" w:rsidRDefault="00CE4E83" w:rsidP="00CE4E83">
      <w:pPr>
        <w:suppressAutoHyphens/>
        <w:rPr>
          <w:sz w:val="20"/>
          <w:szCs w:val="20"/>
          <w:lang w:eastAsia="ar-SA"/>
        </w:rPr>
      </w:pPr>
    </w:p>
    <w:p w:rsidR="00CE4E83" w:rsidRPr="00CE4E83" w:rsidRDefault="00CE4E83" w:rsidP="00CE4E83">
      <w:pPr>
        <w:suppressAutoHyphens/>
        <w:jc w:val="center"/>
        <w:rPr>
          <w:rFonts w:eastAsia="MS Mincho"/>
          <w:sz w:val="26"/>
          <w:szCs w:val="26"/>
          <w:lang w:eastAsia="ja-JP"/>
        </w:rPr>
      </w:pPr>
    </w:p>
    <w:p w:rsidR="00CE4E83" w:rsidRPr="00CE4E83" w:rsidRDefault="00CE4E83" w:rsidP="00CE4E83">
      <w:pPr>
        <w:suppressAutoHyphens/>
        <w:jc w:val="center"/>
        <w:rPr>
          <w:rFonts w:eastAsia="MS Mincho"/>
          <w:sz w:val="26"/>
          <w:szCs w:val="26"/>
          <w:lang w:eastAsia="ja-JP"/>
        </w:rPr>
        <w:sectPr w:rsidR="00CE4E83" w:rsidRPr="00CE4E83" w:rsidSect="00063458">
          <w:footerReference w:type="even" r:id="rId52"/>
          <w:footerReference w:type="default" r:id="rId53"/>
          <w:footerReference w:type="first" r:id="rId54"/>
          <w:pgSz w:w="11906" w:h="16838"/>
          <w:pgMar w:top="426" w:right="850" w:bottom="568" w:left="1701" w:header="708" w:footer="708" w:gutter="0"/>
          <w:cols w:space="708"/>
          <w:titlePg/>
          <w:docGrid w:linePitch="360"/>
        </w:sectPr>
      </w:pPr>
    </w:p>
    <w:p w:rsidR="00CE4E83" w:rsidRPr="00CE4E83" w:rsidRDefault="00CE4E83" w:rsidP="00CE4E83">
      <w:pPr>
        <w:pageBreakBefore/>
        <w:jc w:val="right"/>
        <w:rPr>
          <w:rFonts w:eastAsia="MS Mincho"/>
          <w:lang w:eastAsia="ja-JP"/>
        </w:rPr>
      </w:pPr>
      <w:r w:rsidRPr="00CE4E83">
        <w:rPr>
          <w:rFonts w:eastAsia="MS Mincho"/>
          <w:lang w:eastAsia="ja-JP"/>
        </w:rPr>
        <w:lastRenderedPageBreak/>
        <w:t>Приложение № 1</w:t>
      </w:r>
    </w:p>
    <w:p w:rsidR="00CE4E83" w:rsidRPr="00CE4E83" w:rsidRDefault="00CE4E83" w:rsidP="00CE4E83">
      <w:pPr>
        <w:jc w:val="right"/>
        <w:rPr>
          <w:rFonts w:eastAsia="MS Mincho"/>
          <w:lang w:eastAsia="ja-JP"/>
        </w:rPr>
      </w:pPr>
      <w:r w:rsidRPr="00CE4E83">
        <w:rPr>
          <w:rFonts w:eastAsia="MS Mincho"/>
          <w:lang w:eastAsia="ja-JP"/>
        </w:rPr>
        <w:t>к Договору поставки</w:t>
      </w:r>
    </w:p>
    <w:p w:rsidR="00CE4E83" w:rsidRPr="00CE4E83" w:rsidRDefault="00CE4E83" w:rsidP="00CE4E83">
      <w:pPr>
        <w:jc w:val="right"/>
        <w:rPr>
          <w:rFonts w:eastAsia="MS Mincho"/>
          <w:lang w:eastAsia="ja-JP"/>
        </w:rPr>
      </w:pPr>
      <w:r>
        <w:rPr>
          <w:rFonts w:eastAsia="MS Mincho"/>
          <w:lang w:eastAsia="ja-JP"/>
        </w:rPr>
        <w:t>№ ____ от «____» ________ 2017</w:t>
      </w:r>
      <w:r w:rsidRPr="00CE4E83">
        <w:rPr>
          <w:rFonts w:eastAsia="MS Mincho"/>
          <w:lang w:eastAsia="ja-JP"/>
        </w:rPr>
        <w:t xml:space="preserve"> г.</w:t>
      </w:r>
    </w:p>
    <w:p w:rsidR="00CE4E83" w:rsidRPr="00CE4E83" w:rsidRDefault="00CE4E83" w:rsidP="00CE4E83">
      <w:pPr>
        <w:jc w:val="right"/>
        <w:rPr>
          <w:rFonts w:eastAsia="MS Mincho"/>
          <w:lang w:eastAsia="ja-JP"/>
        </w:rPr>
      </w:pPr>
    </w:p>
    <w:p w:rsidR="00CE4E83" w:rsidRPr="00CE4E83" w:rsidRDefault="00CE4E83" w:rsidP="00CE4E83">
      <w:pPr>
        <w:jc w:val="center"/>
        <w:rPr>
          <w:rFonts w:eastAsia="MS Mincho"/>
          <w:lang w:eastAsia="ja-JP"/>
        </w:rPr>
      </w:pPr>
      <w:r w:rsidRPr="00CE4E83">
        <w:rPr>
          <w:rFonts w:eastAsia="MS Mincho"/>
          <w:lang w:eastAsia="ja-JP"/>
        </w:rPr>
        <w:t>СПЕЦИФИКАЦИЯ</w:t>
      </w:r>
    </w:p>
    <w:p w:rsidR="00CE4E83" w:rsidRPr="00CE4E83" w:rsidRDefault="00CE4E83" w:rsidP="00CE4E83">
      <w:pPr>
        <w:ind w:left="142"/>
        <w:jc w:val="both"/>
        <w:rPr>
          <w:rFonts w:eastAsia="MS Mincho"/>
          <w:lang w:eastAsia="ja-JP"/>
        </w:rPr>
      </w:pPr>
      <w:r w:rsidRPr="00CE4E83">
        <w:rPr>
          <w:rFonts w:eastAsia="MS Mincho"/>
          <w:lang w:eastAsia="ja-JP"/>
        </w:rPr>
        <w:t xml:space="preserve">г.Уфа </w:t>
      </w:r>
      <w:r w:rsidRPr="00CE4E83">
        <w:rPr>
          <w:rFonts w:eastAsia="MS Mincho"/>
          <w:lang w:eastAsia="ja-JP"/>
        </w:rPr>
        <w:tab/>
        <w:t xml:space="preserve">                                   </w:t>
      </w:r>
      <w:r w:rsidRPr="00CE4E83">
        <w:rPr>
          <w:rFonts w:eastAsia="MS Mincho"/>
          <w:lang w:eastAsia="ja-JP"/>
        </w:rPr>
        <w:tab/>
      </w:r>
      <w:r w:rsidRPr="00CE4E83">
        <w:rPr>
          <w:rFonts w:eastAsia="MS Mincho"/>
          <w:lang w:eastAsia="ja-JP"/>
        </w:rPr>
        <w:tab/>
        <w:t xml:space="preserve">            </w:t>
      </w:r>
      <w:r w:rsidRPr="00CE4E83">
        <w:rPr>
          <w:rFonts w:eastAsia="MS Mincho"/>
          <w:lang w:eastAsia="ja-JP"/>
        </w:rPr>
        <w:tab/>
      </w:r>
      <w:r w:rsidRPr="00CE4E83">
        <w:rPr>
          <w:rFonts w:eastAsia="MS Mincho"/>
          <w:lang w:eastAsia="ja-JP"/>
        </w:rPr>
        <w:tab/>
      </w:r>
      <w:r w:rsidRPr="00CE4E83">
        <w:rPr>
          <w:rFonts w:eastAsia="MS Mincho"/>
          <w:lang w:eastAsia="ja-JP"/>
        </w:rPr>
        <w:tab/>
        <w:t xml:space="preserve"> </w:t>
      </w:r>
      <w:r w:rsidRPr="00CE4E83">
        <w:rPr>
          <w:rFonts w:eastAsia="MS Mincho"/>
          <w:lang w:val="en-US" w:eastAsia="ja-JP"/>
        </w:rPr>
        <w:t xml:space="preserve">                                                                                     </w:t>
      </w:r>
      <w:r w:rsidRPr="00CE4E83">
        <w:rPr>
          <w:rFonts w:eastAsia="MS Mincho"/>
          <w:lang w:eastAsia="ja-JP"/>
        </w:rPr>
        <w:t xml:space="preserve">    «____» ________ 20</w:t>
      </w:r>
      <w:r w:rsidRPr="00CE4E83">
        <w:rPr>
          <w:rFonts w:eastAsia="MS Mincho"/>
          <w:lang w:val="en-US" w:eastAsia="ja-JP"/>
        </w:rPr>
        <w:t>1</w:t>
      </w:r>
      <w:r>
        <w:rPr>
          <w:rFonts w:eastAsia="MS Mincho"/>
          <w:lang w:eastAsia="ja-JP"/>
        </w:rPr>
        <w:t>7</w:t>
      </w:r>
      <w:r w:rsidRPr="00CE4E83">
        <w:rPr>
          <w:rFonts w:eastAsia="MS Mincho"/>
          <w:lang w:eastAsia="ja-JP"/>
        </w:rPr>
        <w:t xml:space="preserve"> г.</w:t>
      </w:r>
    </w:p>
    <w:p w:rsidR="00CE4E83" w:rsidRPr="00CE4E83" w:rsidRDefault="00CE4E83" w:rsidP="00CE4E83">
      <w:pPr>
        <w:jc w:val="center"/>
        <w:rPr>
          <w:rFonts w:eastAsia="Calibri"/>
          <w:sz w:val="26"/>
          <w:szCs w:val="26"/>
        </w:rPr>
      </w:pPr>
    </w:p>
    <w:p w:rsidR="00CE4E83" w:rsidRPr="00CE4E83" w:rsidRDefault="00CE4E83" w:rsidP="00CE4E83">
      <w:pPr>
        <w:ind w:left="360"/>
        <w:rPr>
          <w:rFonts w:eastAsia="Calibri"/>
          <w:b/>
        </w:rPr>
      </w:pPr>
    </w:p>
    <w:tbl>
      <w:tblPr>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850"/>
        <w:gridCol w:w="1418"/>
        <w:gridCol w:w="709"/>
        <w:gridCol w:w="1134"/>
        <w:gridCol w:w="1134"/>
        <w:gridCol w:w="1701"/>
        <w:gridCol w:w="1275"/>
        <w:gridCol w:w="1418"/>
        <w:gridCol w:w="1126"/>
        <w:gridCol w:w="3126"/>
      </w:tblGrid>
      <w:tr w:rsidR="00CE4E83" w:rsidRPr="00CE4E83" w:rsidTr="00CE4E83">
        <w:tc>
          <w:tcPr>
            <w:tcW w:w="709"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w:t>
            </w:r>
            <w:r w:rsidRPr="00CE4E83">
              <w:rPr>
                <w:rFonts w:eastAsia="Calibri"/>
                <w:b/>
                <w:bCs/>
                <w:color w:val="000000"/>
                <w:sz w:val="22"/>
                <w:szCs w:val="22"/>
                <w:lang w:val="en-US" w:eastAsia="en-US"/>
              </w:rPr>
              <w:t xml:space="preserve"> </w:t>
            </w:r>
            <w:r w:rsidRPr="00CE4E83">
              <w:rPr>
                <w:rFonts w:eastAsia="Calibri"/>
                <w:b/>
                <w:bCs/>
                <w:color w:val="000000"/>
                <w:sz w:val="22"/>
                <w:szCs w:val="22"/>
                <w:lang w:eastAsia="en-US"/>
              </w:rPr>
              <w:t>п/п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Индекс (и/или серийный, заводской номер, марка, модель оборудования и т.п.)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Производитель</w:t>
            </w: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rPr>
                <w:rFonts w:eastAsia="Calibri"/>
                <w:b/>
                <w:bCs/>
                <w:color w:val="000000"/>
                <w:sz w:val="22"/>
                <w:szCs w:val="22"/>
                <w:lang w:eastAsia="en-US"/>
              </w:rPr>
            </w:pPr>
            <w:r w:rsidRPr="00CE4E83">
              <w:rPr>
                <w:rFonts w:eastAsia="Calibri"/>
                <w:b/>
                <w:bCs/>
                <w:color w:val="000000"/>
                <w:sz w:val="22"/>
                <w:szCs w:val="22"/>
                <w:lang w:eastAsia="en-US"/>
              </w:rPr>
              <w:t>Наименование Товара</w:t>
            </w:r>
          </w:p>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42"/>
              <w:rPr>
                <w:rFonts w:eastAsia="Calibri"/>
                <w:b/>
                <w:bCs/>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rPr>
                <w:rFonts w:eastAsia="Calibri"/>
                <w:b/>
                <w:bCs/>
                <w:color w:val="000000"/>
                <w:sz w:val="22"/>
                <w:szCs w:val="22"/>
                <w:lang w:eastAsia="en-US"/>
              </w:rPr>
            </w:pPr>
            <w:r w:rsidRPr="00CE4E83">
              <w:rPr>
                <w:rFonts w:eastAsia="Calibri"/>
                <w:b/>
                <w:bCs/>
                <w:color w:val="000000"/>
                <w:sz w:val="22"/>
                <w:szCs w:val="22"/>
                <w:lang w:eastAsia="en-US"/>
              </w:rPr>
              <w:t>Ед. изм.</w:t>
            </w:r>
          </w:p>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42"/>
              <w:rPr>
                <w:rFonts w:eastAsia="Calibri"/>
                <w:b/>
                <w:bCs/>
                <w:color w:val="00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42"/>
              <w:rPr>
                <w:rFonts w:eastAsia="Calibri"/>
                <w:b/>
                <w:bCs/>
                <w:color w:val="000000"/>
                <w:sz w:val="22"/>
                <w:szCs w:val="22"/>
                <w:lang w:eastAsia="en-US"/>
              </w:rPr>
            </w:pPr>
            <w:r w:rsidRPr="00CE4E83">
              <w:rPr>
                <w:rFonts w:eastAsia="Calibri"/>
                <w:b/>
                <w:bCs/>
                <w:color w:val="000000"/>
                <w:sz w:val="22"/>
                <w:szCs w:val="22"/>
                <w:lang w:eastAsia="en-US"/>
              </w:rPr>
              <w:t>Количество, в единицах измерения</w:t>
            </w:r>
          </w:p>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42"/>
              <w:rPr>
                <w:rFonts w:eastAsia="Calibri"/>
                <w:b/>
                <w:bCs/>
                <w:color w:val="00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Гарантийный срок</w:t>
            </w: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Цена за единицу измерения без НДС, включая стоимость тары и доставку, рубли РФ</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Цена, за единицу измерения,  с НДС, руб.</w:t>
            </w: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rPr>
                <w:rFonts w:eastAsia="Calibri"/>
                <w:b/>
                <w:bCs/>
                <w:color w:val="000000"/>
                <w:sz w:val="22"/>
                <w:szCs w:val="22"/>
                <w:lang w:eastAsia="en-US"/>
              </w:rPr>
            </w:pPr>
            <w:r w:rsidRPr="00CE4E83">
              <w:rPr>
                <w:rFonts w:eastAsia="Calibri"/>
                <w:b/>
                <w:bCs/>
                <w:color w:val="000000"/>
                <w:sz w:val="22"/>
                <w:szCs w:val="22"/>
                <w:lang w:eastAsia="en-US"/>
              </w:rPr>
              <w:t>Сумма, в т.ч. НДС, руб.</w:t>
            </w:r>
          </w:p>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236"/>
              <w:rPr>
                <w:rFonts w:eastAsia="Calibri"/>
                <w:b/>
                <w:bCs/>
                <w:color w:val="000000"/>
                <w:sz w:val="22"/>
                <w:szCs w:val="22"/>
                <w:lang w:eastAsia="en-US"/>
              </w:rPr>
            </w:pPr>
            <w:r w:rsidRPr="00CE4E83">
              <w:rPr>
                <w:rFonts w:eastAsia="Calibri"/>
                <w:b/>
                <w:bCs/>
                <w:color w:val="000000"/>
                <w:sz w:val="22"/>
                <w:szCs w:val="22"/>
                <w:lang w:eastAsia="en-US"/>
              </w:rPr>
              <w:t xml:space="preserve">                     </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rPr>
                <w:rFonts w:eastAsia="Calibri"/>
                <w:b/>
                <w:bCs/>
                <w:color w:val="000000"/>
                <w:sz w:val="22"/>
                <w:szCs w:val="22"/>
                <w:lang w:eastAsia="en-US"/>
              </w:rPr>
            </w:pPr>
            <w:r w:rsidRPr="00CE4E83">
              <w:rPr>
                <w:rFonts w:eastAsia="Calibri"/>
                <w:b/>
                <w:bCs/>
                <w:color w:val="000000"/>
                <w:sz w:val="22"/>
                <w:szCs w:val="22"/>
                <w:lang w:eastAsia="en-US"/>
              </w:rPr>
              <w:t>Способ доставки</w:t>
            </w:r>
          </w:p>
        </w:tc>
        <w:tc>
          <w:tcPr>
            <w:tcW w:w="3126"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rPr>
                <w:rFonts w:eastAsia="Calibri"/>
                <w:b/>
                <w:bCs/>
                <w:color w:val="000000"/>
                <w:sz w:val="22"/>
                <w:szCs w:val="22"/>
                <w:lang w:eastAsia="en-US"/>
              </w:rPr>
            </w:pPr>
            <w:r w:rsidRPr="00CE4E83">
              <w:rPr>
                <w:rFonts w:eastAsia="Calibri"/>
                <w:b/>
                <w:bCs/>
                <w:color w:val="000000"/>
                <w:sz w:val="22"/>
                <w:szCs w:val="22"/>
                <w:lang w:eastAsia="en-US"/>
              </w:rPr>
              <w:t>Срок доставки</w:t>
            </w:r>
          </w:p>
        </w:tc>
      </w:tr>
      <w:tr w:rsidR="00CE4E83" w:rsidRPr="00CE4E83" w:rsidTr="00CE4E83">
        <w:tc>
          <w:tcPr>
            <w:tcW w:w="709" w:type="dxa"/>
            <w:shd w:val="clear" w:color="auto" w:fill="auto"/>
          </w:tcPr>
          <w:p w:rsidR="00CE4E83" w:rsidRPr="00CE4E83" w:rsidRDefault="00CE4E83" w:rsidP="00CE4E83">
            <w:pPr>
              <w:rPr>
                <w:rFonts w:eastAsia="Calibri"/>
              </w:rPr>
            </w:pPr>
            <w:r w:rsidRPr="00CE4E83">
              <w:rPr>
                <w:rFonts w:eastAsia="Calibri"/>
              </w:rPr>
              <w:t>1</w:t>
            </w:r>
          </w:p>
        </w:tc>
        <w:tc>
          <w:tcPr>
            <w:tcW w:w="1418" w:type="dxa"/>
            <w:shd w:val="clear" w:color="auto" w:fill="auto"/>
          </w:tcPr>
          <w:p w:rsidR="00CE4E83" w:rsidRPr="00CE4E83" w:rsidRDefault="00CE4E83" w:rsidP="00CE4E83">
            <w:pPr>
              <w:rPr>
                <w:rFonts w:eastAsia="Calibri"/>
              </w:rPr>
            </w:pPr>
          </w:p>
        </w:tc>
        <w:tc>
          <w:tcPr>
            <w:tcW w:w="850" w:type="dxa"/>
            <w:shd w:val="clear" w:color="auto" w:fill="auto"/>
          </w:tcPr>
          <w:p w:rsidR="00CE4E83" w:rsidRPr="00CE4E83" w:rsidRDefault="00CE4E83" w:rsidP="00CE4E83">
            <w:pPr>
              <w:rPr>
                <w:rFonts w:eastAsia="Calibri"/>
              </w:rPr>
            </w:pPr>
          </w:p>
        </w:tc>
        <w:tc>
          <w:tcPr>
            <w:tcW w:w="1418" w:type="dxa"/>
            <w:shd w:val="clear" w:color="auto" w:fill="auto"/>
          </w:tcPr>
          <w:p w:rsidR="00CE4E83" w:rsidRPr="00CE4E83" w:rsidRDefault="00063458" w:rsidP="00CE4E83">
            <w:pPr>
              <w:rPr>
                <w:rFonts w:eastAsia="Calibri"/>
              </w:rPr>
            </w:pPr>
            <w:r w:rsidRPr="00063458">
              <w:rPr>
                <w:rFonts w:eastAsia="Calibri"/>
              </w:rPr>
              <w:t>Компьютер</w:t>
            </w:r>
          </w:p>
        </w:tc>
        <w:tc>
          <w:tcPr>
            <w:tcW w:w="709" w:type="dxa"/>
            <w:shd w:val="clear" w:color="auto" w:fill="auto"/>
          </w:tcPr>
          <w:p w:rsidR="00CE4E83" w:rsidRPr="00CE4E83" w:rsidRDefault="00CE4E83" w:rsidP="00CE4E83">
            <w:pPr>
              <w:rPr>
                <w:rFonts w:eastAsia="Calibri"/>
              </w:rPr>
            </w:pPr>
            <w:r w:rsidRPr="00CE4E83">
              <w:rPr>
                <w:rFonts w:eastAsia="Calibri"/>
              </w:rPr>
              <w:t>шт</w:t>
            </w:r>
          </w:p>
        </w:tc>
        <w:tc>
          <w:tcPr>
            <w:tcW w:w="1134" w:type="dxa"/>
            <w:shd w:val="clear" w:color="auto" w:fill="auto"/>
          </w:tcPr>
          <w:p w:rsidR="00CE4E83" w:rsidRPr="00CE4E83" w:rsidRDefault="00063458" w:rsidP="00CE4E83">
            <w:pPr>
              <w:rPr>
                <w:rFonts w:eastAsia="Calibri"/>
              </w:rPr>
            </w:pPr>
            <w:r w:rsidRPr="00CE4E83">
              <w:rPr>
                <w:rFonts w:eastAsia="Calibri"/>
              </w:rPr>
              <w:t>80</w:t>
            </w:r>
          </w:p>
        </w:tc>
        <w:tc>
          <w:tcPr>
            <w:tcW w:w="1134" w:type="dxa"/>
            <w:shd w:val="clear" w:color="auto" w:fill="auto"/>
          </w:tcPr>
          <w:p w:rsidR="00CE4E83" w:rsidRPr="00CE4E83" w:rsidRDefault="00CE4E83" w:rsidP="00CE4E83">
            <w:pPr>
              <w:rPr>
                <w:rFonts w:eastAsia="Calibri"/>
              </w:rPr>
            </w:pPr>
            <w:r w:rsidRPr="00CE4E83">
              <w:rPr>
                <w:rFonts w:eastAsia="Calibri"/>
              </w:rPr>
              <w:t>1 год</w:t>
            </w:r>
          </w:p>
        </w:tc>
        <w:tc>
          <w:tcPr>
            <w:tcW w:w="1701" w:type="dxa"/>
            <w:shd w:val="clear" w:color="auto" w:fill="auto"/>
          </w:tcPr>
          <w:p w:rsidR="00CE4E83" w:rsidRPr="00CE4E83" w:rsidRDefault="00CE4E83" w:rsidP="00CE4E83">
            <w:pPr>
              <w:rPr>
                <w:rFonts w:eastAsia="Calibri"/>
                <w:b/>
              </w:rPr>
            </w:pPr>
          </w:p>
        </w:tc>
        <w:tc>
          <w:tcPr>
            <w:tcW w:w="1275" w:type="dxa"/>
            <w:shd w:val="clear" w:color="auto" w:fill="auto"/>
          </w:tcPr>
          <w:p w:rsidR="00CE4E83" w:rsidRPr="00CE4E83" w:rsidRDefault="00CE4E83" w:rsidP="00CE4E83">
            <w:pPr>
              <w:rPr>
                <w:rFonts w:eastAsia="Calibri"/>
                <w:b/>
              </w:rPr>
            </w:pPr>
          </w:p>
        </w:tc>
        <w:tc>
          <w:tcPr>
            <w:tcW w:w="1418" w:type="dxa"/>
            <w:shd w:val="clear" w:color="auto" w:fill="auto"/>
          </w:tcPr>
          <w:p w:rsidR="00CE4E83" w:rsidRPr="00CE4E83" w:rsidRDefault="00CE4E83" w:rsidP="00CE4E83">
            <w:pPr>
              <w:rPr>
                <w:rFonts w:eastAsia="Calibri"/>
                <w:b/>
              </w:rPr>
            </w:pPr>
          </w:p>
        </w:tc>
        <w:tc>
          <w:tcPr>
            <w:tcW w:w="1126" w:type="dxa"/>
            <w:shd w:val="clear" w:color="auto" w:fill="auto"/>
          </w:tcPr>
          <w:p w:rsidR="00CE4E83" w:rsidRPr="00CE4E83" w:rsidRDefault="00425E20" w:rsidP="00CE4E83">
            <w:pPr>
              <w:rPr>
                <w:rFonts w:eastAsia="Calibri"/>
                <w:b/>
              </w:rPr>
            </w:pPr>
            <w:r>
              <w:rPr>
                <w:rFonts w:eastAsia="Calibri"/>
                <w:b/>
              </w:rPr>
              <w:t>За счет Поставщика</w:t>
            </w:r>
          </w:p>
        </w:tc>
        <w:tc>
          <w:tcPr>
            <w:tcW w:w="3126" w:type="dxa"/>
            <w:shd w:val="clear" w:color="auto" w:fill="auto"/>
          </w:tcPr>
          <w:p w:rsidR="00CE4E83" w:rsidRPr="00CE4E83" w:rsidRDefault="00CE4E83" w:rsidP="00CE4E83">
            <w:pPr>
              <w:rPr>
                <w:rFonts w:eastAsia="Calibri"/>
              </w:rPr>
            </w:pPr>
            <w:r w:rsidRPr="00CE4E83">
              <w:rPr>
                <w:rFonts w:eastAsia="Calibri"/>
              </w:rPr>
              <w:t>в течение 14 (четырнадцати) календарных дней с</w:t>
            </w:r>
            <w:r>
              <w:rPr>
                <w:rFonts w:eastAsia="Calibri"/>
              </w:rPr>
              <w:t>о дня</w:t>
            </w:r>
            <w:r w:rsidRPr="00CE4E83">
              <w:rPr>
                <w:rFonts w:eastAsia="Calibri"/>
              </w:rPr>
              <w:t xml:space="preserve"> подписания договора</w:t>
            </w:r>
          </w:p>
        </w:tc>
      </w:tr>
      <w:tr w:rsidR="00CE4E83" w:rsidRPr="00CE4E83" w:rsidTr="00CE4E83">
        <w:tc>
          <w:tcPr>
            <w:tcW w:w="709" w:type="dxa"/>
            <w:shd w:val="clear" w:color="auto" w:fill="auto"/>
          </w:tcPr>
          <w:p w:rsidR="00CE4E83" w:rsidRPr="00CE4E83" w:rsidRDefault="00CE4E83" w:rsidP="00CE4E83">
            <w:pPr>
              <w:rPr>
                <w:rFonts w:eastAsia="Calibri"/>
              </w:rPr>
            </w:pPr>
            <w:r w:rsidRPr="00CE4E83">
              <w:rPr>
                <w:rFonts w:eastAsia="Calibri"/>
              </w:rPr>
              <w:t>2</w:t>
            </w:r>
          </w:p>
        </w:tc>
        <w:tc>
          <w:tcPr>
            <w:tcW w:w="1418" w:type="dxa"/>
            <w:shd w:val="clear" w:color="auto" w:fill="auto"/>
          </w:tcPr>
          <w:p w:rsidR="00CE4E83" w:rsidRPr="00CE4E83" w:rsidRDefault="00CE4E83" w:rsidP="00CE4E83">
            <w:pPr>
              <w:rPr>
                <w:rFonts w:eastAsia="Calibri"/>
              </w:rPr>
            </w:pPr>
          </w:p>
        </w:tc>
        <w:tc>
          <w:tcPr>
            <w:tcW w:w="850" w:type="dxa"/>
            <w:shd w:val="clear" w:color="auto" w:fill="auto"/>
          </w:tcPr>
          <w:p w:rsidR="00CE4E83" w:rsidRPr="00CE4E83" w:rsidRDefault="00CE4E83" w:rsidP="00CE4E83">
            <w:pPr>
              <w:rPr>
                <w:rFonts w:eastAsia="Calibri"/>
              </w:rPr>
            </w:pPr>
          </w:p>
        </w:tc>
        <w:tc>
          <w:tcPr>
            <w:tcW w:w="1418" w:type="dxa"/>
            <w:shd w:val="clear" w:color="auto" w:fill="auto"/>
          </w:tcPr>
          <w:p w:rsidR="00CE4E83" w:rsidRPr="00CE4E83" w:rsidRDefault="00063458" w:rsidP="00CE4E83">
            <w:pPr>
              <w:rPr>
                <w:rFonts w:eastAsia="Calibri"/>
              </w:rPr>
            </w:pPr>
            <w:r w:rsidRPr="00CE4E83">
              <w:rPr>
                <w:rFonts w:eastAsia="Calibri"/>
              </w:rPr>
              <w:t>Монитор</w:t>
            </w:r>
          </w:p>
        </w:tc>
        <w:tc>
          <w:tcPr>
            <w:tcW w:w="709" w:type="dxa"/>
            <w:shd w:val="clear" w:color="auto" w:fill="auto"/>
          </w:tcPr>
          <w:p w:rsidR="00CE4E83" w:rsidRPr="00CE4E83" w:rsidRDefault="00CE4E83" w:rsidP="00CE4E83">
            <w:pPr>
              <w:rPr>
                <w:rFonts w:eastAsia="Calibri"/>
              </w:rPr>
            </w:pPr>
            <w:r w:rsidRPr="00CE4E83">
              <w:rPr>
                <w:rFonts w:eastAsia="Calibri"/>
              </w:rPr>
              <w:t>шт</w:t>
            </w:r>
          </w:p>
        </w:tc>
        <w:tc>
          <w:tcPr>
            <w:tcW w:w="1134" w:type="dxa"/>
            <w:shd w:val="clear" w:color="auto" w:fill="auto"/>
          </w:tcPr>
          <w:p w:rsidR="00CE4E83" w:rsidRPr="00CE4E83" w:rsidRDefault="00063458" w:rsidP="00CE4E83">
            <w:pPr>
              <w:rPr>
                <w:rFonts w:eastAsia="Calibri"/>
              </w:rPr>
            </w:pPr>
            <w:r w:rsidRPr="00063458">
              <w:rPr>
                <w:rFonts w:eastAsia="Calibri"/>
              </w:rPr>
              <w:t>160</w:t>
            </w:r>
          </w:p>
        </w:tc>
        <w:tc>
          <w:tcPr>
            <w:tcW w:w="1134" w:type="dxa"/>
            <w:shd w:val="clear" w:color="auto" w:fill="auto"/>
          </w:tcPr>
          <w:p w:rsidR="00CE4E83" w:rsidRPr="00CE4E83" w:rsidRDefault="00CE4E83" w:rsidP="00CE4E83">
            <w:pPr>
              <w:rPr>
                <w:rFonts w:eastAsia="Calibri"/>
              </w:rPr>
            </w:pPr>
            <w:r w:rsidRPr="00CE4E83">
              <w:rPr>
                <w:rFonts w:eastAsia="Calibri"/>
              </w:rPr>
              <w:t>1 год</w:t>
            </w:r>
          </w:p>
        </w:tc>
        <w:tc>
          <w:tcPr>
            <w:tcW w:w="1701" w:type="dxa"/>
            <w:shd w:val="clear" w:color="auto" w:fill="auto"/>
          </w:tcPr>
          <w:p w:rsidR="00CE4E83" w:rsidRPr="00CE4E83" w:rsidRDefault="00CE4E83" w:rsidP="00CE4E83">
            <w:pPr>
              <w:rPr>
                <w:rFonts w:eastAsia="Calibri"/>
                <w:b/>
              </w:rPr>
            </w:pPr>
          </w:p>
        </w:tc>
        <w:tc>
          <w:tcPr>
            <w:tcW w:w="1275" w:type="dxa"/>
            <w:shd w:val="clear" w:color="auto" w:fill="auto"/>
          </w:tcPr>
          <w:p w:rsidR="00CE4E83" w:rsidRPr="00CE4E83" w:rsidRDefault="00CE4E83" w:rsidP="00CE4E83">
            <w:pPr>
              <w:rPr>
                <w:rFonts w:eastAsia="Calibri"/>
                <w:b/>
              </w:rPr>
            </w:pPr>
          </w:p>
        </w:tc>
        <w:tc>
          <w:tcPr>
            <w:tcW w:w="1418" w:type="dxa"/>
            <w:shd w:val="clear" w:color="auto" w:fill="auto"/>
          </w:tcPr>
          <w:p w:rsidR="00CE4E83" w:rsidRPr="00CE4E83" w:rsidRDefault="00CE4E83" w:rsidP="00CE4E83">
            <w:pPr>
              <w:rPr>
                <w:rFonts w:eastAsia="Calibri"/>
                <w:b/>
              </w:rPr>
            </w:pPr>
          </w:p>
        </w:tc>
        <w:tc>
          <w:tcPr>
            <w:tcW w:w="1126" w:type="dxa"/>
            <w:shd w:val="clear" w:color="auto" w:fill="auto"/>
          </w:tcPr>
          <w:p w:rsidR="00CE4E83" w:rsidRPr="00CE4E83" w:rsidRDefault="00CE4E83" w:rsidP="00CE4E83">
            <w:pPr>
              <w:rPr>
                <w:rFonts w:eastAsia="Calibri"/>
                <w:b/>
              </w:rPr>
            </w:pPr>
          </w:p>
        </w:tc>
        <w:tc>
          <w:tcPr>
            <w:tcW w:w="3126" w:type="dxa"/>
            <w:shd w:val="clear" w:color="auto" w:fill="auto"/>
          </w:tcPr>
          <w:p w:rsidR="00CE4E83" w:rsidRPr="00CE4E83" w:rsidRDefault="00CE4E83" w:rsidP="00CE4E83">
            <w:pPr>
              <w:rPr>
                <w:rFonts w:eastAsia="Calibri"/>
              </w:rPr>
            </w:pPr>
            <w:r w:rsidRPr="00CE4E83">
              <w:rPr>
                <w:rFonts w:eastAsia="Calibri"/>
              </w:rPr>
              <w:t>в течение 14 (четырнадцати) календарных дней с</w:t>
            </w:r>
            <w:r>
              <w:rPr>
                <w:rFonts w:eastAsia="Calibri"/>
              </w:rPr>
              <w:t>о дня</w:t>
            </w:r>
            <w:r w:rsidRPr="00CE4E83">
              <w:rPr>
                <w:rFonts w:eastAsia="Calibri"/>
              </w:rPr>
              <w:t xml:space="preserve"> подписания договора </w:t>
            </w:r>
          </w:p>
        </w:tc>
      </w:tr>
    </w:tbl>
    <w:p w:rsidR="00CE4E83" w:rsidRPr="00CE4E83" w:rsidRDefault="00CE4E83" w:rsidP="00CE4E83">
      <w:pPr>
        <w:rPr>
          <w:rFonts w:eastAsia="Calibri"/>
          <w:b/>
        </w:rPr>
      </w:pPr>
      <w:r w:rsidRPr="00CE4E83">
        <w:rPr>
          <w:rFonts w:eastAsia="Calibri"/>
          <w:b/>
        </w:rPr>
        <w:t xml:space="preserve">Место </w:t>
      </w:r>
      <w:r w:rsidR="00063458" w:rsidRPr="00CE4E83">
        <w:rPr>
          <w:rFonts w:eastAsia="Calibri"/>
          <w:b/>
        </w:rPr>
        <w:t>доставки</w:t>
      </w:r>
      <w:r w:rsidR="00063458" w:rsidRPr="00CE4E83">
        <w:rPr>
          <w:rFonts w:eastAsia="Calibri"/>
          <w:b/>
          <w:i/>
        </w:rPr>
        <w:t xml:space="preserve">: </w:t>
      </w:r>
      <w:r w:rsidR="00063458" w:rsidRPr="00063458">
        <w:rPr>
          <w:rFonts w:eastAsia="Calibri"/>
          <w:b/>
        </w:rPr>
        <w:t>г.</w:t>
      </w:r>
      <w:r w:rsidRPr="00CE4E83">
        <w:rPr>
          <w:rFonts w:eastAsia="Calibri"/>
          <w:b/>
        </w:rPr>
        <w:t xml:space="preserve"> Уфа, ул. Ленина,</w:t>
      </w:r>
      <w:r>
        <w:rPr>
          <w:rFonts w:eastAsia="Calibri"/>
          <w:b/>
        </w:rPr>
        <w:t xml:space="preserve"> </w:t>
      </w:r>
      <w:r w:rsidRPr="00CE4E83">
        <w:rPr>
          <w:rFonts w:eastAsia="Calibri"/>
          <w:b/>
        </w:rPr>
        <w:t>30</w:t>
      </w:r>
    </w:p>
    <w:p w:rsidR="00CE4E83" w:rsidRPr="00CE4E83" w:rsidRDefault="00CE4E83" w:rsidP="00CE4E83">
      <w:pPr>
        <w:ind w:left="360"/>
        <w:rPr>
          <w:rFonts w:eastAsia="Calibri"/>
          <w:b/>
          <w:i/>
        </w:rPr>
      </w:pPr>
    </w:p>
    <w:p w:rsidR="00CE4E83" w:rsidRPr="00CE4E83" w:rsidRDefault="00CE4E83" w:rsidP="00CE4E83">
      <w:pPr>
        <w:jc w:val="center"/>
        <w:rPr>
          <w:rFonts w:eastAsia="MS Mincho"/>
          <w:lang w:eastAsia="ja-JP"/>
        </w:rPr>
      </w:pPr>
      <w:r w:rsidRPr="00CE4E83">
        <w:rPr>
          <w:rFonts w:eastAsia="MS Mincho"/>
          <w:lang w:eastAsia="ja-JP"/>
        </w:rPr>
        <w:t xml:space="preserve">                РЕКВИЗИТЫ И ПОДПИСИ СТОРОН</w:t>
      </w:r>
    </w:p>
    <w:p w:rsidR="00CE4E83" w:rsidRPr="00CE4E83" w:rsidRDefault="00CE4E83" w:rsidP="00CE4E83">
      <w:pPr>
        <w:jc w:val="center"/>
        <w:rPr>
          <w:rFonts w:eastAsia="MS Mincho"/>
          <w:lang w:eastAsia="ja-JP"/>
        </w:rPr>
      </w:pPr>
    </w:p>
    <w:tbl>
      <w:tblPr>
        <w:tblW w:w="11456" w:type="dxa"/>
        <w:tblLook w:val="01E0" w:firstRow="1" w:lastRow="1" w:firstColumn="1" w:lastColumn="1" w:noHBand="0" w:noVBand="0"/>
      </w:tblPr>
      <w:tblGrid>
        <w:gridCol w:w="3828"/>
        <w:gridCol w:w="7628"/>
      </w:tblGrid>
      <w:tr w:rsidR="00CE4E83" w:rsidRPr="00CE4E83" w:rsidTr="00063458">
        <w:tc>
          <w:tcPr>
            <w:tcW w:w="3828" w:type="dxa"/>
          </w:tcPr>
          <w:p w:rsidR="00CE4E83" w:rsidRPr="00CE4E83" w:rsidRDefault="00CE4E83" w:rsidP="00CE4E83">
            <w:pPr>
              <w:ind w:left="318" w:right="-1914"/>
              <w:rPr>
                <w:rFonts w:eastAsia="MS Mincho"/>
                <w:lang w:eastAsia="ja-JP"/>
              </w:rPr>
            </w:pPr>
            <w:r w:rsidRPr="00CE4E83">
              <w:rPr>
                <w:rFonts w:eastAsia="MS Mincho"/>
                <w:lang w:eastAsia="ja-JP"/>
              </w:rPr>
              <w:t>Поставщик</w:t>
            </w:r>
          </w:p>
        </w:tc>
        <w:tc>
          <w:tcPr>
            <w:tcW w:w="7628" w:type="dxa"/>
          </w:tcPr>
          <w:p w:rsidR="00CE4E83" w:rsidRPr="00CE4E83" w:rsidRDefault="00CE4E83" w:rsidP="00CE4E83">
            <w:pPr>
              <w:ind w:left="2585"/>
              <w:rPr>
                <w:rFonts w:eastAsia="MS Mincho"/>
                <w:lang w:eastAsia="ja-JP"/>
              </w:rPr>
            </w:pPr>
            <w:r w:rsidRPr="00CE4E83">
              <w:rPr>
                <w:rFonts w:eastAsia="MS Mincho"/>
                <w:lang w:eastAsia="ja-JP"/>
              </w:rPr>
              <w:t xml:space="preserve">             Покупатель</w:t>
            </w:r>
          </w:p>
        </w:tc>
      </w:tr>
      <w:tr w:rsidR="00CE4E83" w:rsidRPr="00CE4E83" w:rsidTr="00063458">
        <w:tc>
          <w:tcPr>
            <w:tcW w:w="3828" w:type="dxa"/>
          </w:tcPr>
          <w:p w:rsidR="00CE4E83" w:rsidRPr="00CE4E83" w:rsidRDefault="00CE4E83" w:rsidP="00CE4E83">
            <w:pPr>
              <w:ind w:left="318" w:right="-1914"/>
              <w:rPr>
                <w:rFonts w:eastAsia="MS Mincho"/>
                <w:lang w:eastAsia="ja-JP"/>
              </w:rPr>
            </w:pPr>
          </w:p>
        </w:tc>
        <w:tc>
          <w:tcPr>
            <w:tcW w:w="7628" w:type="dxa"/>
          </w:tcPr>
          <w:p w:rsidR="00CE4E83" w:rsidRPr="00CE4E83" w:rsidRDefault="00CE4E83" w:rsidP="00CE4E83">
            <w:pPr>
              <w:ind w:left="2585"/>
              <w:rPr>
                <w:rFonts w:eastAsia="MS Mincho"/>
                <w:lang w:eastAsia="ja-JP"/>
              </w:rPr>
            </w:pPr>
            <w:r w:rsidRPr="00CE4E83">
              <w:rPr>
                <w:rFonts w:eastAsia="MS Mincho"/>
                <w:lang w:eastAsia="ja-JP"/>
              </w:rPr>
              <w:t xml:space="preserve">             ПАО «Башинформсвязь»</w:t>
            </w:r>
          </w:p>
        </w:tc>
      </w:tr>
      <w:tr w:rsidR="00CE4E83" w:rsidRPr="00CE4E83" w:rsidTr="00063458">
        <w:tc>
          <w:tcPr>
            <w:tcW w:w="3828" w:type="dxa"/>
          </w:tcPr>
          <w:p w:rsidR="00CE4E83" w:rsidRPr="00CE4E83" w:rsidRDefault="00CE4E83" w:rsidP="00CE4E83">
            <w:pPr>
              <w:ind w:left="318" w:right="-1914"/>
              <w:rPr>
                <w:rFonts w:eastAsia="MS Mincho"/>
                <w:lang w:eastAsia="ja-JP"/>
              </w:rPr>
            </w:pPr>
          </w:p>
        </w:tc>
        <w:tc>
          <w:tcPr>
            <w:tcW w:w="7628" w:type="dxa"/>
          </w:tcPr>
          <w:p w:rsidR="00CE4E83" w:rsidRPr="00CE4E83" w:rsidRDefault="00CE4E83" w:rsidP="00CE4E83">
            <w:pPr>
              <w:ind w:left="2585"/>
              <w:rPr>
                <w:rFonts w:eastAsia="MS Mincho"/>
                <w:lang w:eastAsia="ja-JP"/>
              </w:rPr>
            </w:pPr>
          </w:p>
        </w:tc>
      </w:tr>
      <w:tr w:rsidR="00CE4E83" w:rsidRPr="00CE4E83" w:rsidTr="00063458">
        <w:tc>
          <w:tcPr>
            <w:tcW w:w="3828" w:type="dxa"/>
          </w:tcPr>
          <w:p w:rsidR="00CE4E83" w:rsidRPr="00CE4E83" w:rsidRDefault="00CE4E83" w:rsidP="00CE4E83">
            <w:pPr>
              <w:ind w:left="318" w:right="-1914"/>
              <w:rPr>
                <w:rFonts w:eastAsia="MS Mincho"/>
                <w:lang w:eastAsia="ja-JP"/>
              </w:rPr>
            </w:pPr>
            <w:r w:rsidRPr="00CE4E83">
              <w:rPr>
                <w:rFonts w:eastAsia="MS Mincho"/>
                <w:lang w:eastAsia="ja-JP"/>
              </w:rPr>
              <w:t>__________ /     /</w:t>
            </w:r>
          </w:p>
        </w:tc>
        <w:tc>
          <w:tcPr>
            <w:tcW w:w="7628" w:type="dxa"/>
          </w:tcPr>
          <w:p w:rsidR="00CE4E83" w:rsidRPr="00CE4E83" w:rsidRDefault="00CE4E83" w:rsidP="00CE4E83">
            <w:pPr>
              <w:ind w:left="2585"/>
              <w:rPr>
                <w:rFonts w:eastAsia="MS Mincho"/>
                <w:lang w:eastAsia="ja-JP"/>
              </w:rPr>
            </w:pPr>
            <w:r w:rsidRPr="00CE4E83">
              <w:rPr>
                <w:rFonts w:eastAsia="MS Mincho"/>
                <w:lang w:eastAsia="ja-JP"/>
              </w:rPr>
              <w:t xml:space="preserve">        _____________ /</w:t>
            </w:r>
            <w:r w:rsidRPr="00CE4E83">
              <w:rPr>
                <w:rFonts w:eastAsia="MS Mincho"/>
              </w:rPr>
              <w:t>Долгоаршинных  М</w:t>
            </w:r>
            <w:r w:rsidRPr="00CE4E83">
              <w:rPr>
                <w:rFonts w:eastAsia="MS Mincho"/>
                <w:lang w:val="en-US"/>
              </w:rPr>
              <w:t>.</w:t>
            </w:r>
            <w:r w:rsidRPr="00CE4E83">
              <w:rPr>
                <w:rFonts w:eastAsia="MS Mincho"/>
              </w:rPr>
              <w:t>Г</w:t>
            </w:r>
            <w:r w:rsidRPr="00CE4E83">
              <w:rPr>
                <w:rFonts w:eastAsia="MS Mincho"/>
                <w:lang w:val="en-US"/>
              </w:rPr>
              <w:t>.</w:t>
            </w:r>
            <w:r w:rsidRPr="00CE4E83">
              <w:rPr>
                <w:rFonts w:eastAsia="MS Mincho"/>
              </w:rPr>
              <w:t>./</w:t>
            </w:r>
          </w:p>
        </w:tc>
      </w:tr>
      <w:tr w:rsidR="00CE4E83" w:rsidRPr="00CE4E83" w:rsidTr="00063458">
        <w:tc>
          <w:tcPr>
            <w:tcW w:w="3828" w:type="dxa"/>
          </w:tcPr>
          <w:p w:rsidR="00CE4E83" w:rsidRPr="00CE4E83" w:rsidRDefault="00CE4E83" w:rsidP="00CE4E83">
            <w:pPr>
              <w:ind w:left="318" w:right="-1914"/>
              <w:rPr>
                <w:rFonts w:eastAsia="MS Mincho"/>
                <w:lang w:eastAsia="ja-JP"/>
              </w:rPr>
            </w:pPr>
            <w:r w:rsidRPr="00CE4E83">
              <w:rPr>
                <w:rFonts w:eastAsia="MS Mincho"/>
                <w:lang w:eastAsia="ja-JP"/>
              </w:rPr>
              <w:t>м.п.</w:t>
            </w:r>
          </w:p>
        </w:tc>
        <w:tc>
          <w:tcPr>
            <w:tcW w:w="7628" w:type="dxa"/>
          </w:tcPr>
          <w:p w:rsidR="00CE4E83" w:rsidRPr="00CE4E83" w:rsidRDefault="00CE4E83" w:rsidP="00CE4E83">
            <w:pPr>
              <w:ind w:left="2585"/>
              <w:rPr>
                <w:rFonts w:eastAsia="MS Mincho"/>
                <w:lang w:eastAsia="ja-JP"/>
              </w:rPr>
            </w:pPr>
            <w:r w:rsidRPr="00CE4E83">
              <w:rPr>
                <w:rFonts w:eastAsia="MS Mincho"/>
                <w:lang w:eastAsia="ja-JP"/>
              </w:rPr>
              <w:t xml:space="preserve">          м.п.</w:t>
            </w:r>
          </w:p>
        </w:tc>
      </w:tr>
      <w:tr w:rsidR="00CE4E83" w:rsidRPr="00CE4E83" w:rsidTr="00063458">
        <w:tc>
          <w:tcPr>
            <w:tcW w:w="3828" w:type="dxa"/>
          </w:tcPr>
          <w:p w:rsidR="00CE4E83" w:rsidRPr="00CE4E83" w:rsidRDefault="00CE4E83" w:rsidP="00CE4E83">
            <w:pPr>
              <w:ind w:left="318"/>
              <w:rPr>
                <w:rFonts w:eastAsia="MS Mincho"/>
                <w:lang w:eastAsia="ja-JP"/>
              </w:rPr>
            </w:pPr>
          </w:p>
        </w:tc>
        <w:tc>
          <w:tcPr>
            <w:tcW w:w="7628" w:type="dxa"/>
          </w:tcPr>
          <w:p w:rsidR="00CE4E83" w:rsidRPr="00CE4E83" w:rsidRDefault="00CE4E83" w:rsidP="00CE4E83">
            <w:pPr>
              <w:ind w:left="1167"/>
              <w:rPr>
                <w:rFonts w:eastAsia="MS Mincho"/>
                <w:lang w:eastAsia="ja-JP"/>
              </w:rPr>
            </w:pPr>
          </w:p>
        </w:tc>
      </w:tr>
    </w:tbl>
    <w:p w:rsidR="00CE4E83" w:rsidRPr="00CE4E83" w:rsidRDefault="00CE4E83" w:rsidP="00CE4E83">
      <w:pPr>
        <w:suppressAutoHyphens/>
        <w:jc w:val="both"/>
        <w:rPr>
          <w:rFonts w:eastAsia="MS Mincho"/>
          <w:sz w:val="26"/>
          <w:szCs w:val="26"/>
          <w:lang w:eastAsia="ja-JP"/>
        </w:rPr>
      </w:pPr>
    </w:p>
    <w:p w:rsidR="008E5237" w:rsidRPr="0031274B" w:rsidRDefault="008E5237" w:rsidP="00CE4E83">
      <w:pPr>
        <w:suppressAutoHyphens/>
        <w:jc w:val="center"/>
        <w:outlineLvl w:val="0"/>
        <w:rPr>
          <w:rFonts w:eastAsia="MS Mincho"/>
          <w:lang w:val="x-none" w:eastAsia="x-none"/>
        </w:rPr>
      </w:pPr>
    </w:p>
    <w:sectPr w:rsidR="008E5237" w:rsidRPr="0031274B" w:rsidSect="00CE4E83">
      <w:footerReference w:type="even" r:id="rId55"/>
      <w:footerReference w:type="default" r:id="rId56"/>
      <w:footerReference w:type="first" r:id="rId57"/>
      <w:pgSz w:w="16838" w:h="11906" w:orient="landscape"/>
      <w:pgMar w:top="850" w:right="568" w:bottom="1701" w:left="42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458" w:rsidRDefault="00063458" w:rsidP="00341A9D">
      <w:r>
        <w:separator/>
      </w:r>
    </w:p>
  </w:endnote>
  <w:endnote w:type="continuationSeparator" w:id="0">
    <w:p w:rsidR="00063458" w:rsidRDefault="0006345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63458" w:rsidRDefault="00063458"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3F6B57" w:rsidRDefault="00063458" w:rsidP="004A3A0F">
    <w:pPr>
      <w:pStyle w:val="ab"/>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063458">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63458" w:rsidRDefault="00063458" w:rsidP="00063458">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8A1893" w:rsidRDefault="00063458" w:rsidP="00063458">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A92430">
      <w:rPr>
        <w:rStyle w:val="afd"/>
        <w:noProof/>
      </w:rPr>
      <w:t>20</w:t>
    </w:r>
    <w:r w:rsidRPr="008A1893">
      <w:rPr>
        <w:rStyle w:val="afd"/>
      </w:rPr>
      <w:fldChar w:fldCharType="end"/>
    </w:r>
  </w:p>
  <w:p w:rsidR="00063458" w:rsidRDefault="00063458" w:rsidP="00063458">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3F6B57" w:rsidRDefault="00063458" w:rsidP="00063458">
    <w:pPr>
      <w:pStyle w:val="ab"/>
      <w:jc w:val="right"/>
    </w:pPr>
    <w:r w:rsidRPr="00BD3C17">
      <w:fldChar w:fldCharType="begin"/>
    </w:r>
    <w:r w:rsidRPr="00BD3C17">
      <w:instrText>PAGE   \* MERGEFORMAT</w:instrText>
    </w:r>
    <w:r w:rsidRPr="00BD3C17">
      <w:fldChar w:fldCharType="separate"/>
    </w:r>
    <w:r w:rsidR="00A92430">
      <w:rPr>
        <w:noProof/>
      </w:rPr>
      <w:t>13</w:t>
    </w:r>
    <w:r w:rsidRPr="00BD3C17">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00410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63458" w:rsidRDefault="00063458" w:rsidP="0000410B">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00410B">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3F6B57" w:rsidRDefault="00063458" w:rsidP="0000410B">
    <w:pPr>
      <w:pStyle w:val="a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458" w:rsidRDefault="00063458" w:rsidP="00341A9D">
      <w:r>
        <w:separator/>
      </w:r>
    </w:p>
  </w:footnote>
  <w:footnote w:type="continuationSeparator" w:id="0">
    <w:p w:rsidR="00063458" w:rsidRDefault="00063458" w:rsidP="00341A9D">
      <w:r>
        <w:continuationSeparator/>
      </w:r>
    </w:p>
  </w:footnote>
  <w:footnote w:id="1">
    <w:p w:rsidR="00063458" w:rsidRDefault="00063458"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63458" w:rsidRPr="009831A8" w:rsidRDefault="00063458"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063458" w:rsidRPr="00DD3C81" w:rsidRDefault="00063458"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BD3C17" w:rsidRDefault="00063458"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9D"/>
    <w:rsid w:val="00003555"/>
    <w:rsid w:val="0000410B"/>
    <w:rsid w:val="0000602B"/>
    <w:rsid w:val="00011351"/>
    <w:rsid w:val="000156A4"/>
    <w:rsid w:val="00033DC7"/>
    <w:rsid w:val="0003436B"/>
    <w:rsid w:val="000401F6"/>
    <w:rsid w:val="000558D5"/>
    <w:rsid w:val="00063458"/>
    <w:rsid w:val="000654DC"/>
    <w:rsid w:val="00065B67"/>
    <w:rsid w:val="00076827"/>
    <w:rsid w:val="00077F83"/>
    <w:rsid w:val="0008455C"/>
    <w:rsid w:val="00087A03"/>
    <w:rsid w:val="0009104E"/>
    <w:rsid w:val="0009303C"/>
    <w:rsid w:val="00095224"/>
    <w:rsid w:val="000C1B90"/>
    <w:rsid w:val="000C3AFC"/>
    <w:rsid w:val="000D2CD6"/>
    <w:rsid w:val="000D4767"/>
    <w:rsid w:val="000F5E95"/>
    <w:rsid w:val="0010267F"/>
    <w:rsid w:val="00103467"/>
    <w:rsid w:val="0010528F"/>
    <w:rsid w:val="001060DA"/>
    <w:rsid w:val="001129FC"/>
    <w:rsid w:val="00113043"/>
    <w:rsid w:val="00120F60"/>
    <w:rsid w:val="0012504D"/>
    <w:rsid w:val="0013588D"/>
    <w:rsid w:val="001442CB"/>
    <w:rsid w:val="00145871"/>
    <w:rsid w:val="00145C1C"/>
    <w:rsid w:val="00146562"/>
    <w:rsid w:val="00150D16"/>
    <w:rsid w:val="001607AC"/>
    <w:rsid w:val="0016788B"/>
    <w:rsid w:val="00176AA3"/>
    <w:rsid w:val="00183BA2"/>
    <w:rsid w:val="00197115"/>
    <w:rsid w:val="00197F9D"/>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47A"/>
    <w:rsid w:val="002D2A2F"/>
    <w:rsid w:val="002D76B8"/>
    <w:rsid w:val="002F1BE6"/>
    <w:rsid w:val="003042C3"/>
    <w:rsid w:val="00305E29"/>
    <w:rsid w:val="0031274B"/>
    <w:rsid w:val="003136C4"/>
    <w:rsid w:val="00316072"/>
    <w:rsid w:val="003221D4"/>
    <w:rsid w:val="003244D4"/>
    <w:rsid w:val="003276CF"/>
    <w:rsid w:val="00341A9D"/>
    <w:rsid w:val="0034261D"/>
    <w:rsid w:val="00351857"/>
    <w:rsid w:val="00351E23"/>
    <w:rsid w:val="00351F1A"/>
    <w:rsid w:val="00352B75"/>
    <w:rsid w:val="00357BA0"/>
    <w:rsid w:val="00360728"/>
    <w:rsid w:val="00367095"/>
    <w:rsid w:val="003732C9"/>
    <w:rsid w:val="00376491"/>
    <w:rsid w:val="003825B5"/>
    <w:rsid w:val="003924EA"/>
    <w:rsid w:val="00394D3A"/>
    <w:rsid w:val="003A4607"/>
    <w:rsid w:val="003B5475"/>
    <w:rsid w:val="003C289F"/>
    <w:rsid w:val="003C7A7D"/>
    <w:rsid w:val="003D72AA"/>
    <w:rsid w:val="003E0F52"/>
    <w:rsid w:val="003E56E5"/>
    <w:rsid w:val="003F76E2"/>
    <w:rsid w:val="004101CC"/>
    <w:rsid w:val="00425E20"/>
    <w:rsid w:val="00432082"/>
    <w:rsid w:val="00437544"/>
    <w:rsid w:val="00444981"/>
    <w:rsid w:val="00447F2E"/>
    <w:rsid w:val="00450BD8"/>
    <w:rsid w:val="0045260E"/>
    <w:rsid w:val="00456CED"/>
    <w:rsid w:val="00461221"/>
    <w:rsid w:val="00461E15"/>
    <w:rsid w:val="004630A8"/>
    <w:rsid w:val="0046586A"/>
    <w:rsid w:val="0047409C"/>
    <w:rsid w:val="004807EC"/>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044B"/>
    <w:rsid w:val="00533067"/>
    <w:rsid w:val="00533CCC"/>
    <w:rsid w:val="00534A06"/>
    <w:rsid w:val="005358E5"/>
    <w:rsid w:val="005375AD"/>
    <w:rsid w:val="00540CAB"/>
    <w:rsid w:val="00575028"/>
    <w:rsid w:val="00586CCF"/>
    <w:rsid w:val="005906B2"/>
    <w:rsid w:val="00596471"/>
    <w:rsid w:val="005973ED"/>
    <w:rsid w:val="005A31CA"/>
    <w:rsid w:val="005A34A1"/>
    <w:rsid w:val="005A4968"/>
    <w:rsid w:val="005B23CA"/>
    <w:rsid w:val="005B3430"/>
    <w:rsid w:val="005B3F4D"/>
    <w:rsid w:val="005D0A25"/>
    <w:rsid w:val="005D29E3"/>
    <w:rsid w:val="005D6D4A"/>
    <w:rsid w:val="005E18D4"/>
    <w:rsid w:val="005E65EC"/>
    <w:rsid w:val="006029D4"/>
    <w:rsid w:val="00607565"/>
    <w:rsid w:val="0061741D"/>
    <w:rsid w:val="006356A5"/>
    <w:rsid w:val="006446A0"/>
    <w:rsid w:val="00655586"/>
    <w:rsid w:val="00663E3C"/>
    <w:rsid w:val="006662EC"/>
    <w:rsid w:val="00672A12"/>
    <w:rsid w:val="00673C39"/>
    <w:rsid w:val="0067681F"/>
    <w:rsid w:val="006834A0"/>
    <w:rsid w:val="00685A82"/>
    <w:rsid w:val="0068752E"/>
    <w:rsid w:val="006912C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39B4"/>
    <w:rsid w:val="00714F49"/>
    <w:rsid w:val="00731C3B"/>
    <w:rsid w:val="00741ED9"/>
    <w:rsid w:val="007446A1"/>
    <w:rsid w:val="00762081"/>
    <w:rsid w:val="007729D3"/>
    <w:rsid w:val="00776468"/>
    <w:rsid w:val="0077741C"/>
    <w:rsid w:val="0078746B"/>
    <w:rsid w:val="00787E9A"/>
    <w:rsid w:val="0079150D"/>
    <w:rsid w:val="007A3B5E"/>
    <w:rsid w:val="007B2449"/>
    <w:rsid w:val="007B36CC"/>
    <w:rsid w:val="007B7A96"/>
    <w:rsid w:val="007C3C13"/>
    <w:rsid w:val="007C5E71"/>
    <w:rsid w:val="007D36D7"/>
    <w:rsid w:val="007E3488"/>
    <w:rsid w:val="007F1222"/>
    <w:rsid w:val="007F27DC"/>
    <w:rsid w:val="007F46EA"/>
    <w:rsid w:val="008012C2"/>
    <w:rsid w:val="00805BF5"/>
    <w:rsid w:val="00815802"/>
    <w:rsid w:val="00817C6D"/>
    <w:rsid w:val="008224D7"/>
    <w:rsid w:val="00832C1E"/>
    <w:rsid w:val="008462DE"/>
    <w:rsid w:val="00853EDE"/>
    <w:rsid w:val="008549DC"/>
    <w:rsid w:val="0086329B"/>
    <w:rsid w:val="00883742"/>
    <w:rsid w:val="00885929"/>
    <w:rsid w:val="008868D7"/>
    <w:rsid w:val="00891065"/>
    <w:rsid w:val="00892A62"/>
    <w:rsid w:val="00892F38"/>
    <w:rsid w:val="008A1BEA"/>
    <w:rsid w:val="008B77A4"/>
    <w:rsid w:val="008C1E2D"/>
    <w:rsid w:val="008D186D"/>
    <w:rsid w:val="008D67F1"/>
    <w:rsid w:val="008E4C95"/>
    <w:rsid w:val="008E5237"/>
    <w:rsid w:val="008F4A8E"/>
    <w:rsid w:val="008F72CD"/>
    <w:rsid w:val="00901444"/>
    <w:rsid w:val="00905D6C"/>
    <w:rsid w:val="0090650D"/>
    <w:rsid w:val="00906F1B"/>
    <w:rsid w:val="009103F0"/>
    <w:rsid w:val="00912618"/>
    <w:rsid w:val="00913B8F"/>
    <w:rsid w:val="00917E15"/>
    <w:rsid w:val="00921B51"/>
    <w:rsid w:val="00941269"/>
    <w:rsid w:val="00942D86"/>
    <w:rsid w:val="00942F36"/>
    <w:rsid w:val="00952AD7"/>
    <w:rsid w:val="009740F5"/>
    <w:rsid w:val="0097722B"/>
    <w:rsid w:val="00982722"/>
    <w:rsid w:val="009831A8"/>
    <w:rsid w:val="00985639"/>
    <w:rsid w:val="00997336"/>
    <w:rsid w:val="009A0E39"/>
    <w:rsid w:val="009B57A0"/>
    <w:rsid w:val="009B5C08"/>
    <w:rsid w:val="009C00ED"/>
    <w:rsid w:val="009C502D"/>
    <w:rsid w:val="009C5638"/>
    <w:rsid w:val="009C5833"/>
    <w:rsid w:val="009D25AB"/>
    <w:rsid w:val="009D4A06"/>
    <w:rsid w:val="009E029D"/>
    <w:rsid w:val="009F3F99"/>
    <w:rsid w:val="00A11FB5"/>
    <w:rsid w:val="00A228E6"/>
    <w:rsid w:val="00A22A23"/>
    <w:rsid w:val="00A22C16"/>
    <w:rsid w:val="00A356F2"/>
    <w:rsid w:val="00A37D69"/>
    <w:rsid w:val="00A52B5A"/>
    <w:rsid w:val="00A546A2"/>
    <w:rsid w:val="00A658F8"/>
    <w:rsid w:val="00A66123"/>
    <w:rsid w:val="00A67C00"/>
    <w:rsid w:val="00A72C4F"/>
    <w:rsid w:val="00A85902"/>
    <w:rsid w:val="00A90C83"/>
    <w:rsid w:val="00A923CC"/>
    <w:rsid w:val="00A92430"/>
    <w:rsid w:val="00A96ED7"/>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5FAC"/>
    <w:rsid w:val="00B26FA7"/>
    <w:rsid w:val="00B33994"/>
    <w:rsid w:val="00B41DEE"/>
    <w:rsid w:val="00B45631"/>
    <w:rsid w:val="00B46EDB"/>
    <w:rsid w:val="00B535F2"/>
    <w:rsid w:val="00B54862"/>
    <w:rsid w:val="00B94467"/>
    <w:rsid w:val="00BA1C22"/>
    <w:rsid w:val="00BA7B1A"/>
    <w:rsid w:val="00BB0E23"/>
    <w:rsid w:val="00BB22DF"/>
    <w:rsid w:val="00BB6BB2"/>
    <w:rsid w:val="00BC03BD"/>
    <w:rsid w:val="00BC63EF"/>
    <w:rsid w:val="00BC673B"/>
    <w:rsid w:val="00BE316E"/>
    <w:rsid w:val="00BE6190"/>
    <w:rsid w:val="00BF3A57"/>
    <w:rsid w:val="00BF53DD"/>
    <w:rsid w:val="00C01B57"/>
    <w:rsid w:val="00C0581E"/>
    <w:rsid w:val="00C06697"/>
    <w:rsid w:val="00C17451"/>
    <w:rsid w:val="00C20B97"/>
    <w:rsid w:val="00C21833"/>
    <w:rsid w:val="00C2221E"/>
    <w:rsid w:val="00C3085E"/>
    <w:rsid w:val="00C30CAB"/>
    <w:rsid w:val="00C426F8"/>
    <w:rsid w:val="00C51035"/>
    <w:rsid w:val="00C52DA5"/>
    <w:rsid w:val="00C575AF"/>
    <w:rsid w:val="00C6019A"/>
    <w:rsid w:val="00C64372"/>
    <w:rsid w:val="00C7115D"/>
    <w:rsid w:val="00C76462"/>
    <w:rsid w:val="00C771B8"/>
    <w:rsid w:val="00CA14CF"/>
    <w:rsid w:val="00CB5B32"/>
    <w:rsid w:val="00CC1AA3"/>
    <w:rsid w:val="00CC4ECD"/>
    <w:rsid w:val="00CC55FD"/>
    <w:rsid w:val="00CD062B"/>
    <w:rsid w:val="00CE01C4"/>
    <w:rsid w:val="00CE2171"/>
    <w:rsid w:val="00CE4E83"/>
    <w:rsid w:val="00D000BF"/>
    <w:rsid w:val="00D03D15"/>
    <w:rsid w:val="00D04983"/>
    <w:rsid w:val="00D06C31"/>
    <w:rsid w:val="00D11192"/>
    <w:rsid w:val="00D1311A"/>
    <w:rsid w:val="00D15274"/>
    <w:rsid w:val="00D17F2C"/>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F18F2"/>
    <w:rsid w:val="00DF4B6A"/>
    <w:rsid w:val="00E034D6"/>
    <w:rsid w:val="00E11D32"/>
    <w:rsid w:val="00E15ABD"/>
    <w:rsid w:val="00E35830"/>
    <w:rsid w:val="00E45110"/>
    <w:rsid w:val="00E4544F"/>
    <w:rsid w:val="00E455A3"/>
    <w:rsid w:val="00E6055A"/>
    <w:rsid w:val="00EA3477"/>
    <w:rsid w:val="00EA6572"/>
    <w:rsid w:val="00EB0525"/>
    <w:rsid w:val="00EB0952"/>
    <w:rsid w:val="00EB185B"/>
    <w:rsid w:val="00EB3BDD"/>
    <w:rsid w:val="00ED508C"/>
    <w:rsid w:val="00ED64A1"/>
    <w:rsid w:val="00EE31E1"/>
    <w:rsid w:val="00EF5B0A"/>
    <w:rsid w:val="00EF7045"/>
    <w:rsid w:val="00F012E7"/>
    <w:rsid w:val="00F022DA"/>
    <w:rsid w:val="00F02B62"/>
    <w:rsid w:val="00F02FB0"/>
    <w:rsid w:val="00F05F24"/>
    <w:rsid w:val="00F11673"/>
    <w:rsid w:val="00F21C79"/>
    <w:rsid w:val="00F247E3"/>
    <w:rsid w:val="00F27BF9"/>
    <w:rsid w:val="00F3663A"/>
    <w:rsid w:val="00F41B8C"/>
    <w:rsid w:val="00F41FBC"/>
    <w:rsid w:val="00F42F74"/>
    <w:rsid w:val="00F517FB"/>
    <w:rsid w:val="00F55676"/>
    <w:rsid w:val="00F62DAF"/>
    <w:rsid w:val="00F64F76"/>
    <w:rsid w:val="00F65778"/>
    <w:rsid w:val="00F66BA9"/>
    <w:rsid w:val="00F71A0D"/>
    <w:rsid w:val="00F7572B"/>
    <w:rsid w:val="00F84107"/>
    <w:rsid w:val="00F9336B"/>
    <w:rsid w:val="00FA06A6"/>
    <w:rsid w:val="00FA1448"/>
    <w:rsid w:val="00FC12EF"/>
    <w:rsid w:val="00FC283B"/>
    <w:rsid w:val="00FD268E"/>
    <w:rsid w:val="00FD298A"/>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EFB2117-FA8C-4CD4-8A68-C6948326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241">
      <w:bodyDiv w:val="1"/>
      <w:marLeft w:val="0"/>
      <w:marRight w:val="0"/>
      <w:marTop w:val="0"/>
      <w:marBottom w:val="0"/>
      <w:divBdr>
        <w:top w:val="none" w:sz="0" w:space="0" w:color="auto"/>
        <w:left w:val="none" w:sz="0" w:space="0" w:color="auto"/>
        <w:bottom w:val="none" w:sz="0" w:space="0" w:color="auto"/>
        <w:right w:val="none" w:sz="0" w:space="0" w:color="auto"/>
      </w:divBdr>
    </w:div>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596522141">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1.xml"/><Relationship Id="rId50" Type="http://schemas.openxmlformats.org/officeDocument/2006/relationships/footer" Target="footer3.xml"/><Relationship Id="rId55"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oter" Target="footer5.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57" Type="http://schemas.openxmlformats.org/officeDocument/2006/relationships/footer" Target="footer9.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a.semeno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56" Type="http://schemas.openxmlformats.org/officeDocument/2006/relationships/footer" Target="footer8.xml"/><Relationship Id="rId8" Type="http://schemas.openxmlformats.org/officeDocument/2006/relationships/hyperlink" Target="http://www.bashtel.ru/" TargetMode="External"/><Relationship Id="rId51" Type="http://schemas.openxmlformats.org/officeDocument/2006/relationships/hyperlink" Target="mailto:a.semenov@bashtel.ru"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932BD-9B5F-471C-91B9-EAEE75F01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52</Pages>
  <Words>18680</Words>
  <Characters>106478</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8</cp:revision>
  <cp:lastPrinted>2017-11-22T05:14:00Z</cp:lastPrinted>
  <dcterms:created xsi:type="dcterms:W3CDTF">2017-11-21T16:18:00Z</dcterms:created>
  <dcterms:modified xsi:type="dcterms:W3CDTF">2017-11-22T05:14:00Z</dcterms:modified>
</cp:coreProperties>
</file>