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Pr="00057351" w:rsidRDefault="0028660D" w:rsidP="007E1494">
      <w:pPr>
        <w:ind w:right="57"/>
        <w:jc w:val="right"/>
        <w:rPr>
          <w:b/>
          <w:bCs/>
        </w:rPr>
      </w:pPr>
      <w:r>
        <w:rPr>
          <w:b/>
          <w:bCs/>
        </w:rPr>
        <w:t>Приложение №</w:t>
      </w:r>
      <w:r w:rsidR="00D82B9F">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B850B4" w:rsidRPr="00B850B4" w:rsidRDefault="00A6786F" w:rsidP="00E22DA5">
      <w:pPr>
        <w:pStyle w:val="a9"/>
        <w:suppressAutoHyphens/>
        <w:ind w:left="0" w:firstLine="709"/>
        <w:jc w:val="both"/>
        <w:outlineLvl w:val="0"/>
        <w:rPr>
          <w:bCs/>
          <w:sz w:val="24"/>
          <w:szCs w:val="24"/>
        </w:rPr>
      </w:pPr>
      <w:bookmarkStart w:id="0" w:name="_Ref169632434"/>
      <w:bookmarkStart w:id="1" w:name="_Toc223437117"/>
      <w:r w:rsidRPr="00A4788C">
        <w:rPr>
          <w:bCs/>
          <w:sz w:val="24"/>
          <w:szCs w:val="24"/>
        </w:rPr>
        <w:t xml:space="preserve">Оценка и сопоставление заявок на участие в </w:t>
      </w:r>
      <w:r w:rsidR="006F4D6D" w:rsidRPr="006F4D6D">
        <w:rPr>
          <w:bCs/>
          <w:sz w:val="24"/>
          <w:szCs w:val="24"/>
        </w:rPr>
        <w:t>запросе</w:t>
      </w:r>
      <w:r w:rsidR="00181E88">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181E88">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B850B4" w:rsidRDefault="00B850B4" w:rsidP="00E22DA5">
      <w:pPr>
        <w:suppressAutoHyphens/>
        <w:ind w:firstLine="459"/>
        <w:jc w:val="both"/>
      </w:pPr>
      <w:r>
        <w:t xml:space="preserve">Рейтинг Заявки представляет собой оценку в баллах, получаемую по результатам оценки по указанным критериям, с учетом величины их значимости. </w:t>
      </w:r>
    </w:p>
    <w:p w:rsidR="001A3CE6" w:rsidRDefault="001A3CE6" w:rsidP="00E22DA5">
      <w:pPr>
        <w:suppressAutoHyphens/>
        <w:ind w:firstLine="459"/>
        <w:jc w:val="both"/>
      </w:pPr>
    </w:p>
    <w:p w:rsidR="001A3CE6" w:rsidRPr="00A4788C" w:rsidRDefault="001A3CE6" w:rsidP="001A3CE6">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1A3CE6" w:rsidRPr="00A4788C" w:rsidRDefault="001A3CE6" w:rsidP="001A3CE6">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Pr="006F4D6D">
        <w:rPr>
          <w:rFonts w:ascii="Times New Roman" w:hAnsi="Times New Roman"/>
          <w:b w:val="0"/>
          <w:szCs w:val="24"/>
        </w:rPr>
        <w:t>запросе предложений</w:t>
      </w:r>
      <w:r>
        <w:rPr>
          <w:rFonts w:ascii="Times New Roman" w:hAnsi="Times New Roman"/>
          <w:b w:val="0"/>
          <w:szCs w:val="24"/>
        </w:rPr>
        <w:t xml:space="preserve"> </w:t>
      </w:r>
      <w:r w:rsidRPr="00A4788C">
        <w:rPr>
          <w:rFonts w:ascii="Times New Roman" w:hAnsi="Times New Roman"/>
          <w:b w:val="0"/>
          <w:szCs w:val="24"/>
        </w:rPr>
        <w:t xml:space="preserve">участников </w:t>
      </w:r>
      <w:r w:rsidRPr="006F4D6D">
        <w:rPr>
          <w:rFonts w:ascii="Times New Roman" w:hAnsi="Times New Roman"/>
          <w:b w:val="0"/>
          <w:szCs w:val="24"/>
        </w:rPr>
        <w:t>запрос</w:t>
      </w:r>
      <w:r>
        <w:rPr>
          <w:rFonts w:ascii="Times New Roman" w:hAnsi="Times New Roman"/>
          <w:b w:val="0"/>
          <w:szCs w:val="24"/>
        </w:rPr>
        <w:t>а</w:t>
      </w:r>
      <w:r w:rsidRPr="006F4D6D">
        <w:rPr>
          <w:rFonts w:ascii="Times New Roman" w:hAnsi="Times New Roman"/>
          <w:b w:val="0"/>
          <w:szCs w:val="24"/>
        </w:rPr>
        <w:t xml:space="preserve"> предложений</w:t>
      </w:r>
      <w:r>
        <w:rPr>
          <w:rFonts w:ascii="Times New Roman" w:hAnsi="Times New Roman"/>
          <w:b w:val="0"/>
          <w:szCs w:val="24"/>
        </w:rPr>
        <w:t xml:space="preserve"> </w:t>
      </w:r>
      <w:r w:rsidRPr="00A4788C">
        <w:rPr>
          <w:rFonts w:ascii="Times New Roman" w:hAnsi="Times New Roman"/>
          <w:b w:val="0"/>
          <w:szCs w:val="24"/>
        </w:rPr>
        <w:t>оценив</w:t>
      </w:r>
      <w:r w:rsidRPr="00A4788C">
        <w:rPr>
          <w:rFonts w:ascii="Times New Roman" w:hAnsi="Times New Roman"/>
          <w:b w:val="0"/>
          <w:szCs w:val="24"/>
        </w:rPr>
        <w:t>а</w:t>
      </w:r>
      <w:r w:rsidRPr="00A4788C">
        <w:rPr>
          <w:rFonts w:ascii="Times New Roman" w:hAnsi="Times New Roman"/>
          <w:b w:val="0"/>
          <w:szCs w:val="24"/>
        </w:rPr>
        <w:t>ются исходя из критериев:</w:t>
      </w:r>
    </w:p>
    <w:p w:rsidR="001A3CE6" w:rsidRPr="00E15BE5" w:rsidRDefault="001A3CE6" w:rsidP="001A3CE6">
      <w:pPr>
        <w:numPr>
          <w:ilvl w:val="0"/>
          <w:numId w:val="20"/>
        </w:numPr>
        <w:ind w:left="1005" w:firstLine="0"/>
        <w:jc w:val="both"/>
        <w:rPr>
          <w:b/>
          <w:smallCaps/>
        </w:rPr>
      </w:pPr>
      <w:r w:rsidRPr="00E15BE5">
        <w:rPr>
          <w:b/>
          <w:smallCaps/>
        </w:rPr>
        <w:t xml:space="preserve">Критерии оценки  заявок на участие в </w:t>
      </w:r>
      <w:r w:rsidRPr="00E15BE5">
        <w:rPr>
          <w:b/>
          <w:smallCaps/>
          <w:sz w:val="20"/>
          <w:szCs w:val="20"/>
        </w:rPr>
        <w:t>ЗАПРОСЕ ПРЕДЛОЖЕНИЙ</w:t>
      </w:r>
      <w:r w:rsidRPr="00E15BE5">
        <w:rPr>
          <w:b/>
          <w:smallCaps/>
        </w:rPr>
        <w:t xml:space="preserve"> и их значимость</w:t>
      </w:r>
      <w:r w:rsidRPr="00E15BE5">
        <w:rPr>
          <w:b/>
          <w:bCs/>
        </w:rPr>
        <w:t xml:space="preserve">: </w:t>
      </w:r>
    </w:p>
    <w:p w:rsidR="001A3CE6" w:rsidRDefault="001A3CE6" w:rsidP="00E22DA5">
      <w:pPr>
        <w:suppressAutoHyphens/>
        <w:ind w:firstLine="459"/>
        <w:jc w:val="both"/>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5812"/>
        <w:gridCol w:w="2693"/>
      </w:tblGrid>
      <w:tr w:rsidR="001A3CE6" w:rsidRPr="00A4788C" w:rsidTr="001A3CE6">
        <w:trPr>
          <w:tblHeader/>
        </w:trPr>
        <w:tc>
          <w:tcPr>
            <w:tcW w:w="1276" w:type="dxa"/>
            <w:tcBorders>
              <w:top w:val="single" w:sz="4" w:space="0" w:color="auto"/>
              <w:left w:val="single" w:sz="4" w:space="0" w:color="auto"/>
              <w:bottom w:val="single" w:sz="4" w:space="0" w:color="auto"/>
              <w:right w:val="single" w:sz="4" w:space="0" w:color="auto"/>
            </w:tcBorders>
          </w:tcPr>
          <w:p w:rsidR="001A3CE6" w:rsidRPr="00A4788C" w:rsidRDefault="001A3CE6" w:rsidP="00631626">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812" w:type="dxa"/>
            <w:tcBorders>
              <w:top w:val="single" w:sz="4" w:space="0" w:color="auto"/>
              <w:left w:val="single" w:sz="4" w:space="0" w:color="auto"/>
              <w:bottom w:val="single" w:sz="4" w:space="0" w:color="auto"/>
              <w:right w:val="single" w:sz="4" w:space="0" w:color="auto"/>
            </w:tcBorders>
            <w:vAlign w:val="center"/>
          </w:tcPr>
          <w:p w:rsidR="001A3CE6" w:rsidRPr="00A4788C" w:rsidRDefault="001A3CE6" w:rsidP="00631626">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693" w:type="dxa"/>
            <w:tcBorders>
              <w:top w:val="single" w:sz="4" w:space="0" w:color="auto"/>
              <w:left w:val="single" w:sz="4" w:space="0" w:color="auto"/>
              <w:bottom w:val="single" w:sz="4" w:space="0" w:color="auto"/>
              <w:right w:val="single" w:sz="4" w:space="0" w:color="auto"/>
            </w:tcBorders>
          </w:tcPr>
          <w:p w:rsidR="001A3CE6" w:rsidRPr="00A4788C" w:rsidRDefault="001A3CE6" w:rsidP="00631626">
            <w:pPr>
              <w:pStyle w:val="afe"/>
              <w:tabs>
                <w:tab w:val="clear" w:pos="1980"/>
              </w:tabs>
              <w:ind w:left="0" w:firstLine="0"/>
              <w:jc w:val="center"/>
              <w:rPr>
                <w:b/>
                <w:bCs/>
                <w:szCs w:val="24"/>
              </w:rPr>
            </w:pPr>
            <w:r w:rsidRPr="00A4788C">
              <w:rPr>
                <w:b/>
                <w:bCs/>
                <w:szCs w:val="24"/>
              </w:rPr>
              <w:t>Значимость критер</w:t>
            </w:r>
            <w:r w:rsidRPr="00A4788C">
              <w:rPr>
                <w:b/>
                <w:bCs/>
                <w:szCs w:val="24"/>
              </w:rPr>
              <w:t>и</w:t>
            </w:r>
            <w:r w:rsidRPr="00A4788C">
              <w:rPr>
                <w:b/>
                <w:bCs/>
                <w:szCs w:val="24"/>
              </w:rPr>
              <w:t>ев в процентах</w:t>
            </w:r>
          </w:p>
          <w:p w:rsidR="001A3CE6" w:rsidRPr="00A4788C" w:rsidRDefault="001A3CE6" w:rsidP="00631626">
            <w:pPr>
              <w:pStyle w:val="afe"/>
              <w:tabs>
                <w:tab w:val="clear" w:pos="1980"/>
              </w:tabs>
              <w:ind w:left="0" w:firstLine="0"/>
              <w:jc w:val="center"/>
              <w:rPr>
                <w:b/>
                <w:bCs/>
                <w:szCs w:val="24"/>
              </w:rPr>
            </w:pPr>
            <w:r w:rsidRPr="00A4788C">
              <w:rPr>
                <w:b/>
                <w:bCs/>
                <w:szCs w:val="24"/>
              </w:rPr>
              <w:t>(К)</w:t>
            </w:r>
          </w:p>
        </w:tc>
      </w:tr>
      <w:tr w:rsidR="001A3CE6" w:rsidRPr="00E15BE5" w:rsidTr="001A3CE6">
        <w:trPr>
          <w:trHeight w:val="70"/>
        </w:trPr>
        <w:tc>
          <w:tcPr>
            <w:tcW w:w="1276" w:type="dxa"/>
            <w:tcBorders>
              <w:top w:val="single" w:sz="4" w:space="0" w:color="auto"/>
              <w:left w:val="single" w:sz="4" w:space="0" w:color="auto"/>
              <w:right w:val="single" w:sz="4" w:space="0" w:color="auto"/>
            </w:tcBorders>
          </w:tcPr>
          <w:p w:rsidR="001A3CE6" w:rsidRPr="00A4788C" w:rsidRDefault="001A3CE6" w:rsidP="00631626">
            <w:pPr>
              <w:pStyle w:val="afe"/>
              <w:tabs>
                <w:tab w:val="clear" w:pos="1980"/>
              </w:tabs>
              <w:ind w:left="0" w:firstLine="0"/>
              <w:jc w:val="center"/>
              <w:rPr>
                <w:szCs w:val="24"/>
              </w:rPr>
            </w:pPr>
            <w:r w:rsidRPr="00A4788C">
              <w:rPr>
                <w:szCs w:val="24"/>
              </w:rPr>
              <w:t>1.</w:t>
            </w:r>
          </w:p>
        </w:tc>
        <w:tc>
          <w:tcPr>
            <w:tcW w:w="5812" w:type="dxa"/>
            <w:tcBorders>
              <w:top w:val="single" w:sz="4" w:space="0" w:color="auto"/>
              <w:left w:val="single" w:sz="4" w:space="0" w:color="auto"/>
              <w:right w:val="single" w:sz="4" w:space="0" w:color="auto"/>
            </w:tcBorders>
          </w:tcPr>
          <w:p w:rsidR="001A3CE6" w:rsidRPr="00831369" w:rsidRDefault="001A3CE6" w:rsidP="00631626">
            <w:pPr>
              <w:pStyle w:val="afe"/>
              <w:tabs>
                <w:tab w:val="clear" w:pos="1980"/>
              </w:tabs>
              <w:ind w:left="0" w:hanging="3"/>
              <w:rPr>
                <w:szCs w:val="24"/>
              </w:rPr>
            </w:pPr>
            <w:r>
              <w:rPr>
                <w:szCs w:val="24"/>
              </w:rPr>
              <w:t>Коэффициент снижения цены по расчету строител</w:t>
            </w:r>
            <w:r>
              <w:rPr>
                <w:szCs w:val="24"/>
              </w:rPr>
              <w:t>ь</w:t>
            </w:r>
            <w:r>
              <w:rPr>
                <w:szCs w:val="24"/>
              </w:rPr>
              <w:t>ства объекта №1 по видам работ, указанным в прил</w:t>
            </w:r>
            <w:r>
              <w:rPr>
                <w:szCs w:val="24"/>
              </w:rPr>
              <w:t>о</w:t>
            </w:r>
            <w:r>
              <w:rPr>
                <w:szCs w:val="24"/>
              </w:rPr>
              <w:t>жении №1.2</w:t>
            </w:r>
          </w:p>
        </w:tc>
        <w:tc>
          <w:tcPr>
            <w:tcW w:w="2693" w:type="dxa"/>
            <w:tcBorders>
              <w:top w:val="single" w:sz="4" w:space="0" w:color="auto"/>
              <w:left w:val="single" w:sz="4" w:space="0" w:color="auto"/>
              <w:right w:val="single" w:sz="4" w:space="0" w:color="auto"/>
            </w:tcBorders>
          </w:tcPr>
          <w:p w:rsidR="001A3CE6" w:rsidRPr="00E15BE5" w:rsidRDefault="001A3CE6" w:rsidP="00631626">
            <w:pPr>
              <w:pStyle w:val="afe"/>
              <w:ind w:left="34" w:firstLine="0"/>
              <w:jc w:val="center"/>
              <w:rPr>
                <w:szCs w:val="24"/>
              </w:rPr>
            </w:pPr>
            <w:r>
              <w:rPr>
                <w:szCs w:val="24"/>
                <w:lang w:val="en-US"/>
              </w:rPr>
              <w:t>7</w:t>
            </w:r>
            <w:r w:rsidRPr="00E15BE5">
              <w:rPr>
                <w:szCs w:val="24"/>
              </w:rPr>
              <w:t>0%</w:t>
            </w:r>
          </w:p>
        </w:tc>
      </w:tr>
      <w:tr w:rsidR="001A3CE6" w:rsidTr="001A3CE6">
        <w:trPr>
          <w:trHeight w:val="70"/>
        </w:trPr>
        <w:tc>
          <w:tcPr>
            <w:tcW w:w="1276" w:type="dxa"/>
            <w:tcBorders>
              <w:top w:val="single" w:sz="4" w:space="0" w:color="auto"/>
              <w:left w:val="single" w:sz="4" w:space="0" w:color="auto"/>
              <w:right w:val="single" w:sz="4" w:space="0" w:color="auto"/>
            </w:tcBorders>
          </w:tcPr>
          <w:p w:rsidR="001A3CE6" w:rsidRPr="00A4788C" w:rsidRDefault="001A3CE6" w:rsidP="00631626">
            <w:pPr>
              <w:pStyle w:val="afe"/>
              <w:tabs>
                <w:tab w:val="clear" w:pos="1980"/>
              </w:tabs>
              <w:ind w:left="0" w:firstLine="0"/>
              <w:jc w:val="center"/>
              <w:rPr>
                <w:szCs w:val="24"/>
              </w:rPr>
            </w:pPr>
            <w:r>
              <w:rPr>
                <w:szCs w:val="24"/>
              </w:rPr>
              <w:t>2.</w:t>
            </w:r>
          </w:p>
        </w:tc>
        <w:tc>
          <w:tcPr>
            <w:tcW w:w="5812" w:type="dxa"/>
            <w:tcBorders>
              <w:top w:val="single" w:sz="4" w:space="0" w:color="auto"/>
              <w:left w:val="single" w:sz="4" w:space="0" w:color="auto"/>
              <w:right w:val="single" w:sz="4" w:space="0" w:color="auto"/>
            </w:tcBorders>
          </w:tcPr>
          <w:p w:rsidR="001A3CE6" w:rsidRPr="00831369" w:rsidRDefault="001A3CE6" w:rsidP="00631626">
            <w:pPr>
              <w:pStyle w:val="afe"/>
              <w:tabs>
                <w:tab w:val="clear" w:pos="1980"/>
              </w:tabs>
              <w:ind w:left="0" w:hanging="3"/>
              <w:rPr>
                <w:szCs w:val="24"/>
              </w:rPr>
            </w:pPr>
            <w:r>
              <w:rPr>
                <w:szCs w:val="24"/>
              </w:rPr>
              <w:t>Коэффициент снижения цены по расчету строител</w:t>
            </w:r>
            <w:r>
              <w:rPr>
                <w:szCs w:val="24"/>
              </w:rPr>
              <w:t>ь</w:t>
            </w:r>
            <w:r>
              <w:rPr>
                <w:szCs w:val="24"/>
              </w:rPr>
              <w:t>ства объекта №2 по видам работ, указанным в прил</w:t>
            </w:r>
            <w:r>
              <w:rPr>
                <w:szCs w:val="24"/>
              </w:rPr>
              <w:t>о</w:t>
            </w:r>
            <w:r>
              <w:rPr>
                <w:szCs w:val="24"/>
              </w:rPr>
              <w:t>жении №1.3</w:t>
            </w:r>
          </w:p>
        </w:tc>
        <w:tc>
          <w:tcPr>
            <w:tcW w:w="2693" w:type="dxa"/>
            <w:tcBorders>
              <w:top w:val="single" w:sz="4" w:space="0" w:color="auto"/>
              <w:left w:val="single" w:sz="4" w:space="0" w:color="auto"/>
              <w:right w:val="single" w:sz="4" w:space="0" w:color="auto"/>
            </w:tcBorders>
          </w:tcPr>
          <w:p w:rsidR="001A3CE6" w:rsidRDefault="001A3CE6" w:rsidP="00631626">
            <w:pPr>
              <w:pStyle w:val="afe"/>
              <w:ind w:left="34" w:firstLine="0"/>
              <w:jc w:val="center"/>
              <w:rPr>
                <w:szCs w:val="24"/>
              </w:rPr>
            </w:pPr>
            <w:r>
              <w:rPr>
                <w:szCs w:val="24"/>
                <w:lang w:val="en-US"/>
              </w:rPr>
              <w:t>2</w:t>
            </w:r>
            <w:r>
              <w:rPr>
                <w:szCs w:val="24"/>
              </w:rPr>
              <w:t>0%</w:t>
            </w:r>
          </w:p>
        </w:tc>
      </w:tr>
      <w:tr w:rsidR="001A3CE6" w:rsidTr="001A3CE6">
        <w:trPr>
          <w:trHeight w:val="70"/>
        </w:trPr>
        <w:tc>
          <w:tcPr>
            <w:tcW w:w="1276" w:type="dxa"/>
            <w:tcBorders>
              <w:top w:val="single" w:sz="4" w:space="0" w:color="auto"/>
              <w:left w:val="single" w:sz="4" w:space="0" w:color="auto"/>
              <w:right w:val="single" w:sz="4" w:space="0" w:color="auto"/>
            </w:tcBorders>
          </w:tcPr>
          <w:p w:rsidR="001A3CE6" w:rsidRDefault="00181E88" w:rsidP="00631626">
            <w:pPr>
              <w:pStyle w:val="afe"/>
              <w:tabs>
                <w:tab w:val="clear" w:pos="1980"/>
              </w:tabs>
              <w:ind w:left="0" w:firstLine="0"/>
              <w:jc w:val="center"/>
              <w:rPr>
                <w:szCs w:val="24"/>
              </w:rPr>
            </w:pPr>
            <w:r>
              <w:rPr>
                <w:szCs w:val="24"/>
              </w:rPr>
              <w:t>3</w:t>
            </w:r>
            <w:r w:rsidR="001A3CE6">
              <w:rPr>
                <w:szCs w:val="24"/>
              </w:rPr>
              <w:t>.</w:t>
            </w:r>
          </w:p>
        </w:tc>
        <w:tc>
          <w:tcPr>
            <w:tcW w:w="5812" w:type="dxa"/>
            <w:tcBorders>
              <w:top w:val="single" w:sz="4" w:space="0" w:color="auto"/>
              <w:left w:val="single" w:sz="4" w:space="0" w:color="auto"/>
              <w:right w:val="single" w:sz="4" w:space="0" w:color="auto"/>
            </w:tcBorders>
          </w:tcPr>
          <w:p w:rsidR="001A3CE6" w:rsidRDefault="001A3CE6" w:rsidP="00631626">
            <w:pPr>
              <w:pStyle w:val="afe"/>
              <w:tabs>
                <w:tab w:val="clear" w:pos="1980"/>
              </w:tabs>
              <w:ind w:left="0" w:hanging="3"/>
              <w:rPr>
                <w:szCs w:val="24"/>
              </w:rPr>
            </w:pPr>
            <w:r>
              <w:rPr>
                <w:szCs w:val="24"/>
              </w:rPr>
              <w:t>Рейтинг надежности претендента</w:t>
            </w:r>
          </w:p>
        </w:tc>
        <w:tc>
          <w:tcPr>
            <w:tcW w:w="2693" w:type="dxa"/>
            <w:tcBorders>
              <w:top w:val="single" w:sz="4" w:space="0" w:color="auto"/>
              <w:left w:val="single" w:sz="4" w:space="0" w:color="auto"/>
              <w:right w:val="single" w:sz="4" w:space="0" w:color="auto"/>
            </w:tcBorders>
          </w:tcPr>
          <w:p w:rsidR="001A3CE6" w:rsidRDefault="00181E88" w:rsidP="00631626">
            <w:pPr>
              <w:pStyle w:val="afe"/>
              <w:ind w:left="34" w:firstLine="0"/>
              <w:jc w:val="center"/>
              <w:rPr>
                <w:szCs w:val="24"/>
              </w:rPr>
            </w:pPr>
            <w:r>
              <w:rPr>
                <w:szCs w:val="24"/>
              </w:rPr>
              <w:t>10</w:t>
            </w:r>
            <w:r w:rsidR="001A3CE6">
              <w:rPr>
                <w:szCs w:val="24"/>
              </w:rPr>
              <w:t>%</w:t>
            </w:r>
          </w:p>
        </w:tc>
      </w:tr>
      <w:tr w:rsidR="001A3CE6" w:rsidRPr="00A4788C" w:rsidTr="001A3CE6">
        <w:tc>
          <w:tcPr>
            <w:tcW w:w="7088" w:type="dxa"/>
            <w:gridSpan w:val="2"/>
            <w:tcBorders>
              <w:top w:val="single" w:sz="4" w:space="0" w:color="auto"/>
              <w:left w:val="single" w:sz="4" w:space="0" w:color="auto"/>
              <w:bottom w:val="single" w:sz="4" w:space="0" w:color="auto"/>
              <w:right w:val="single" w:sz="4" w:space="0" w:color="auto"/>
            </w:tcBorders>
          </w:tcPr>
          <w:p w:rsidR="001A3CE6" w:rsidRPr="00A4788C" w:rsidRDefault="001A3CE6" w:rsidP="00631626">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w:t>
            </w:r>
            <w:r w:rsidRPr="006F4D6D">
              <w:rPr>
                <w:b/>
                <w:szCs w:val="24"/>
              </w:rPr>
              <w:t>а</w:t>
            </w:r>
            <w:r w:rsidRPr="006F4D6D">
              <w:rPr>
                <w:b/>
                <w:szCs w:val="24"/>
              </w:rPr>
              <w:t>просе предложений</w:t>
            </w:r>
          </w:p>
        </w:tc>
        <w:tc>
          <w:tcPr>
            <w:tcW w:w="2693" w:type="dxa"/>
            <w:tcBorders>
              <w:top w:val="single" w:sz="4" w:space="0" w:color="auto"/>
              <w:left w:val="single" w:sz="4" w:space="0" w:color="auto"/>
              <w:bottom w:val="single" w:sz="4" w:space="0" w:color="auto"/>
              <w:right w:val="single" w:sz="4" w:space="0" w:color="auto"/>
            </w:tcBorders>
          </w:tcPr>
          <w:p w:rsidR="001A3CE6" w:rsidRPr="00A4788C" w:rsidRDefault="001A3CE6" w:rsidP="00631626">
            <w:pPr>
              <w:pStyle w:val="afe"/>
              <w:tabs>
                <w:tab w:val="clear" w:pos="1980"/>
              </w:tabs>
              <w:ind w:left="0" w:firstLine="0"/>
              <w:jc w:val="center"/>
              <w:rPr>
                <w:b/>
                <w:szCs w:val="24"/>
              </w:rPr>
            </w:pPr>
            <w:r w:rsidRPr="00A4788C">
              <w:rPr>
                <w:b/>
                <w:szCs w:val="24"/>
              </w:rPr>
              <w:t>100%</w:t>
            </w:r>
          </w:p>
        </w:tc>
      </w:tr>
    </w:tbl>
    <w:p w:rsidR="001A3CE6" w:rsidRDefault="001A3CE6" w:rsidP="00E22DA5">
      <w:pPr>
        <w:suppressAutoHyphens/>
        <w:ind w:firstLine="459"/>
        <w:jc w:val="both"/>
      </w:pPr>
    </w:p>
    <w:p w:rsidR="00B850B4" w:rsidRPr="002B2B0C" w:rsidRDefault="00B850B4" w:rsidP="00E22DA5">
      <w:pPr>
        <w:suppressAutoHyphens/>
        <w:ind w:firstLine="459"/>
        <w:jc w:val="both"/>
      </w:pPr>
    </w:p>
    <w:p w:rsidR="00B850B4" w:rsidRDefault="001A3CE6" w:rsidP="00E22DA5">
      <w:pPr>
        <w:suppressAutoHyphens/>
        <w:jc w:val="center"/>
      </w:pPr>
      <w:r>
        <w:rPr>
          <w:b/>
        </w:rPr>
        <w:t>2</w:t>
      </w:r>
      <w:r w:rsidR="00B850B4" w:rsidRPr="00B850B4">
        <w:rPr>
          <w:b/>
        </w:rPr>
        <w:t>. Оценка заявок</w:t>
      </w:r>
      <w:r w:rsidR="00B850B4" w:rsidRPr="00A4788C">
        <w:rPr>
          <w:b/>
        </w:rPr>
        <w:t xml:space="preserve"> на</w:t>
      </w:r>
      <w:r w:rsidR="00B850B4">
        <w:rPr>
          <w:b/>
        </w:rPr>
        <w:t xml:space="preserve"> участие в </w:t>
      </w:r>
      <w:r w:rsidR="00B850B4" w:rsidRPr="006F4D6D">
        <w:rPr>
          <w:b/>
        </w:rPr>
        <w:t>запросе предложений</w:t>
      </w:r>
      <w:r w:rsidR="00B850B4">
        <w:rPr>
          <w:b/>
        </w:rPr>
        <w:t xml:space="preserve"> по критериям</w:t>
      </w:r>
    </w:p>
    <w:p w:rsidR="00B850B4" w:rsidRDefault="00B850B4" w:rsidP="00E22DA5">
      <w:pPr>
        <w:suppressAutoHyphens/>
        <w:jc w:val="both"/>
      </w:pPr>
      <w:r>
        <w:t xml:space="preserve">Рейтинг Заявки на участие в запросе предложений i-го Участника определяется по формуле: </w:t>
      </w:r>
    </w:p>
    <w:p w:rsidR="00B850B4" w:rsidRDefault="00B850B4" w:rsidP="00E22DA5">
      <w:pPr>
        <w:suppressAutoHyphens/>
        <w:jc w:val="both"/>
      </w:pPr>
    </w:p>
    <w:p w:rsidR="00B850B4" w:rsidRPr="000D0AC5" w:rsidRDefault="00B850B4" w:rsidP="00E22DA5">
      <w:pPr>
        <w:suppressAutoHyphens/>
        <w:jc w:val="center"/>
        <w:rPr>
          <w:lang w:val="en-US"/>
        </w:rPr>
      </w:pPr>
      <w:r>
        <w:rPr>
          <w:lang w:val="en-US"/>
        </w:rPr>
        <w:t>Ri</w:t>
      </w:r>
      <w:r w:rsidRPr="000D0AC5">
        <w:rPr>
          <w:lang w:val="en-US"/>
        </w:rPr>
        <w:t xml:space="preserve"> =</w:t>
      </w:r>
      <w:r>
        <w:rPr>
          <w:lang w:val="en-US"/>
        </w:rPr>
        <w:t>Pai</w:t>
      </w:r>
      <w:r w:rsidRPr="000D0AC5">
        <w:rPr>
          <w:lang w:val="en-US"/>
        </w:rPr>
        <w:t>1*0,7+</w:t>
      </w:r>
      <w:r>
        <w:rPr>
          <w:lang w:val="en-US"/>
        </w:rPr>
        <w:t>Pai</w:t>
      </w:r>
      <w:r w:rsidRPr="000D0AC5">
        <w:rPr>
          <w:lang w:val="en-US"/>
        </w:rPr>
        <w:t>2*</w:t>
      </w:r>
      <w:r w:rsidR="0070662D" w:rsidRPr="000D0AC5">
        <w:rPr>
          <w:lang w:val="en-US"/>
        </w:rPr>
        <w:t>0,2</w:t>
      </w:r>
      <w:r w:rsidR="000D0AC5" w:rsidRPr="000D0AC5">
        <w:rPr>
          <w:lang w:val="en-US"/>
        </w:rPr>
        <w:t>+</w:t>
      </w:r>
      <w:r w:rsidR="00194A81">
        <w:rPr>
          <w:lang w:val="en-US"/>
        </w:rPr>
        <w:t>N</w:t>
      </w:r>
      <w:r w:rsidR="000D0AC5">
        <w:rPr>
          <w:lang w:val="en-US"/>
        </w:rPr>
        <w:t>i</w:t>
      </w:r>
      <w:r w:rsidR="000D0AC5" w:rsidRPr="000D0AC5">
        <w:rPr>
          <w:lang w:val="en-US"/>
        </w:rPr>
        <w:t>*</w:t>
      </w:r>
      <w:r w:rsidR="00664D3E">
        <w:rPr>
          <w:lang w:val="en-US"/>
        </w:rPr>
        <w:t>100*</w:t>
      </w:r>
      <w:bookmarkStart w:id="2" w:name="_GoBack"/>
      <w:bookmarkEnd w:id="2"/>
      <w:r w:rsidR="000D0AC5" w:rsidRPr="000D0AC5">
        <w:rPr>
          <w:lang w:val="en-US"/>
        </w:rPr>
        <w:t>0,</w:t>
      </w:r>
      <w:r w:rsidR="00181E88">
        <w:t>1</w:t>
      </w:r>
      <w:r w:rsidRPr="000D0AC5">
        <w:rPr>
          <w:lang w:val="en-US"/>
        </w:rPr>
        <w:t>;</w:t>
      </w:r>
    </w:p>
    <w:p w:rsidR="00B850B4" w:rsidRPr="000D0AC5" w:rsidRDefault="00B850B4" w:rsidP="00E22DA5">
      <w:pPr>
        <w:suppressAutoHyphens/>
        <w:jc w:val="center"/>
        <w:rPr>
          <w:lang w:val="en-US"/>
        </w:rPr>
      </w:pPr>
    </w:p>
    <w:p w:rsidR="00B850B4" w:rsidRDefault="00B850B4" w:rsidP="00E22DA5">
      <w:pPr>
        <w:suppressAutoHyphens/>
        <w:ind w:left="33"/>
        <w:jc w:val="both"/>
      </w:pPr>
      <w:r>
        <w:t>где</w:t>
      </w:r>
      <w:r w:rsidRPr="004E55A2">
        <w:t xml:space="preserve">: </w:t>
      </w:r>
    </w:p>
    <w:p w:rsidR="00B850B4" w:rsidRDefault="00B850B4" w:rsidP="00E22DA5">
      <w:pPr>
        <w:suppressAutoHyphens/>
        <w:ind w:firstLine="33"/>
        <w:jc w:val="both"/>
      </w:pPr>
      <w:r>
        <w:t>Pai</w:t>
      </w:r>
      <w:r w:rsidRPr="00C01C37">
        <w:t>1</w:t>
      </w:r>
      <w:r>
        <w:t xml:space="preserve"> - рейтинг в баллах, присуждаемый i-ой заявке Участника по подкритерию «коэффици</w:t>
      </w:r>
      <w:r w:rsidRPr="00C01C37">
        <w:t>ент снижения цена-</w:t>
      </w:r>
      <w:r w:rsidR="00181E88">
        <w:t xml:space="preserve"> </w:t>
      </w:r>
      <w:r w:rsidRPr="00C01C37">
        <w:t>ед. работы</w:t>
      </w:r>
      <w:r>
        <w:t xml:space="preserve"> по объекту №1</w:t>
      </w:r>
      <w:r w:rsidRPr="00C01C37">
        <w:t>»;</w:t>
      </w:r>
    </w:p>
    <w:p w:rsidR="00B850B4" w:rsidRPr="0070662D" w:rsidRDefault="00B850B4" w:rsidP="00E22DA5">
      <w:pPr>
        <w:suppressAutoHyphens/>
        <w:ind w:firstLine="33"/>
        <w:jc w:val="both"/>
      </w:pPr>
      <w:r>
        <w:t xml:space="preserve">Pai2 - рейтинг в баллах, присуждаемый i-ой заявке Участника по подкритерию </w:t>
      </w:r>
      <w:r w:rsidRPr="00C01C37">
        <w:t>«коэффициент снижения цена-</w:t>
      </w:r>
      <w:r w:rsidR="00181E88">
        <w:t xml:space="preserve"> </w:t>
      </w:r>
      <w:r w:rsidRPr="00C01C37">
        <w:t>ед. работы</w:t>
      </w:r>
      <w:r w:rsidR="0070662D">
        <w:t xml:space="preserve"> по объекту №2»</w:t>
      </w:r>
      <w:r w:rsidR="0070662D" w:rsidRPr="0070662D">
        <w:t>;</w:t>
      </w:r>
    </w:p>
    <w:p w:rsidR="000D0AC5" w:rsidRPr="000D0AC5" w:rsidRDefault="00194A81" w:rsidP="00E22DA5">
      <w:pPr>
        <w:suppressAutoHyphens/>
        <w:ind w:firstLine="33"/>
        <w:jc w:val="both"/>
      </w:pPr>
      <w:r>
        <w:rPr>
          <w:lang w:val="en-US"/>
        </w:rPr>
        <w:t>N</w:t>
      </w:r>
      <w:r w:rsidR="000D0AC5">
        <w:rPr>
          <w:lang w:val="en-US"/>
        </w:rPr>
        <w:t>i</w:t>
      </w:r>
      <w:r w:rsidR="000D0AC5" w:rsidRPr="000D0AC5">
        <w:t xml:space="preserve">- </w:t>
      </w:r>
      <w:r w:rsidR="000D0AC5">
        <w:t>рейтинг</w:t>
      </w:r>
      <w:r w:rsidR="008053BA">
        <w:t xml:space="preserve"> надежности</w:t>
      </w:r>
      <w:r w:rsidR="000D0AC5">
        <w:t xml:space="preserve"> в баллах, присуждаемый </w:t>
      </w:r>
      <w:r w:rsidR="000D0AC5">
        <w:rPr>
          <w:lang w:val="en-US"/>
        </w:rPr>
        <w:t>i</w:t>
      </w:r>
      <w:r w:rsidR="000D0AC5" w:rsidRPr="000D0AC5">
        <w:t>-</w:t>
      </w:r>
      <w:r w:rsidR="000D0AC5">
        <w:t>ой заявке Участника по подкритерию «количество просроченных объектов по предыдущим договорам ОАО «Башинформсвязь»;</w:t>
      </w:r>
    </w:p>
    <w:p w:rsidR="00B850B4" w:rsidRDefault="00B850B4" w:rsidP="00E22DA5">
      <w:pPr>
        <w:suppressAutoHyphens/>
        <w:ind w:left="33"/>
        <w:jc w:val="both"/>
      </w:pPr>
      <w:r w:rsidRPr="00B850B4">
        <w:t>Коэффициент снижения цена-</w:t>
      </w:r>
      <w:r w:rsidR="00181E88">
        <w:t xml:space="preserve"> </w:t>
      </w:r>
      <w:r w:rsidRPr="00B850B4">
        <w:t>ед. работы:</w:t>
      </w:r>
    </w:p>
    <w:p w:rsidR="00B850B4" w:rsidRPr="0070662D" w:rsidRDefault="00B850B4" w:rsidP="00E22DA5">
      <w:pPr>
        <w:suppressAutoHyphens/>
        <w:ind w:left="33"/>
        <w:jc w:val="center"/>
        <w:rPr>
          <w:lang w:val="en-US"/>
        </w:rPr>
      </w:pPr>
      <w:r w:rsidRPr="00D8315D">
        <w:rPr>
          <w:lang w:val="en-US"/>
        </w:rPr>
        <w:t>Pai</w:t>
      </w:r>
      <w:r w:rsidRPr="0070662D">
        <w:rPr>
          <w:lang w:val="en-US"/>
        </w:rPr>
        <w:t xml:space="preserve">1= </w:t>
      </w:r>
      <w:r>
        <w:rPr>
          <w:lang w:val="en-US"/>
        </w:rPr>
        <w:t>Ca</w:t>
      </w:r>
      <w:r w:rsidR="00057351">
        <w:rPr>
          <w:lang w:val="en-US"/>
        </w:rPr>
        <w:t>min</w:t>
      </w:r>
      <w:r w:rsidR="00057351" w:rsidRPr="0070662D">
        <w:rPr>
          <w:lang w:val="en-US"/>
        </w:rPr>
        <w:t>1</w:t>
      </w:r>
      <w:r w:rsidRPr="0070662D">
        <w:rPr>
          <w:lang w:val="en-US"/>
        </w:rPr>
        <w:t>/</w:t>
      </w:r>
      <w:r w:rsidR="00057351">
        <w:rPr>
          <w:lang w:val="en-US"/>
        </w:rPr>
        <w:t>Cai1</w:t>
      </w:r>
      <w:r w:rsidRPr="0070662D">
        <w:rPr>
          <w:lang w:val="en-US"/>
        </w:rPr>
        <w:t>*100,</w:t>
      </w:r>
    </w:p>
    <w:p w:rsidR="00B850B4" w:rsidRPr="0070662D" w:rsidRDefault="00B850B4" w:rsidP="00E22DA5">
      <w:pPr>
        <w:suppressAutoHyphens/>
        <w:ind w:left="33"/>
        <w:jc w:val="center"/>
        <w:rPr>
          <w:lang w:val="en-US"/>
        </w:rPr>
      </w:pPr>
    </w:p>
    <w:p w:rsidR="00B850B4" w:rsidRPr="0070662D" w:rsidRDefault="00B850B4" w:rsidP="00E22DA5">
      <w:pPr>
        <w:suppressAutoHyphens/>
        <w:ind w:left="33"/>
        <w:jc w:val="center"/>
        <w:rPr>
          <w:lang w:val="en-US"/>
        </w:rPr>
      </w:pPr>
      <w:r w:rsidRPr="00D8315D">
        <w:rPr>
          <w:lang w:val="en-US"/>
        </w:rPr>
        <w:t>Pai</w:t>
      </w:r>
      <w:r w:rsidRPr="0070662D">
        <w:rPr>
          <w:lang w:val="en-US"/>
        </w:rPr>
        <w:t xml:space="preserve">2= </w:t>
      </w:r>
      <w:r w:rsidR="00057351">
        <w:rPr>
          <w:lang w:val="en-US"/>
        </w:rPr>
        <w:t>Camin2</w:t>
      </w:r>
      <w:r w:rsidRPr="0070662D">
        <w:rPr>
          <w:lang w:val="en-US"/>
        </w:rPr>
        <w:t>/</w:t>
      </w:r>
      <w:r w:rsidR="00057351">
        <w:rPr>
          <w:lang w:val="en-US"/>
        </w:rPr>
        <w:t>Cai2</w:t>
      </w:r>
      <w:r w:rsidRPr="0070662D">
        <w:rPr>
          <w:lang w:val="en-US"/>
        </w:rPr>
        <w:t>*100,</w:t>
      </w:r>
    </w:p>
    <w:p w:rsidR="0070662D" w:rsidRPr="0070662D" w:rsidRDefault="0070662D" w:rsidP="00E22DA5">
      <w:pPr>
        <w:suppressAutoHyphens/>
        <w:ind w:left="33"/>
        <w:jc w:val="center"/>
        <w:rPr>
          <w:lang w:val="en-US"/>
        </w:rPr>
      </w:pPr>
    </w:p>
    <w:p w:rsidR="00B850B4" w:rsidRPr="00CC5105" w:rsidRDefault="00B850B4" w:rsidP="00E22DA5">
      <w:pPr>
        <w:suppressAutoHyphens/>
        <w:ind w:left="33"/>
        <w:jc w:val="both"/>
      </w:pPr>
      <w:r>
        <w:t>где</w:t>
      </w:r>
      <w:r w:rsidRPr="00CC5105">
        <w:t xml:space="preserve">: </w:t>
      </w:r>
    </w:p>
    <w:p w:rsidR="00B850B4" w:rsidRPr="00CC5105" w:rsidRDefault="00057351" w:rsidP="00E22DA5">
      <w:pPr>
        <w:suppressAutoHyphens/>
        <w:ind w:left="33"/>
        <w:jc w:val="both"/>
      </w:pPr>
      <w:r w:rsidRPr="00CC5105">
        <w:rPr>
          <w:lang w:val="en-US"/>
        </w:rPr>
        <w:t>Camin</w:t>
      </w:r>
      <w:r w:rsidRPr="00CC5105">
        <w:t>1- минимальное предложение коэффициента снижения по подкритерию коэффициент снижение за перечень работ согласно приложению №</w:t>
      </w:r>
      <w:r w:rsidR="00727243">
        <w:t>1.2</w:t>
      </w:r>
      <w:r w:rsidRPr="00CC5105">
        <w:t xml:space="preserve"> «Расчет объекта строительства №1»;</w:t>
      </w:r>
    </w:p>
    <w:p w:rsidR="00057351" w:rsidRPr="00CC5105" w:rsidRDefault="00057351" w:rsidP="00E22DA5">
      <w:pPr>
        <w:suppressAutoHyphens/>
        <w:ind w:left="33"/>
        <w:jc w:val="both"/>
      </w:pPr>
      <w:r w:rsidRPr="00CC5105">
        <w:rPr>
          <w:lang w:val="en-US"/>
        </w:rPr>
        <w:lastRenderedPageBreak/>
        <w:t>Camin</w:t>
      </w:r>
      <w:r w:rsidRPr="00CC5105">
        <w:t>2- минимальное предложение коэффициента снижения по подкритерию коэффициент снижение за перечень работ согласно приложению №</w:t>
      </w:r>
      <w:r w:rsidR="00727243">
        <w:t>1.3</w:t>
      </w:r>
      <w:r w:rsidRPr="00CC5105">
        <w:t xml:space="preserve"> «Расчет объекта строительства №2»;</w:t>
      </w:r>
    </w:p>
    <w:p w:rsidR="00B850B4" w:rsidRPr="00CC5105" w:rsidRDefault="00B850B4" w:rsidP="00E22DA5">
      <w:pPr>
        <w:suppressAutoHyphens/>
        <w:ind w:left="33"/>
        <w:jc w:val="both"/>
      </w:pPr>
      <w:r w:rsidRPr="00CC5105">
        <w:t>Сai1 - предложение о коэффициенте снижения i-го Участника процедуры по подкритерию «коэффициент снижения цена-ед. работы по объекту №1»;</w:t>
      </w:r>
    </w:p>
    <w:p w:rsidR="00B850B4" w:rsidRPr="00CC5105" w:rsidRDefault="00B850B4" w:rsidP="00E22DA5">
      <w:pPr>
        <w:suppressAutoHyphens/>
        <w:ind w:left="33"/>
        <w:jc w:val="both"/>
      </w:pPr>
      <w:r w:rsidRPr="00CC5105">
        <w:t>Сai2 - предложение о коэффициенте снижения i-го Участника процедуры по подкритерию «коэффициент снижения цена-ед. работы по объекту №2»</w:t>
      </w:r>
      <w:r w:rsidR="0070662D" w:rsidRPr="00CC5105">
        <w:t>;</w:t>
      </w:r>
    </w:p>
    <w:p w:rsidR="00CC5105" w:rsidRPr="00CC5105" w:rsidRDefault="00CC5105" w:rsidP="00E22DA5">
      <w:pPr>
        <w:pStyle w:val="Default"/>
        <w:suppressAutoHyphens/>
        <w:rPr>
          <w:bCs/>
        </w:rPr>
      </w:pPr>
      <w:r w:rsidRPr="00CC5105">
        <w:rPr>
          <w:bCs/>
        </w:rPr>
        <w:t>Определение рейтинга надежности</w:t>
      </w:r>
      <w:r w:rsidR="00194A81">
        <w:rPr>
          <w:bCs/>
          <w:lang w:val="en-US"/>
        </w:rPr>
        <w:t>N</w:t>
      </w:r>
      <w:r>
        <w:rPr>
          <w:bCs/>
          <w:lang w:val="en-US"/>
        </w:rPr>
        <w:t>i</w:t>
      </w:r>
      <w:r>
        <w:rPr>
          <w:bCs/>
        </w:rPr>
        <w:t>:</w:t>
      </w:r>
    </w:p>
    <w:p w:rsidR="00CC5105" w:rsidRPr="00CC5105" w:rsidRDefault="00CC5105" w:rsidP="00E22DA5">
      <w:pPr>
        <w:pStyle w:val="Default"/>
        <w:suppressAutoHyphens/>
        <w:jc w:val="both"/>
      </w:pPr>
      <w:r w:rsidRPr="00CC5105">
        <w:rPr>
          <w:bCs/>
        </w:rPr>
        <w:t xml:space="preserve"> Рейтинг А - «нейтральный рейтинг надежности» - </w:t>
      </w:r>
      <w:r>
        <w:t xml:space="preserve">присваивается </w:t>
      </w:r>
      <w:r w:rsidRPr="00CC5105">
        <w:t xml:space="preserve">всем </w:t>
      </w:r>
      <w:r>
        <w:t>участникам конкурса</w:t>
      </w:r>
      <w:r w:rsidRPr="00CC5105">
        <w:t>, если им не присвоен рейтинг В или С, дает коэффициент 1 к Рейтингу</w:t>
      </w:r>
      <w:r w:rsidR="00E22DA5">
        <w:t xml:space="preserve"> надежности</w:t>
      </w:r>
      <w:r w:rsidRPr="00CC5105">
        <w:t xml:space="preserve"> соответствующего </w:t>
      </w:r>
      <w:r>
        <w:rPr>
          <w:lang w:val="en-US"/>
        </w:rPr>
        <w:t>i</w:t>
      </w:r>
      <w:r>
        <w:t>-го участника</w:t>
      </w:r>
      <w:r w:rsidRPr="00CC5105">
        <w:t xml:space="preserve">; </w:t>
      </w:r>
    </w:p>
    <w:p w:rsidR="00CC5105" w:rsidRPr="00CC5105" w:rsidRDefault="00CC5105" w:rsidP="00E22DA5">
      <w:pPr>
        <w:suppressAutoHyphens/>
        <w:ind w:left="33"/>
        <w:jc w:val="both"/>
      </w:pPr>
      <w:r w:rsidRPr="00CC5105">
        <w:rPr>
          <w:bCs/>
        </w:rPr>
        <w:t xml:space="preserve">Рейтинг B – «отрицательный рейтинг надежности» - </w:t>
      </w:r>
      <w:r w:rsidRPr="00CC5105">
        <w:t xml:space="preserve">присваивается по решению </w:t>
      </w:r>
      <w:r>
        <w:t xml:space="preserve">закупочной комиссиипри наличии </w:t>
      </w:r>
      <w:r w:rsidR="00C80243">
        <w:t>от</w:t>
      </w:r>
      <w:r>
        <w:t xml:space="preserve"> двух </w:t>
      </w:r>
      <w:r w:rsidR="00C80243">
        <w:t xml:space="preserve">до пяти </w:t>
      </w:r>
      <w:r>
        <w:t>объектов с нарушением сроков строительства</w:t>
      </w:r>
      <w:r w:rsidRPr="00CC5105">
        <w:t xml:space="preserve">, дает коэффициент 0,9 к Рейтингу </w:t>
      </w:r>
      <w:r w:rsidR="00E22DA5">
        <w:t>надёжности</w:t>
      </w:r>
      <w:r w:rsidRPr="00CC5105">
        <w:t xml:space="preserve"> соответствующего Контрагента;</w:t>
      </w:r>
    </w:p>
    <w:p w:rsidR="00B850B4" w:rsidRPr="00C80243" w:rsidRDefault="00C80243" w:rsidP="00E22DA5">
      <w:pPr>
        <w:suppressAutoHyphens/>
        <w:ind w:left="33"/>
        <w:jc w:val="both"/>
      </w:pPr>
      <w:r w:rsidRPr="00C80243">
        <w:rPr>
          <w:bCs/>
        </w:rPr>
        <w:t>Рейтинг С – «критический рейтинг надежности»</w:t>
      </w:r>
      <w:r w:rsidRPr="00C80243">
        <w:rPr>
          <w:b/>
          <w:bCs/>
        </w:rPr>
        <w:t xml:space="preserve">- </w:t>
      </w:r>
      <w:r w:rsidRPr="00C80243">
        <w:t xml:space="preserve">присваивается по решению </w:t>
      </w:r>
      <w:r>
        <w:t xml:space="preserve">закупочной комиссии при наличии более 5 объектов с нарушением сроков строительства, </w:t>
      </w:r>
      <w:r w:rsidRPr="00C80243">
        <w:t xml:space="preserve">дает коэффициент 0,6 к Рейтингу </w:t>
      </w:r>
      <w:r w:rsidR="00E22DA5">
        <w:t>надежности</w:t>
      </w:r>
      <w:r w:rsidRPr="00C80243">
        <w:t xml:space="preserve"> соответствующего </w:t>
      </w:r>
      <w:r w:rsidR="00E22DA5">
        <w:rPr>
          <w:lang w:val="en-US"/>
        </w:rPr>
        <w:t>i</w:t>
      </w:r>
      <w:r w:rsidR="00E22DA5">
        <w:t>-го участника</w:t>
      </w:r>
      <w:r w:rsidRPr="00C80243">
        <w:t>.</w:t>
      </w:r>
    </w:p>
    <w:p w:rsidR="00B850B4" w:rsidRDefault="00B850B4" w:rsidP="00E22DA5">
      <w:pPr>
        <w:suppressAutoHyphens/>
      </w:pPr>
    </w:p>
    <w:p w:rsidR="00B850B4" w:rsidRPr="00B850B4" w:rsidRDefault="001A3CE6" w:rsidP="00E22DA5">
      <w:pPr>
        <w:suppressAutoHyphens/>
        <w:ind w:firstLine="360"/>
        <w:jc w:val="center"/>
        <w:rPr>
          <w:b/>
          <w:smallCaps/>
        </w:rPr>
      </w:pPr>
      <w:r>
        <w:rPr>
          <w:b/>
          <w:smallCaps/>
        </w:rPr>
        <w:t>3</w:t>
      </w:r>
      <w:r w:rsidR="00422BC0"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70662D" w:rsidRPr="00A4788C" w:rsidTr="0070662D">
        <w:trPr>
          <w:tblHeader/>
        </w:trPr>
        <w:tc>
          <w:tcPr>
            <w:tcW w:w="2002" w:type="dxa"/>
            <w:tcBorders>
              <w:top w:val="single" w:sz="4" w:space="0" w:color="auto"/>
              <w:left w:val="single" w:sz="4" w:space="0" w:color="auto"/>
              <w:bottom w:val="single" w:sz="4" w:space="0" w:color="auto"/>
              <w:right w:val="single" w:sz="4" w:space="0" w:color="auto"/>
            </w:tcBorders>
            <w:vAlign w:val="center"/>
          </w:tcPr>
          <w:p w:rsidR="0070662D" w:rsidRPr="00A4788C" w:rsidRDefault="0070662D" w:rsidP="00E22DA5">
            <w:pPr>
              <w:pStyle w:val="afe"/>
              <w:tabs>
                <w:tab w:val="clear" w:pos="1980"/>
              </w:tabs>
              <w:suppressAutoHyphen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70662D" w:rsidRPr="00A4788C" w:rsidRDefault="0070662D" w:rsidP="00E22DA5">
            <w:pPr>
              <w:pStyle w:val="afe"/>
              <w:tabs>
                <w:tab w:val="clear" w:pos="1980"/>
              </w:tabs>
              <w:suppressAutoHyphen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70662D" w:rsidRPr="00A4788C" w:rsidRDefault="0070662D" w:rsidP="00E22DA5">
            <w:pPr>
              <w:pStyle w:val="afe"/>
              <w:tabs>
                <w:tab w:val="clear" w:pos="1980"/>
              </w:tabs>
              <w:suppressAutoHyphens/>
              <w:ind w:left="0" w:firstLine="0"/>
              <w:rPr>
                <w:b/>
                <w:bCs/>
                <w:szCs w:val="24"/>
              </w:rPr>
            </w:pPr>
            <w:r w:rsidRPr="002C22C8">
              <w:rPr>
                <w:b/>
              </w:rPr>
              <w:t>Требования к описанию</w:t>
            </w:r>
            <w:r w:rsidRPr="00A4788C">
              <w:rPr>
                <w:b/>
              </w:rPr>
              <w:t xml:space="preserve"> критерия</w:t>
            </w:r>
          </w:p>
        </w:tc>
      </w:tr>
      <w:tr w:rsidR="0070662D" w:rsidRPr="00A4788C" w:rsidTr="0070662D">
        <w:trPr>
          <w:trHeight w:val="70"/>
        </w:trPr>
        <w:tc>
          <w:tcPr>
            <w:tcW w:w="2002" w:type="dxa"/>
            <w:tcBorders>
              <w:top w:val="single" w:sz="4" w:space="0" w:color="auto"/>
              <w:left w:val="single" w:sz="4" w:space="0" w:color="auto"/>
              <w:bottom w:val="single" w:sz="4" w:space="0" w:color="auto"/>
              <w:right w:val="single" w:sz="4" w:space="0" w:color="auto"/>
            </w:tcBorders>
          </w:tcPr>
          <w:p w:rsidR="0070662D" w:rsidRPr="00C36972" w:rsidRDefault="0070662D" w:rsidP="00727243">
            <w:pPr>
              <w:pStyle w:val="aff2"/>
              <w:suppressAutoHyphens/>
              <w:spacing w:before="0" w:beforeAutospacing="0" w:after="0" w:afterAutospacing="0"/>
              <w:ind w:hanging="3"/>
            </w:pPr>
            <w:r w:rsidRPr="00104447">
              <w:t>Расчет строительства объекта</w:t>
            </w:r>
            <w:r>
              <w:t xml:space="preserve"> №1 по видам работ, указанным в приложении №</w:t>
            </w:r>
            <w:r w:rsidR="00727243">
              <w:t>1.2</w:t>
            </w:r>
          </w:p>
        </w:tc>
        <w:tc>
          <w:tcPr>
            <w:tcW w:w="2223" w:type="dxa"/>
            <w:tcBorders>
              <w:top w:val="single" w:sz="4" w:space="0" w:color="auto"/>
              <w:left w:val="single" w:sz="4" w:space="0" w:color="auto"/>
              <w:bottom w:val="single" w:sz="4" w:space="0" w:color="auto"/>
              <w:right w:val="single" w:sz="4" w:space="0" w:color="auto"/>
            </w:tcBorders>
          </w:tcPr>
          <w:p w:rsidR="0070662D" w:rsidRPr="00D43338" w:rsidRDefault="00D43338" w:rsidP="00E22DA5">
            <w:pPr>
              <w:pStyle w:val="aff2"/>
              <w:suppressAutoHyphens/>
              <w:spacing w:before="0" w:beforeAutospacing="0" w:after="0" w:afterAutospacing="0"/>
              <w:rPr>
                <w:lang w:val="en-US"/>
              </w:rPr>
            </w:pPr>
            <w:r>
              <w:t xml:space="preserve">Коэффициент снижения </w:t>
            </w:r>
            <w:r>
              <w:rPr>
                <w:lang w:val="en-US"/>
              </w:rPr>
              <w:t>0&lt;</w:t>
            </w:r>
            <w:r>
              <w:t>Са1</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70662D" w:rsidRPr="00A4788C" w:rsidRDefault="0070662D" w:rsidP="00D82B9F">
            <w:pPr>
              <w:suppressAutoHyphens/>
              <w:jc w:val="both"/>
            </w:pPr>
            <w:r w:rsidRPr="00A4788C">
              <w:t>Оценивается</w:t>
            </w:r>
            <w:r w:rsidR="00D82B9F">
              <w:t xml:space="preserve"> </w:t>
            </w:r>
            <w:r w:rsidR="00D43338">
              <w:t xml:space="preserve">общий </w:t>
            </w:r>
            <w:r>
              <w:t>коэффициент</w:t>
            </w:r>
            <w:r w:rsidR="00D82B9F">
              <w:t xml:space="preserve"> </w:t>
            </w:r>
            <w:r>
              <w:t xml:space="preserve">снижения предложенной итоговой </w:t>
            </w:r>
            <w:r w:rsidRPr="00A4788C">
              <w:t xml:space="preserve">цены </w:t>
            </w:r>
            <w:r>
              <w:t xml:space="preserve">работ </w:t>
            </w:r>
            <w:r w:rsidR="00D82B9F">
              <w:t>по расчету строительства объекта</w:t>
            </w:r>
            <w:r>
              <w:t>, указанному в приложении №</w:t>
            </w:r>
            <w:r w:rsidR="00D82B9F">
              <w:t>1.2</w:t>
            </w:r>
            <w:r>
              <w:t xml:space="preserve">. Цены, указанные в </w:t>
            </w:r>
            <w:r w:rsidR="00D43338">
              <w:t>приложении №</w:t>
            </w:r>
            <w:r w:rsidR="00D82B9F">
              <w:t>1.2</w:t>
            </w:r>
            <w:r w:rsidR="00D43338">
              <w:t xml:space="preserve"> с учетом общего коэффициента снижения</w:t>
            </w:r>
            <w:r>
              <w:t xml:space="preserve"> должны соответствовать ценам на единицу работ согласно, приложения №</w:t>
            </w:r>
            <w:r w:rsidRPr="00C36972">
              <w:t>2</w:t>
            </w:r>
            <w:r>
              <w:t>, являющемся неотъемлемой частью договора</w:t>
            </w:r>
          </w:p>
        </w:tc>
      </w:tr>
      <w:tr w:rsidR="0070662D" w:rsidRPr="00A4788C" w:rsidTr="0070662D">
        <w:trPr>
          <w:trHeight w:val="70"/>
        </w:trPr>
        <w:tc>
          <w:tcPr>
            <w:tcW w:w="2002" w:type="dxa"/>
            <w:tcBorders>
              <w:top w:val="single" w:sz="4" w:space="0" w:color="auto"/>
              <w:left w:val="single" w:sz="4" w:space="0" w:color="auto"/>
              <w:bottom w:val="single" w:sz="4" w:space="0" w:color="auto"/>
              <w:right w:val="single" w:sz="4" w:space="0" w:color="auto"/>
            </w:tcBorders>
          </w:tcPr>
          <w:p w:rsidR="0070662D" w:rsidRPr="00C36972" w:rsidRDefault="0070662D" w:rsidP="00727243">
            <w:pPr>
              <w:pStyle w:val="aff2"/>
              <w:suppressAutoHyphens/>
              <w:spacing w:before="0" w:beforeAutospacing="0" w:after="0" w:afterAutospacing="0"/>
              <w:ind w:hanging="3"/>
            </w:pPr>
            <w:r>
              <w:t>Расчет строительства объекта №2 по видам работ, указанным в приложении №</w:t>
            </w:r>
            <w:r w:rsidR="00727243">
              <w:t>1.3</w:t>
            </w:r>
          </w:p>
        </w:tc>
        <w:tc>
          <w:tcPr>
            <w:tcW w:w="2223" w:type="dxa"/>
            <w:tcBorders>
              <w:top w:val="single" w:sz="4" w:space="0" w:color="auto"/>
              <w:left w:val="single" w:sz="4" w:space="0" w:color="auto"/>
              <w:bottom w:val="single" w:sz="4" w:space="0" w:color="auto"/>
              <w:right w:val="single" w:sz="4" w:space="0" w:color="auto"/>
            </w:tcBorders>
          </w:tcPr>
          <w:p w:rsidR="0070662D" w:rsidRPr="00A4788C" w:rsidRDefault="00D43338" w:rsidP="00E22DA5">
            <w:pPr>
              <w:pStyle w:val="aff2"/>
              <w:suppressAutoHyphens/>
              <w:spacing w:before="0" w:beforeAutospacing="0" w:after="0" w:afterAutospacing="0"/>
            </w:pPr>
            <w:r>
              <w:t xml:space="preserve">Коэффициент снижения </w:t>
            </w:r>
            <w:r>
              <w:rPr>
                <w:lang w:val="en-US"/>
              </w:rPr>
              <w:t>0&lt;</w:t>
            </w:r>
            <w:r>
              <w:t>Са2</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70662D" w:rsidRPr="00A4788C" w:rsidRDefault="00D43338" w:rsidP="00D82B9F">
            <w:pPr>
              <w:suppressAutoHyphens/>
              <w:jc w:val="both"/>
            </w:pPr>
            <w:r w:rsidRPr="00A4788C">
              <w:t>Оценивается</w:t>
            </w:r>
            <w:r w:rsidR="00D82B9F">
              <w:t xml:space="preserve"> </w:t>
            </w:r>
            <w:r>
              <w:t>общий коэффициент</w:t>
            </w:r>
            <w:r w:rsidR="00D82B9F">
              <w:t xml:space="preserve"> </w:t>
            </w:r>
            <w:r>
              <w:t xml:space="preserve">снижения предложенной итоговой </w:t>
            </w:r>
            <w:r w:rsidRPr="00A4788C">
              <w:t xml:space="preserve">цены </w:t>
            </w:r>
            <w:r>
              <w:t xml:space="preserve">работ </w:t>
            </w:r>
            <w:r w:rsidR="00D82B9F">
              <w:t>по расчету строительства объекта</w:t>
            </w:r>
            <w:r>
              <w:t>, указанному в приложении №</w:t>
            </w:r>
            <w:r w:rsidR="00D82B9F">
              <w:t>1.3</w:t>
            </w:r>
            <w:r>
              <w:t>. Цены, указанные в приложении №</w:t>
            </w:r>
            <w:r w:rsidR="00D82B9F">
              <w:t>1.3</w:t>
            </w:r>
            <w:r>
              <w:t xml:space="preserve"> с учетом общего коэффициента снижения должны соответствовать ценам на единицу работ согласно, приложения №</w:t>
            </w:r>
            <w:r w:rsidRPr="00C36972">
              <w:t>2</w:t>
            </w:r>
            <w:r>
              <w:t>, являющемся неотъемлемой частью договора</w:t>
            </w:r>
          </w:p>
        </w:tc>
      </w:tr>
      <w:tr w:rsidR="00E22DA5" w:rsidRPr="00A4788C" w:rsidTr="0070662D">
        <w:trPr>
          <w:trHeight w:val="70"/>
        </w:trPr>
        <w:tc>
          <w:tcPr>
            <w:tcW w:w="2002" w:type="dxa"/>
            <w:tcBorders>
              <w:top w:val="single" w:sz="4" w:space="0" w:color="auto"/>
              <w:left w:val="single" w:sz="4" w:space="0" w:color="auto"/>
              <w:right w:val="single" w:sz="4" w:space="0" w:color="auto"/>
            </w:tcBorders>
          </w:tcPr>
          <w:p w:rsidR="00E22DA5" w:rsidRPr="00E22DA5" w:rsidRDefault="00D901DA" w:rsidP="00194A81">
            <w:pPr>
              <w:pStyle w:val="aff2"/>
              <w:suppressAutoHyphens/>
              <w:spacing w:before="0" w:beforeAutospacing="0" w:after="0" w:afterAutospacing="0"/>
              <w:ind w:hanging="3"/>
              <w:rPr>
                <w:lang w:val="en-US"/>
              </w:rPr>
            </w:pPr>
            <w:r>
              <w:t>Рейтинг надежности</w:t>
            </w:r>
            <w:r w:rsidR="00E22DA5">
              <w:t> </w:t>
            </w:r>
            <w:r w:rsidR="00194A81">
              <w:rPr>
                <w:lang w:val="en-US"/>
              </w:rPr>
              <w:t>N</w:t>
            </w:r>
            <w:r w:rsidR="00E22DA5">
              <w:rPr>
                <w:lang w:val="en-US"/>
              </w:rPr>
              <w:t>i</w:t>
            </w:r>
          </w:p>
        </w:tc>
        <w:tc>
          <w:tcPr>
            <w:tcW w:w="2223" w:type="dxa"/>
            <w:tcBorders>
              <w:top w:val="single" w:sz="4" w:space="0" w:color="auto"/>
              <w:left w:val="single" w:sz="4" w:space="0" w:color="auto"/>
              <w:right w:val="single" w:sz="4" w:space="0" w:color="auto"/>
            </w:tcBorders>
          </w:tcPr>
          <w:p w:rsidR="00E22DA5" w:rsidRPr="00E22DA5" w:rsidRDefault="00E22DA5" w:rsidP="00E22DA5">
            <w:pPr>
              <w:pStyle w:val="aff2"/>
              <w:suppressAutoHyphens/>
              <w:spacing w:before="0" w:beforeAutospacing="0" w:after="0" w:afterAutospacing="0"/>
            </w:pPr>
            <w:r>
              <w:t>Числовое значение от 1 до 0,6 в зависимости от Рейтинга А, В или С</w:t>
            </w:r>
          </w:p>
        </w:tc>
        <w:tc>
          <w:tcPr>
            <w:tcW w:w="5135" w:type="dxa"/>
            <w:tcBorders>
              <w:top w:val="single" w:sz="4" w:space="0" w:color="auto"/>
              <w:left w:val="single" w:sz="4" w:space="0" w:color="auto"/>
              <w:right w:val="single" w:sz="4" w:space="0" w:color="auto"/>
            </w:tcBorders>
          </w:tcPr>
          <w:p w:rsidR="00E22DA5" w:rsidRPr="00A4788C" w:rsidRDefault="00852D51" w:rsidP="00194A81">
            <w:pPr>
              <w:suppressAutoHyphens/>
              <w:jc w:val="both"/>
            </w:pPr>
            <w:r>
              <w:t>Оценивается на основании письменных претензий</w:t>
            </w:r>
            <w:r w:rsidR="009D7B99">
              <w:t xml:space="preserve"> по выполнению строительства объектов</w:t>
            </w:r>
            <w:r w:rsidR="00181E88">
              <w:t xml:space="preserve"> </w:t>
            </w:r>
            <w:r w:rsidR="009D7B99">
              <w:t>от З</w:t>
            </w:r>
            <w:r>
              <w:t xml:space="preserve">аказчика </w:t>
            </w:r>
            <w:r w:rsidR="009D7B99">
              <w:t>в сторону Контрагента</w:t>
            </w:r>
          </w:p>
        </w:tc>
      </w:tr>
    </w:tbl>
    <w:p w:rsidR="009D1788" w:rsidRDefault="009D1788" w:rsidP="00E22DA5">
      <w:pPr>
        <w:keepNext/>
        <w:suppressAutoHyphens/>
        <w:ind w:left="357"/>
        <w:rPr>
          <w:b/>
        </w:rPr>
      </w:pPr>
    </w:p>
    <w:p w:rsidR="00F3039C" w:rsidRPr="00A4788C" w:rsidRDefault="00F3039C" w:rsidP="00E22DA5">
      <w:pPr>
        <w:suppressAutoHyphens/>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292EA7">
      <w:headerReference w:type="even" r:id="rId8"/>
      <w:headerReference w:type="default" r:id="rId9"/>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8C8" w:rsidRDefault="001968C8">
      <w:r>
        <w:separator/>
      </w:r>
    </w:p>
  </w:endnote>
  <w:endnote w:type="continuationSeparator" w:id="1">
    <w:p w:rsidR="001968C8" w:rsidRDefault="001968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8C8" w:rsidRDefault="001968C8">
      <w:r>
        <w:separator/>
      </w:r>
    </w:p>
  </w:footnote>
  <w:footnote w:type="continuationSeparator" w:id="1">
    <w:p w:rsidR="001968C8" w:rsidRDefault="001968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87B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87B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81E88">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0CFE"/>
    <w:rsid w:val="00031AE5"/>
    <w:rsid w:val="000324BC"/>
    <w:rsid w:val="00034E0C"/>
    <w:rsid w:val="000358B8"/>
    <w:rsid w:val="00035A28"/>
    <w:rsid w:val="000406E5"/>
    <w:rsid w:val="0004464F"/>
    <w:rsid w:val="000456FF"/>
    <w:rsid w:val="00046FD9"/>
    <w:rsid w:val="00050BAF"/>
    <w:rsid w:val="00051B54"/>
    <w:rsid w:val="0005345A"/>
    <w:rsid w:val="00056B6B"/>
    <w:rsid w:val="00057351"/>
    <w:rsid w:val="00062437"/>
    <w:rsid w:val="000644B4"/>
    <w:rsid w:val="00065BD4"/>
    <w:rsid w:val="00065E40"/>
    <w:rsid w:val="00065FE2"/>
    <w:rsid w:val="00066070"/>
    <w:rsid w:val="00071DEA"/>
    <w:rsid w:val="00075D7F"/>
    <w:rsid w:val="00082F9A"/>
    <w:rsid w:val="00083B09"/>
    <w:rsid w:val="000851E8"/>
    <w:rsid w:val="00085C6D"/>
    <w:rsid w:val="000862B5"/>
    <w:rsid w:val="00091A2E"/>
    <w:rsid w:val="0009434C"/>
    <w:rsid w:val="000A13D6"/>
    <w:rsid w:val="000A283A"/>
    <w:rsid w:val="000A2E84"/>
    <w:rsid w:val="000A335B"/>
    <w:rsid w:val="000A71AF"/>
    <w:rsid w:val="000B004E"/>
    <w:rsid w:val="000C03E5"/>
    <w:rsid w:val="000C5A51"/>
    <w:rsid w:val="000D0162"/>
    <w:rsid w:val="000D0AC5"/>
    <w:rsid w:val="000D0E56"/>
    <w:rsid w:val="000D1032"/>
    <w:rsid w:val="000D2187"/>
    <w:rsid w:val="000D39E9"/>
    <w:rsid w:val="000D4744"/>
    <w:rsid w:val="000D4D57"/>
    <w:rsid w:val="000D7885"/>
    <w:rsid w:val="000E21FF"/>
    <w:rsid w:val="000E2518"/>
    <w:rsid w:val="000F1B4A"/>
    <w:rsid w:val="000F2963"/>
    <w:rsid w:val="000F314D"/>
    <w:rsid w:val="000F4859"/>
    <w:rsid w:val="00100099"/>
    <w:rsid w:val="00101C4F"/>
    <w:rsid w:val="00103088"/>
    <w:rsid w:val="00103151"/>
    <w:rsid w:val="00104447"/>
    <w:rsid w:val="0010481A"/>
    <w:rsid w:val="00106221"/>
    <w:rsid w:val="0011203F"/>
    <w:rsid w:val="00112CB7"/>
    <w:rsid w:val="001166C1"/>
    <w:rsid w:val="00116DDE"/>
    <w:rsid w:val="00117B9A"/>
    <w:rsid w:val="00120A7F"/>
    <w:rsid w:val="00121EDE"/>
    <w:rsid w:val="0012539F"/>
    <w:rsid w:val="00125744"/>
    <w:rsid w:val="00130238"/>
    <w:rsid w:val="0013239F"/>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1E88"/>
    <w:rsid w:val="00182787"/>
    <w:rsid w:val="00183F16"/>
    <w:rsid w:val="0018588A"/>
    <w:rsid w:val="0018653B"/>
    <w:rsid w:val="00187E13"/>
    <w:rsid w:val="00194A81"/>
    <w:rsid w:val="00195313"/>
    <w:rsid w:val="00195A77"/>
    <w:rsid w:val="001968C8"/>
    <w:rsid w:val="00196A42"/>
    <w:rsid w:val="001A017F"/>
    <w:rsid w:val="001A1357"/>
    <w:rsid w:val="001A3CE6"/>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5FC7"/>
    <w:rsid w:val="00216812"/>
    <w:rsid w:val="0022285B"/>
    <w:rsid w:val="002245A7"/>
    <w:rsid w:val="002253ED"/>
    <w:rsid w:val="00225E4C"/>
    <w:rsid w:val="002269F6"/>
    <w:rsid w:val="00226C0C"/>
    <w:rsid w:val="0023176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87982"/>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582"/>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502"/>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27833"/>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3B"/>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379C"/>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C7CEC"/>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64D3E"/>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62D"/>
    <w:rsid w:val="00706C4D"/>
    <w:rsid w:val="007070DF"/>
    <w:rsid w:val="007103E9"/>
    <w:rsid w:val="007115B0"/>
    <w:rsid w:val="0071258E"/>
    <w:rsid w:val="00720A0A"/>
    <w:rsid w:val="00722F83"/>
    <w:rsid w:val="00724903"/>
    <w:rsid w:val="00724ADC"/>
    <w:rsid w:val="00726ADA"/>
    <w:rsid w:val="00727243"/>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53BA"/>
    <w:rsid w:val="008114F0"/>
    <w:rsid w:val="00812828"/>
    <w:rsid w:val="00813F7F"/>
    <w:rsid w:val="00815293"/>
    <w:rsid w:val="0081699D"/>
    <w:rsid w:val="008179B3"/>
    <w:rsid w:val="00821A02"/>
    <w:rsid w:val="0082326E"/>
    <w:rsid w:val="00824C5A"/>
    <w:rsid w:val="00825210"/>
    <w:rsid w:val="00827F7F"/>
    <w:rsid w:val="00830304"/>
    <w:rsid w:val="0083084E"/>
    <w:rsid w:val="00831369"/>
    <w:rsid w:val="00832CD4"/>
    <w:rsid w:val="00833096"/>
    <w:rsid w:val="00833627"/>
    <w:rsid w:val="00835BE2"/>
    <w:rsid w:val="008363EC"/>
    <w:rsid w:val="00840AE2"/>
    <w:rsid w:val="00841D50"/>
    <w:rsid w:val="0084447A"/>
    <w:rsid w:val="008446AD"/>
    <w:rsid w:val="00846657"/>
    <w:rsid w:val="00846836"/>
    <w:rsid w:val="00846DBA"/>
    <w:rsid w:val="00850130"/>
    <w:rsid w:val="00850585"/>
    <w:rsid w:val="00851BA3"/>
    <w:rsid w:val="00852D51"/>
    <w:rsid w:val="0085398A"/>
    <w:rsid w:val="00854AC9"/>
    <w:rsid w:val="00856366"/>
    <w:rsid w:val="00856835"/>
    <w:rsid w:val="00857B8B"/>
    <w:rsid w:val="008610E5"/>
    <w:rsid w:val="0086222F"/>
    <w:rsid w:val="00863CEE"/>
    <w:rsid w:val="00864A67"/>
    <w:rsid w:val="00864F0C"/>
    <w:rsid w:val="00866D3D"/>
    <w:rsid w:val="00872747"/>
    <w:rsid w:val="00880AAF"/>
    <w:rsid w:val="00882D65"/>
    <w:rsid w:val="008831BE"/>
    <w:rsid w:val="00883577"/>
    <w:rsid w:val="00884FA4"/>
    <w:rsid w:val="008852A3"/>
    <w:rsid w:val="00887B0E"/>
    <w:rsid w:val="008A3769"/>
    <w:rsid w:val="008C426E"/>
    <w:rsid w:val="008C6330"/>
    <w:rsid w:val="008C6867"/>
    <w:rsid w:val="008D5E5E"/>
    <w:rsid w:val="008D6439"/>
    <w:rsid w:val="008E0476"/>
    <w:rsid w:val="008E46AF"/>
    <w:rsid w:val="008F2A05"/>
    <w:rsid w:val="00904D3C"/>
    <w:rsid w:val="00907361"/>
    <w:rsid w:val="00907784"/>
    <w:rsid w:val="009138B5"/>
    <w:rsid w:val="00915B38"/>
    <w:rsid w:val="0091649A"/>
    <w:rsid w:val="009260B0"/>
    <w:rsid w:val="00926360"/>
    <w:rsid w:val="0092698A"/>
    <w:rsid w:val="00930540"/>
    <w:rsid w:val="00932F5B"/>
    <w:rsid w:val="00933B1E"/>
    <w:rsid w:val="00934A90"/>
    <w:rsid w:val="00941AB8"/>
    <w:rsid w:val="00942DD5"/>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7B9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3D3B"/>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47DB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0B4"/>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F1D"/>
    <w:rsid w:val="00C2585C"/>
    <w:rsid w:val="00C35A6C"/>
    <w:rsid w:val="00C365A5"/>
    <w:rsid w:val="00C36731"/>
    <w:rsid w:val="00C36972"/>
    <w:rsid w:val="00C45709"/>
    <w:rsid w:val="00C47E29"/>
    <w:rsid w:val="00C56D5D"/>
    <w:rsid w:val="00C5749C"/>
    <w:rsid w:val="00C61A79"/>
    <w:rsid w:val="00C62619"/>
    <w:rsid w:val="00C65B54"/>
    <w:rsid w:val="00C678CB"/>
    <w:rsid w:val="00C714F7"/>
    <w:rsid w:val="00C7290B"/>
    <w:rsid w:val="00C73031"/>
    <w:rsid w:val="00C74F10"/>
    <w:rsid w:val="00C75659"/>
    <w:rsid w:val="00C7797C"/>
    <w:rsid w:val="00C80243"/>
    <w:rsid w:val="00C81BBC"/>
    <w:rsid w:val="00C83704"/>
    <w:rsid w:val="00C86BC4"/>
    <w:rsid w:val="00C91209"/>
    <w:rsid w:val="00C94297"/>
    <w:rsid w:val="00C9779C"/>
    <w:rsid w:val="00C97FED"/>
    <w:rsid w:val="00CA2D43"/>
    <w:rsid w:val="00CA2EB3"/>
    <w:rsid w:val="00CA77AC"/>
    <w:rsid w:val="00CB36A1"/>
    <w:rsid w:val="00CC3199"/>
    <w:rsid w:val="00CC5105"/>
    <w:rsid w:val="00CD2245"/>
    <w:rsid w:val="00CD226C"/>
    <w:rsid w:val="00CD3AAC"/>
    <w:rsid w:val="00CD45E2"/>
    <w:rsid w:val="00CD670B"/>
    <w:rsid w:val="00CE01E9"/>
    <w:rsid w:val="00CE097B"/>
    <w:rsid w:val="00CE168F"/>
    <w:rsid w:val="00CE40DF"/>
    <w:rsid w:val="00CE78E3"/>
    <w:rsid w:val="00CF0482"/>
    <w:rsid w:val="00CF07CD"/>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3338"/>
    <w:rsid w:val="00D44248"/>
    <w:rsid w:val="00D46F6A"/>
    <w:rsid w:val="00D4717E"/>
    <w:rsid w:val="00D50507"/>
    <w:rsid w:val="00D54317"/>
    <w:rsid w:val="00D56E5F"/>
    <w:rsid w:val="00D57867"/>
    <w:rsid w:val="00D637EA"/>
    <w:rsid w:val="00D7096E"/>
    <w:rsid w:val="00D812BA"/>
    <w:rsid w:val="00D8174D"/>
    <w:rsid w:val="00D82B9F"/>
    <w:rsid w:val="00D82BFD"/>
    <w:rsid w:val="00D838B7"/>
    <w:rsid w:val="00D83F39"/>
    <w:rsid w:val="00D87354"/>
    <w:rsid w:val="00D87A1E"/>
    <w:rsid w:val="00D87BD5"/>
    <w:rsid w:val="00D901DA"/>
    <w:rsid w:val="00D93885"/>
    <w:rsid w:val="00D94EF0"/>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C7CB5"/>
    <w:rsid w:val="00DD0B54"/>
    <w:rsid w:val="00DD2C4F"/>
    <w:rsid w:val="00DD2F7B"/>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2DA5"/>
    <w:rsid w:val="00E23E58"/>
    <w:rsid w:val="00E2587F"/>
    <w:rsid w:val="00E27C2F"/>
    <w:rsid w:val="00E34B3C"/>
    <w:rsid w:val="00E36D83"/>
    <w:rsid w:val="00E40074"/>
    <w:rsid w:val="00E40E1A"/>
    <w:rsid w:val="00E43C10"/>
    <w:rsid w:val="00E4721C"/>
    <w:rsid w:val="00E477C7"/>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466"/>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style>
  <w:style w:type="paragraph" w:customStyle="1" w:styleId="Normal">
    <w:name w:val="Normal Знак"/>
    <w:rsid w:val="00EC0ECB"/>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rPr>
  </w:style>
  <w:style w:type="paragraph" w:customStyle="1" w:styleId="ConsNormal">
    <w:name w:val="ConsNormal"/>
    <w:rsid w:val="00EC0ECB"/>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Default">
    <w:name w:val="Default"/>
    <w:rsid w:val="00CC5105"/>
    <w:pPr>
      <w:autoSpaceDE w:val="0"/>
      <w:autoSpaceDN w:val="0"/>
      <w:adjustRightInd w:val="0"/>
    </w:pPr>
    <w:rPr>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532D4-2873-4A9B-BF53-B90BB5239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Pages>
  <Words>717</Words>
  <Characters>4090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e.farrahova</cp:lastModifiedBy>
  <cp:revision>9</cp:revision>
  <cp:lastPrinted>2015-01-14T11:46:00Z</cp:lastPrinted>
  <dcterms:created xsi:type="dcterms:W3CDTF">2015-01-13T06:43:00Z</dcterms:created>
  <dcterms:modified xsi:type="dcterms:W3CDTF">2015-01-14T12:10:00Z</dcterms:modified>
</cp:coreProperties>
</file>