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D5C" w:rsidRPr="00885D5C" w:rsidRDefault="00885D5C" w:rsidP="00885D5C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885D5C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>Приложение №1 к Извещению</w:t>
      </w:r>
    </w:p>
    <w:p w:rsidR="00885D5C" w:rsidRPr="00885D5C" w:rsidRDefault="00885D5C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</w:p>
    <w:p w:rsidR="00885D5C" w:rsidRDefault="00885D5C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 в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зоне ответственности </w:t>
      </w:r>
      <w:r w:rsidR="00582551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УГЦТЭТ и ЦМЦТЭТ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tbl>
      <w:tblPr>
        <w:tblW w:w="10300" w:type="dxa"/>
        <w:tblInd w:w="-902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028C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физическим лицам -  абонентам г. Уфа</w:t>
            </w:r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="009028C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Октябрьский</w:t>
            </w:r>
            <w:r w:rsid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район, </w:t>
            </w:r>
            <w:r w:rsidR="009028C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Калининский</w:t>
            </w:r>
            <w:r w:rsid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район, </w:t>
            </w:r>
            <w:r w:rsidR="009028C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Орджоникидзевский</w:t>
            </w:r>
            <w:r w:rsid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район</w:t>
            </w:r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Уфимского района.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</w:t>
            </w:r>
            <w:r w:rsidR="00F77FB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(FTTB и FTTH) предоставляется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(Приложение №7 к договору).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2856C2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2856C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.0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7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.2015 г. по 3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12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2584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комплексных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подключений за весь период</w:t>
            </w:r>
          </w:p>
        </w:tc>
      </w:tr>
      <w:tr w:rsidR="00935905" w:rsidRPr="00935905" w:rsidTr="00582551">
        <w:trPr>
          <w:trHeight w:val="6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Прокладка кабеля UTP 2х2 5е от   распределительной коробки до помещения клиента по с</w:t>
            </w:r>
            <w:r w:rsidR="00F77FB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</w:t>
            </w:r>
            <w:proofErr w:type="spellStart"/>
            <w:r w:rsidR="00F77FB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F77FB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</w:t>
            </w:r>
            <w:r w:rsidR="00F77FB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й шахте, </w:t>
            </w:r>
            <w:proofErr w:type="spellStart"/>
            <w:r w:rsidR="00F77FB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F77FB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г. Уфа, ул. Ленина, д. 32,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ЦСТП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Заказчик</w:t>
      </w:r>
      <w:r w:rsidR="00F77FB2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F77FB2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— </w:t>
      </w:r>
      <w:r w:rsidR="00582551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УГЦТЭТ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РФ, Республика Башкортостан, г. Уфа, ул. Ленина, д. 3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0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РФ, Республика Башкортостан, г. Уфа, </w:t>
      </w:r>
      <w:proofErr w:type="spellStart"/>
      <w:r w:rsidR="00582551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Уфимски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F77FB2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настоящее время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располагает сетями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высотных жилых домах по всей территории г.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Уфы. Через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сети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предоставляет абонентам услуги высокоскоростного доступа к Интернет, IP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VoIP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рамках работ Подрядчику необходимо осуществлять непосредственно работы</w:t>
      </w:r>
      <w:r w:rsidR="00F77FB2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по подключению абонентов сети </w:t>
      </w:r>
      <w:r w:rsidR="00F77FB2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bookmarkStart w:id="0" w:name="_GoBack"/>
      <w:bookmarkEnd w:id="0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произвести монтаж, настройку, подключение к имеющимся в их домах домовым узлам по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пусконаладочные работы абонентского оборудования, тестирование и демонстрацию работающей услуги абоненту.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процессе работы Подрядчик тесно взаимодействует с подразделениями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для получения нарядов, договоров, ключей для доступа к домовым узлам, абонентского оборудования. Подрядчик ежедневно отчитывается о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объемах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работ и сдает документацию: подписанные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акты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Абонентское об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br/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Подрядчик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должен иметь опыт подключения услуг ШПД, включая интернет по технологии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Ethernet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а также КТВ физическим лицам на сетях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Подрядчика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lastRenderedPageBreak/>
        <w:t>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с </w:t>
      </w:r>
      <w:r w:rsidR="002856C2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25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июля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 3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декабря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201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процесс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выполнени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нарядов осуществляет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не менее 12 (двенадцати) месяцев.</w:t>
      </w:r>
    </w:p>
    <w:p w:rsidR="006B7CD5" w:rsidRDefault="006B7CD5"/>
    <w:p w:rsidR="00935905" w:rsidRPr="00CC5D49" w:rsidRDefault="00935905">
      <w:pP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sectPr w:rsidR="00935905" w:rsidRPr="00CC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5"/>
    <w:rsid w:val="002700E5"/>
    <w:rsid w:val="002856C2"/>
    <w:rsid w:val="00560E4E"/>
    <w:rsid w:val="00582551"/>
    <w:rsid w:val="006B7CD5"/>
    <w:rsid w:val="00726A4B"/>
    <w:rsid w:val="00885D5C"/>
    <w:rsid w:val="009028CB"/>
    <w:rsid w:val="00935905"/>
    <w:rsid w:val="00B27B94"/>
    <w:rsid w:val="00CC5D49"/>
    <w:rsid w:val="00E64598"/>
    <w:rsid w:val="00F7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Сунаргулов Ильшат Мавлижанович</dc:creator>
  <cp:lastModifiedBy>Фаррахова Эльвера Римовна</cp:lastModifiedBy>
  <cp:revision>5</cp:revision>
  <cp:lastPrinted>2015-06-16T12:19:00Z</cp:lastPrinted>
  <dcterms:created xsi:type="dcterms:W3CDTF">2015-06-30T06:04:00Z</dcterms:created>
  <dcterms:modified xsi:type="dcterms:W3CDTF">2015-07-02T04:04:00Z</dcterms:modified>
</cp:coreProperties>
</file>