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241E19" w:rsidP="005F1E24">
            <w:pPr>
              <w:pStyle w:val="afe"/>
              <w:ind w:left="34" w:firstLine="0"/>
              <w:jc w:val="center"/>
              <w:rPr>
                <w:color w:val="000000" w:themeColor="text1"/>
                <w:szCs w:val="24"/>
              </w:rPr>
            </w:pPr>
            <w:r>
              <w:rPr>
                <w:color w:val="000000" w:themeColor="text1"/>
                <w:szCs w:val="24"/>
              </w:rPr>
              <w:t>45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217E0B">
            <w:pPr>
              <w:pStyle w:val="afe"/>
              <w:tabs>
                <w:tab w:val="clear" w:pos="1980"/>
              </w:tabs>
              <w:ind w:left="0" w:hanging="3"/>
              <w:rPr>
                <w:szCs w:val="24"/>
              </w:rPr>
            </w:pPr>
            <w:r w:rsidRPr="008140D0">
              <w:rPr>
                <w:szCs w:val="24"/>
              </w:rPr>
              <w:t>Сроки выполнени</w:t>
            </w:r>
            <w:r w:rsidR="00561DF6">
              <w:rPr>
                <w:szCs w:val="24"/>
              </w:rPr>
              <w:t>я</w:t>
            </w:r>
            <w:r w:rsidRPr="008140D0">
              <w:rPr>
                <w:szCs w:val="24"/>
              </w:rPr>
              <w:t xml:space="preserve"> работ</w:t>
            </w:r>
            <w:r w:rsidR="00217E0B">
              <w:rPr>
                <w:szCs w:val="24"/>
              </w:rPr>
              <w:t xml:space="preserve">; </w:t>
            </w:r>
          </w:p>
        </w:tc>
        <w:tc>
          <w:tcPr>
            <w:tcW w:w="2478" w:type="dxa"/>
            <w:tcBorders>
              <w:left w:val="single" w:sz="4" w:space="0" w:color="auto"/>
              <w:right w:val="single" w:sz="4" w:space="0" w:color="auto"/>
            </w:tcBorders>
          </w:tcPr>
          <w:p w:rsidR="007825DD" w:rsidRPr="00FF56C2" w:rsidRDefault="00561DF6"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561DF6" w:rsidP="00217E0B">
            <w:pPr>
              <w:pStyle w:val="afe"/>
              <w:tabs>
                <w:tab w:val="clear" w:pos="1980"/>
              </w:tabs>
              <w:ind w:left="0" w:hanging="3"/>
              <w:rPr>
                <w:szCs w:val="24"/>
              </w:rPr>
            </w:pPr>
            <w:r>
              <w:rPr>
                <w:szCs w:val="24"/>
              </w:rPr>
              <w:t>Численность квалифицированного персонала</w:t>
            </w:r>
            <w:r w:rsidR="00217E0B">
              <w:rPr>
                <w:szCs w:val="24"/>
              </w:rPr>
              <w:t>, пр</w:t>
            </w:r>
            <w:r w:rsidR="00217E0B">
              <w:rPr>
                <w:szCs w:val="24"/>
              </w:rPr>
              <w:t>и</w:t>
            </w:r>
            <w:r w:rsidR="00217E0B">
              <w:rPr>
                <w:szCs w:val="24"/>
              </w:rPr>
              <w:t>влекаемого к оказ</w:t>
            </w:r>
            <w:r w:rsidR="00217E0B">
              <w:rPr>
                <w:szCs w:val="24"/>
              </w:rPr>
              <w:t>а</w:t>
            </w:r>
            <w:r w:rsidR="00217E0B">
              <w:rPr>
                <w:szCs w:val="24"/>
              </w:rPr>
              <w:t>нию услуг;</w:t>
            </w:r>
          </w:p>
        </w:tc>
        <w:tc>
          <w:tcPr>
            <w:tcW w:w="2478" w:type="dxa"/>
            <w:tcBorders>
              <w:left w:val="single" w:sz="4" w:space="0" w:color="auto"/>
              <w:right w:val="single" w:sz="4" w:space="0" w:color="auto"/>
            </w:tcBorders>
          </w:tcPr>
          <w:p w:rsidR="007825DD" w:rsidRPr="00FF56C2" w:rsidRDefault="00241E19" w:rsidP="005F1E24">
            <w:pPr>
              <w:pStyle w:val="afe"/>
              <w:tabs>
                <w:tab w:val="clear" w:pos="1980"/>
              </w:tabs>
              <w:ind w:left="34" w:firstLine="0"/>
              <w:jc w:val="center"/>
              <w:rPr>
                <w:color w:val="000000" w:themeColor="text1"/>
                <w:szCs w:val="24"/>
              </w:rPr>
            </w:pPr>
            <w:r>
              <w:rPr>
                <w:color w:val="000000" w:themeColor="text1"/>
                <w:szCs w:val="24"/>
              </w:rPr>
              <w:t>20</w:t>
            </w:r>
            <w:r w:rsidR="009F1FBD" w:rsidRPr="00FF56C2">
              <w:rPr>
                <w:color w:val="000000" w:themeColor="text1"/>
                <w:szCs w:val="24"/>
              </w:rPr>
              <w:t>%</w:t>
            </w:r>
          </w:p>
        </w:tc>
      </w:tr>
      <w:tr w:rsidR="00561DF6" w:rsidRPr="00A4788C">
        <w:trPr>
          <w:trHeight w:val="77"/>
        </w:trPr>
        <w:tc>
          <w:tcPr>
            <w:tcW w:w="1200" w:type="dxa"/>
            <w:tcBorders>
              <w:top w:val="single" w:sz="4" w:space="0" w:color="auto"/>
              <w:left w:val="single" w:sz="4" w:space="0" w:color="auto"/>
              <w:right w:val="single" w:sz="4" w:space="0" w:color="auto"/>
            </w:tcBorders>
          </w:tcPr>
          <w:p w:rsidR="00561DF6" w:rsidRDefault="00561DF6" w:rsidP="006A7C5D">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561DF6" w:rsidRDefault="00561DF6" w:rsidP="00146AF1">
            <w:pPr>
              <w:pStyle w:val="afe"/>
              <w:tabs>
                <w:tab w:val="clear" w:pos="1980"/>
              </w:tabs>
              <w:ind w:left="0" w:hanging="3"/>
              <w:rPr>
                <w:szCs w:val="24"/>
              </w:rPr>
            </w:pPr>
            <w:r>
              <w:rPr>
                <w:szCs w:val="24"/>
              </w:rPr>
              <w:t>Опыт выполнения подобных работ</w:t>
            </w:r>
            <w:r w:rsidR="00217E0B">
              <w:rPr>
                <w:szCs w:val="24"/>
              </w:rPr>
              <w:t xml:space="preserve"> в отрасли связи (кол-во выполненных контрактов)</w:t>
            </w:r>
          </w:p>
        </w:tc>
        <w:tc>
          <w:tcPr>
            <w:tcW w:w="2478" w:type="dxa"/>
            <w:tcBorders>
              <w:left w:val="single" w:sz="4" w:space="0" w:color="auto"/>
              <w:right w:val="single" w:sz="4" w:space="0" w:color="auto"/>
            </w:tcBorders>
          </w:tcPr>
          <w:p w:rsidR="00561DF6" w:rsidRPr="00FF56C2" w:rsidRDefault="00241E19" w:rsidP="005F1E24">
            <w:pPr>
              <w:pStyle w:val="afe"/>
              <w:tabs>
                <w:tab w:val="clear" w:pos="1980"/>
              </w:tabs>
              <w:ind w:left="34" w:firstLine="0"/>
              <w:jc w:val="center"/>
              <w:rPr>
                <w:color w:val="000000" w:themeColor="text1"/>
                <w:szCs w:val="24"/>
              </w:rPr>
            </w:pPr>
            <w:r>
              <w:rPr>
                <w:color w:val="000000" w:themeColor="text1"/>
                <w:szCs w:val="24"/>
              </w:rPr>
              <w:t>2</w:t>
            </w:r>
            <w:r w:rsidR="00561DF6">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561DF6" w:rsidRPr="00561DF6">
        <w:rPr>
          <w:b/>
        </w:rPr>
        <w:t>выполнения работ</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w:t>
            </w:r>
            <w:r w:rsidRPr="00A4788C">
              <w:rPr>
                <w:b/>
              </w:rPr>
              <w:lastRenderedPageBreak/>
              <w:t>измерения срока (в 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217E0B">
            <w:r w:rsidRPr="00A4788C">
              <w:t>Срок выполнения работ</w:t>
            </w:r>
            <w:r w:rsidR="00561DF6">
              <w:t xml:space="preserve"> </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16705E">
            <w:r w:rsidRPr="00A4788C">
              <w:t xml:space="preserve">Оценивается срок (период) </w:t>
            </w:r>
            <w:r w:rsidR="007825DD" w:rsidRPr="007825DD">
              <w:t xml:space="preserve">выполнение работ, </w:t>
            </w:r>
            <w:r w:rsidRPr="00A4788C">
              <w:t>в течение к</w:t>
            </w:r>
            <w:r w:rsidRPr="00A4788C">
              <w:t>о</w:t>
            </w:r>
            <w:r w:rsidRPr="00A4788C">
              <w:t xml:space="preserve">торого участник </w:t>
            </w:r>
            <w:r w:rsidR="006F4D6D" w:rsidRPr="006F4D6D">
              <w:t>з</w:t>
            </w:r>
            <w:r w:rsidR="006F4D6D" w:rsidRPr="006F4D6D">
              <w:t>а</w:t>
            </w:r>
            <w:r w:rsidR="006F4D6D" w:rsidRPr="006F4D6D">
              <w:t>проса предложений</w:t>
            </w:r>
            <w:r w:rsidRPr="00A4788C">
              <w:t xml:space="preserve"> в случае заключения с ним </w:t>
            </w:r>
            <w:r w:rsidR="00E86502" w:rsidRPr="00A4788C">
              <w:t>договора</w:t>
            </w:r>
            <w:r w:rsidRPr="00A4788C">
              <w:t xml:space="preserve"> должен выполнить </w:t>
            </w:r>
            <w:r w:rsidR="007825DD">
              <w:t>условия договора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561DF6"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561DF6">
        <w:rPr>
          <w:rFonts w:ascii="Times New Roman" w:hAnsi="Times New Roman"/>
          <w:szCs w:val="24"/>
        </w:rPr>
        <w:t>Критерий «</w:t>
      </w:r>
      <w:r w:rsidR="00561DF6" w:rsidRPr="00561DF6">
        <w:rPr>
          <w:rFonts w:ascii="Times New Roman" w:hAnsi="Times New Roman"/>
          <w:szCs w:val="24"/>
        </w:rPr>
        <w:t>Численность квалифицированного персонала</w:t>
      </w:r>
      <w:r w:rsidR="00217E0B">
        <w:rPr>
          <w:rFonts w:ascii="Times New Roman" w:hAnsi="Times New Roman"/>
          <w:szCs w:val="24"/>
        </w:rPr>
        <w:t>, привлекаемого к оказанию услуг</w:t>
      </w:r>
      <w:r w:rsidR="00E86502" w:rsidRPr="00561DF6">
        <w:rPr>
          <w:rFonts w:ascii="Times New Roman" w:hAnsi="Times New Roman"/>
          <w:szCs w:val="24"/>
        </w:rPr>
        <w:t>»</w:t>
      </w:r>
    </w:p>
    <w:p w:rsidR="00E86502" w:rsidRPr="00561DF6"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2113"/>
        <w:gridCol w:w="1549"/>
        <w:gridCol w:w="1853"/>
        <w:gridCol w:w="3119"/>
      </w:tblGrid>
      <w:tr w:rsidR="00561DF6" w:rsidRPr="00A4788C" w:rsidTr="00561DF6">
        <w:trPr>
          <w:tblHeader/>
        </w:trPr>
        <w:tc>
          <w:tcPr>
            <w:tcW w:w="580" w:type="dxa"/>
            <w:vAlign w:val="center"/>
          </w:tcPr>
          <w:p w:rsidR="00561DF6" w:rsidRPr="00A4788C" w:rsidRDefault="00561DF6" w:rsidP="006A7C5D">
            <w:pPr>
              <w:keepNext/>
              <w:autoSpaceDE w:val="0"/>
              <w:autoSpaceDN w:val="0"/>
              <w:adjustRightInd w:val="0"/>
              <w:jc w:val="center"/>
              <w:rPr>
                <w:b/>
              </w:rPr>
            </w:pPr>
            <w:r w:rsidRPr="00A4788C">
              <w:rPr>
                <w:b/>
              </w:rPr>
              <w:t>№ п</w:t>
            </w:r>
            <w:r w:rsidRPr="007825DD">
              <w:rPr>
                <w:b/>
              </w:rPr>
              <w:t>/</w:t>
            </w:r>
            <w:r w:rsidRPr="00A4788C">
              <w:rPr>
                <w:b/>
              </w:rPr>
              <w:t>п</w:t>
            </w:r>
          </w:p>
        </w:tc>
        <w:tc>
          <w:tcPr>
            <w:tcW w:w="2113" w:type="dxa"/>
          </w:tcPr>
          <w:p w:rsidR="00561DF6" w:rsidRPr="00A4788C" w:rsidRDefault="00561DF6" w:rsidP="006A7C5D">
            <w:pPr>
              <w:keepNext/>
              <w:autoSpaceDE w:val="0"/>
              <w:autoSpaceDN w:val="0"/>
              <w:adjustRightInd w:val="0"/>
              <w:jc w:val="center"/>
              <w:rPr>
                <w:b/>
              </w:rPr>
            </w:pPr>
            <w:r w:rsidRPr="00A4788C">
              <w:rPr>
                <w:b/>
              </w:rPr>
              <w:t>Предмет оценки</w:t>
            </w:r>
          </w:p>
        </w:tc>
        <w:tc>
          <w:tcPr>
            <w:tcW w:w="1549" w:type="dxa"/>
          </w:tcPr>
          <w:p w:rsidR="00561DF6" w:rsidRPr="00A4788C" w:rsidRDefault="00561DF6" w:rsidP="006A7C5D">
            <w:pPr>
              <w:keepNext/>
              <w:autoSpaceDE w:val="0"/>
              <w:autoSpaceDN w:val="0"/>
              <w:adjustRightInd w:val="0"/>
              <w:jc w:val="center"/>
              <w:rPr>
                <w:b/>
              </w:rPr>
            </w:pPr>
            <w:r w:rsidRPr="00A4788C">
              <w:rPr>
                <w:b/>
              </w:rPr>
              <w:t>Единица измерения</w:t>
            </w:r>
          </w:p>
        </w:tc>
        <w:tc>
          <w:tcPr>
            <w:tcW w:w="1853" w:type="dxa"/>
            <w:vAlign w:val="center"/>
          </w:tcPr>
          <w:p w:rsidR="00561DF6" w:rsidRPr="00A4788C" w:rsidRDefault="00561DF6"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119" w:type="dxa"/>
            <w:vAlign w:val="center"/>
          </w:tcPr>
          <w:p w:rsidR="00561DF6" w:rsidRPr="00A4788C" w:rsidRDefault="00561DF6"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561DF6" w:rsidRPr="00A4788C" w:rsidTr="00561DF6">
        <w:trPr>
          <w:trHeight w:val="925"/>
        </w:trPr>
        <w:tc>
          <w:tcPr>
            <w:tcW w:w="580" w:type="dxa"/>
          </w:tcPr>
          <w:p w:rsidR="00561DF6" w:rsidRPr="00A4788C" w:rsidRDefault="00561DF6" w:rsidP="006A7C5D">
            <w:pPr>
              <w:autoSpaceDE w:val="0"/>
              <w:autoSpaceDN w:val="0"/>
              <w:adjustRightInd w:val="0"/>
              <w:jc w:val="center"/>
            </w:pPr>
            <w:r w:rsidRPr="00A4788C">
              <w:t>1</w:t>
            </w:r>
          </w:p>
        </w:tc>
        <w:tc>
          <w:tcPr>
            <w:tcW w:w="2113" w:type="dxa"/>
          </w:tcPr>
          <w:p w:rsidR="00561DF6" w:rsidRPr="00A4788C" w:rsidRDefault="00561DF6" w:rsidP="006A7C5D">
            <w:pPr>
              <w:autoSpaceDE w:val="0"/>
              <w:autoSpaceDN w:val="0"/>
              <w:adjustRightInd w:val="0"/>
            </w:pPr>
            <w:r w:rsidRPr="00561DF6">
              <w:t>Численность кв</w:t>
            </w:r>
            <w:r w:rsidRPr="00561DF6">
              <w:t>а</w:t>
            </w:r>
            <w:r w:rsidRPr="00561DF6">
              <w:t>лифицированного персонала</w:t>
            </w:r>
          </w:p>
        </w:tc>
        <w:tc>
          <w:tcPr>
            <w:tcW w:w="1549" w:type="dxa"/>
          </w:tcPr>
          <w:p w:rsidR="00561DF6" w:rsidRPr="00A4788C" w:rsidRDefault="00561DF6" w:rsidP="00561DF6">
            <w:pPr>
              <w:jc w:val="center"/>
            </w:pPr>
            <w:r>
              <w:t>Чел.</w:t>
            </w:r>
          </w:p>
        </w:tc>
        <w:tc>
          <w:tcPr>
            <w:tcW w:w="1853" w:type="dxa"/>
          </w:tcPr>
          <w:p w:rsidR="00561DF6" w:rsidRPr="00A4788C" w:rsidRDefault="00D60C77" w:rsidP="006A7C5D">
            <w:r>
              <w:t>(копии труд</w:t>
            </w:r>
            <w:r>
              <w:t>о</w:t>
            </w:r>
            <w:r>
              <w:t>вых книжек и сертификатов об обучении)</w:t>
            </w:r>
          </w:p>
        </w:tc>
        <w:tc>
          <w:tcPr>
            <w:tcW w:w="3119" w:type="dxa"/>
          </w:tcPr>
          <w:p w:rsidR="00561DF6" w:rsidRPr="00A4788C" w:rsidRDefault="00561DF6" w:rsidP="006A7C5D">
            <w:pPr>
              <w:jc w:val="center"/>
            </w:pP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D60C77" w:rsidRPr="00561DF6" w:rsidRDefault="00D60C77" w:rsidP="00D60C77">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 xml:space="preserve">2.4. </w:t>
      </w:r>
      <w:r w:rsidRPr="00D60C77">
        <w:rPr>
          <w:rFonts w:ascii="Times New Roman" w:hAnsi="Times New Roman"/>
          <w:szCs w:val="24"/>
        </w:rPr>
        <w:t>Критерий «</w:t>
      </w:r>
      <w:r w:rsidRPr="00D60C77">
        <w:rPr>
          <w:rFonts w:ascii="Times New Roman" w:hAnsi="Times New Roman"/>
        </w:rPr>
        <w:t>Опыт выполнения подобных работ</w:t>
      </w:r>
      <w:r w:rsidR="00217E0B">
        <w:rPr>
          <w:rFonts w:ascii="Times New Roman" w:hAnsi="Times New Roman"/>
        </w:rPr>
        <w:t xml:space="preserve"> в отрасли связи (количество выполненных контрактов стоимостью выше 1 млн. руб. без НДС)</w:t>
      </w:r>
      <w:r w:rsidRPr="00D60C77">
        <w:rPr>
          <w:rFonts w:ascii="Times New Roman" w:hAnsi="Times New Roman"/>
          <w:szCs w:val="24"/>
        </w:rPr>
        <w:t>»</w:t>
      </w:r>
    </w:p>
    <w:p w:rsidR="00D60C77" w:rsidRPr="00561DF6" w:rsidRDefault="00D60C77" w:rsidP="00D60C77"/>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2113"/>
        <w:gridCol w:w="1549"/>
        <w:gridCol w:w="1853"/>
        <w:gridCol w:w="3119"/>
      </w:tblGrid>
      <w:tr w:rsidR="00D60C77" w:rsidRPr="00A4788C" w:rsidTr="001C2A6B">
        <w:trPr>
          <w:tblHeader/>
        </w:trPr>
        <w:tc>
          <w:tcPr>
            <w:tcW w:w="580" w:type="dxa"/>
            <w:vAlign w:val="center"/>
          </w:tcPr>
          <w:p w:rsidR="00D60C77" w:rsidRPr="00A4788C" w:rsidRDefault="00D60C77" w:rsidP="001C2A6B">
            <w:pPr>
              <w:keepNext/>
              <w:autoSpaceDE w:val="0"/>
              <w:autoSpaceDN w:val="0"/>
              <w:adjustRightInd w:val="0"/>
              <w:jc w:val="center"/>
              <w:rPr>
                <w:b/>
              </w:rPr>
            </w:pPr>
            <w:r w:rsidRPr="00A4788C">
              <w:rPr>
                <w:b/>
              </w:rPr>
              <w:t>№ п</w:t>
            </w:r>
            <w:r w:rsidRPr="007825DD">
              <w:rPr>
                <w:b/>
              </w:rPr>
              <w:t>/</w:t>
            </w:r>
            <w:r w:rsidRPr="00A4788C">
              <w:rPr>
                <w:b/>
              </w:rPr>
              <w:t>п</w:t>
            </w:r>
          </w:p>
        </w:tc>
        <w:tc>
          <w:tcPr>
            <w:tcW w:w="2113" w:type="dxa"/>
          </w:tcPr>
          <w:p w:rsidR="00D60C77" w:rsidRPr="00A4788C" w:rsidRDefault="00D60C77" w:rsidP="001C2A6B">
            <w:pPr>
              <w:keepNext/>
              <w:autoSpaceDE w:val="0"/>
              <w:autoSpaceDN w:val="0"/>
              <w:adjustRightInd w:val="0"/>
              <w:jc w:val="center"/>
              <w:rPr>
                <w:b/>
              </w:rPr>
            </w:pPr>
            <w:r w:rsidRPr="00A4788C">
              <w:rPr>
                <w:b/>
              </w:rPr>
              <w:t>Предмет оценки</w:t>
            </w:r>
          </w:p>
        </w:tc>
        <w:tc>
          <w:tcPr>
            <w:tcW w:w="1549" w:type="dxa"/>
          </w:tcPr>
          <w:p w:rsidR="00D60C77" w:rsidRPr="00A4788C" w:rsidRDefault="00D60C77" w:rsidP="001C2A6B">
            <w:pPr>
              <w:keepNext/>
              <w:autoSpaceDE w:val="0"/>
              <w:autoSpaceDN w:val="0"/>
              <w:adjustRightInd w:val="0"/>
              <w:jc w:val="center"/>
              <w:rPr>
                <w:b/>
              </w:rPr>
            </w:pPr>
            <w:r w:rsidRPr="00A4788C">
              <w:rPr>
                <w:b/>
              </w:rPr>
              <w:t>Единица измерения</w:t>
            </w:r>
          </w:p>
        </w:tc>
        <w:tc>
          <w:tcPr>
            <w:tcW w:w="1853" w:type="dxa"/>
            <w:vAlign w:val="center"/>
          </w:tcPr>
          <w:p w:rsidR="00D60C77" w:rsidRPr="00A4788C" w:rsidRDefault="00D60C77" w:rsidP="001C2A6B">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119" w:type="dxa"/>
            <w:vAlign w:val="center"/>
          </w:tcPr>
          <w:p w:rsidR="00D60C77" w:rsidRPr="00A4788C" w:rsidRDefault="00D60C77" w:rsidP="001C2A6B">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D60C77" w:rsidRPr="00A4788C" w:rsidTr="001C2A6B">
        <w:trPr>
          <w:trHeight w:val="925"/>
        </w:trPr>
        <w:tc>
          <w:tcPr>
            <w:tcW w:w="580" w:type="dxa"/>
          </w:tcPr>
          <w:p w:rsidR="00D60C77" w:rsidRPr="00A4788C" w:rsidRDefault="00D60C77" w:rsidP="001C2A6B">
            <w:pPr>
              <w:autoSpaceDE w:val="0"/>
              <w:autoSpaceDN w:val="0"/>
              <w:adjustRightInd w:val="0"/>
              <w:jc w:val="center"/>
            </w:pPr>
            <w:r w:rsidRPr="00A4788C">
              <w:t>1</w:t>
            </w:r>
          </w:p>
        </w:tc>
        <w:tc>
          <w:tcPr>
            <w:tcW w:w="2113" w:type="dxa"/>
          </w:tcPr>
          <w:p w:rsidR="00D60C77" w:rsidRPr="00A4788C" w:rsidRDefault="00D60C77" w:rsidP="001C2A6B">
            <w:pPr>
              <w:autoSpaceDE w:val="0"/>
              <w:autoSpaceDN w:val="0"/>
              <w:adjustRightInd w:val="0"/>
            </w:pPr>
            <w:r>
              <w:t>Опыт выполнения подобных работ</w:t>
            </w:r>
          </w:p>
        </w:tc>
        <w:tc>
          <w:tcPr>
            <w:tcW w:w="1549" w:type="dxa"/>
          </w:tcPr>
          <w:p w:rsidR="00D60C77" w:rsidRPr="00A4788C" w:rsidRDefault="00217E0B" w:rsidP="001C2A6B">
            <w:pPr>
              <w:jc w:val="center"/>
            </w:pPr>
            <w:r>
              <w:t>Шт.</w:t>
            </w:r>
          </w:p>
        </w:tc>
        <w:tc>
          <w:tcPr>
            <w:tcW w:w="1853" w:type="dxa"/>
          </w:tcPr>
          <w:p w:rsidR="00D60C77" w:rsidRPr="00A4788C" w:rsidRDefault="00D60C77" w:rsidP="00D60C77">
            <w:pPr>
              <w:jc w:val="center"/>
            </w:pPr>
            <w:r>
              <w:t>Справка об опыте выпо</w:t>
            </w:r>
            <w:r>
              <w:t>л</w:t>
            </w:r>
            <w:r>
              <w:t>нения подо</w:t>
            </w:r>
            <w:r>
              <w:t>б</w:t>
            </w:r>
            <w:r>
              <w:t>ных работ</w:t>
            </w:r>
          </w:p>
        </w:tc>
        <w:tc>
          <w:tcPr>
            <w:tcW w:w="3119" w:type="dxa"/>
          </w:tcPr>
          <w:p w:rsidR="00D60C77" w:rsidRPr="00A4788C" w:rsidRDefault="00D60C77" w:rsidP="001C2A6B">
            <w:pPr>
              <w:jc w:val="center"/>
            </w:pPr>
          </w:p>
        </w:tc>
      </w:tr>
    </w:tbl>
    <w:p w:rsidR="00D60C77" w:rsidRPr="00D60C77" w:rsidRDefault="00D60C77" w:rsidP="00D60C77"/>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8451407"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6705E">
        <w:t>выполнения работ</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 xml:space="preserve">року (периоду) </w:t>
      </w:r>
      <w:r w:rsidR="0016705E">
        <w:t>выполнения работ</w:t>
      </w:r>
      <w:r w:rsidR="00F67FB2" w:rsidRPr="00A4788C">
        <w:t>.</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16705E">
        <w:t>Сроки выполнения работ</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8451408"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561DF6">
        <w:rPr>
          <w:rFonts w:ascii="Times New Roman" w:hAnsi="Times New Roman" w:cs="Times New Roman"/>
          <w:sz w:val="24"/>
          <w:szCs w:val="24"/>
        </w:rPr>
        <w:t xml:space="preserve">выполнения работ </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в единицах измерения срока (периода) </w:t>
      </w:r>
      <w:r w:rsidR="00561DF6">
        <w:rPr>
          <w:rFonts w:ascii="Times New Roman" w:hAnsi="Times New Roman" w:cs="Times New Roman"/>
          <w:sz w:val="24"/>
          <w:szCs w:val="24"/>
        </w:rPr>
        <w:t>выполнения работ</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561DF6">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в единицах измерения срока (периода) </w:t>
      </w:r>
      <w:r w:rsidR="0016705E">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16705E">
        <w:rPr>
          <w:rFonts w:ascii="Times New Roman" w:hAnsi="Times New Roman" w:cs="Times New Roman"/>
          <w:color w:val="000000"/>
          <w:sz w:val="24"/>
          <w:szCs w:val="24"/>
        </w:rPr>
        <w:t xml:space="preserve">критерию </w:t>
      </w:r>
      <w:r w:rsidR="0016705E" w:rsidRPr="0016705E">
        <w:rPr>
          <w:rFonts w:ascii="Times New Roman" w:hAnsi="Times New Roman" w:cs="Times New Roman"/>
          <w:sz w:val="24"/>
          <w:szCs w:val="24"/>
        </w:rPr>
        <w:t>«Сроки выполнения работ»</w:t>
      </w:r>
      <w:r w:rsidRPr="0016705E">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16705E" w:rsidRPr="00A4788C">
        <w:t>«</w:t>
      </w:r>
      <w:r w:rsidR="0016705E">
        <w:t>Сроки выполнения работ</w:t>
      </w:r>
      <w:r w:rsidR="0016705E" w:rsidRPr="00A4788C">
        <w:t>»</w:t>
      </w:r>
      <w:r w:rsidRPr="00A4788C">
        <w:t xml:space="preserve"> признается предложение в зая</w:t>
      </w:r>
      <w:r w:rsidRPr="00A4788C">
        <w:t>в</w:t>
      </w:r>
      <w:r w:rsidRPr="00A4788C">
        <w:t xml:space="preserve">ке с наименьшим сроком (периодом) </w:t>
      </w:r>
      <w:r w:rsidR="00561DF6">
        <w:t>выполнения работ</w:t>
      </w:r>
      <w:r w:rsidRPr="00A4788C">
        <w:t xml:space="preserve">. При этом </w:t>
      </w:r>
      <w:r w:rsidR="00155020" w:rsidRPr="00A4788C">
        <w:t>договор</w:t>
      </w:r>
      <w:r w:rsidRPr="00A4788C">
        <w:t xml:space="preserve"> заключается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561DF6">
        <w:t>3</w:t>
      </w:r>
      <w:r w:rsidRPr="00A4788C">
        <w:t xml:space="preserve">. </w:t>
      </w:r>
      <w:r w:rsidR="00F67FB2" w:rsidRPr="00A4788C">
        <w:t xml:space="preserve">Оценка заявок по критерию </w:t>
      </w:r>
      <w:r w:rsidRPr="00A4788C">
        <w:rPr>
          <w:b/>
        </w:rPr>
        <w:t>«</w:t>
      </w:r>
      <w:r w:rsidR="00561DF6" w:rsidRPr="00561DF6">
        <w:t>Численность квалифицированного персонала</w:t>
      </w:r>
      <w:r w:rsidR="00217E0B">
        <w:t>, привлека</w:t>
      </w:r>
      <w:r w:rsidR="00217E0B">
        <w:t>е</w:t>
      </w:r>
      <w:r w:rsidR="00217E0B">
        <w:t>мого к оказанию услуг</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561DF6" w:rsidRPr="00561DF6">
        <w:t>Численность квалифицированного персонала</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8451409"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561DF6"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w:t>
      </w:r>
      <w:r w:rsidRPr="00561DF6">
        <w:rPr>
          <w:rFonts w:ascii="Times New Roman" w:hAnsi="Times New Roman" w:cs="Times New Roman"/>
          <w:sz w:val="24"/>
          <w:szCs w:val="24"/>
        </w:rPr>
        <w:t>присуждаемый i-й заявке по указанному критерию;</w:t>
      </w:r>
    </w:p>
    <w:p w:rsidR="00F67FB2" w:rsidRPr="00561DF6" w:rsidRDefault="00A4788C" w:rsidP="00F67FB2">
      <w:pPr>
        <w:pStyle w:val="ConsPlusNonformat"/>
        <w:widowControl/>
        <w:ind w:firstLine="567"/>
        <w:jc w:val="both"/>
        <w:rPr>
          <w:rFonts w:ascii="Times New Roman" w:hAnsi="Times New Roman" w:cs="Times New Roman"/>
          <w:sz w:val="24"/>
          <w:szCs w:val="24"/>
        </w:rPr>
      </w:pPr>
      <w:r w:rsidRPr="00561DF6">
        <w:rPr>
          <w:rFonts w:ascii="Times New Roman" w:hAnsi="Times New Roman" w:cs="Times New Roman"/>
          <w:sz w:val="24"/>
          <w:szCs w:val="24"/>
          <w:lang w:val="en-US"/>
        </w:rPr>
        <w:t>G</w:t>
      </w:r>
      <w:r w:rsidR="00F67FB2" w:rsidRPr="00561DF6">
        <w:rPr>
          <w:rFonts w:ascii="Times New Roman" w:hAnsi="Times New Roman" w:cs="Times New Roman"/>
          <w:sz w:val="24"/>
          <w:szCs w:val="24"/>
          <w:vertAlign w:val="subscript"/>
        </w:rPr>
        <w:t>m</w:t>
      </w:r>
      <w:r w:rsidRPr="00561DF6">
        <w:rPr>
          <w:rFonts w:ascii="Times New Roman" w:hAnsi="Times New Roman" w:cs="Times New Roman"/>
          <w:sz w:val="24"/>
          <w:szCs w:val="24"/>
          <w:vertAlign w:val="subscript"/>
          <w:lang w:val="en-US"/>
        </w:rPr>
        <w:t>in</w:t>
      </w:r>
      <w:r w:rsidR="00F67FB2" w:rsidRPr="00561DF6">
        <w:rPr>
          <w:rFonts w:ascii="Times New Roman" w:hAnsi="Times New Roman" w:cs="Times New Roman"/>
          <w:sz w:val="24"/>
          <w:szCs w:val="24"/>
        </w:rPr>
        <w:t xml:space="preserve"> </w:t>
      </w:r>
      <w:r w:rsidR="00561DF6" w:rsidRPr="00561DF6">
        <w:rPr>
          <w:rFonts w:ascii="Times New Roman" w:hAnsi="Times New Roman" w:cs="Times New Roman"/>
          <w:sz w:val="24"/>
          <w:szCs w:val="24"/>
        </w:rPr>
        <w:t>–</w:t>
      </w:r>
      <w:r w:rsidR="00F67FB2" w:rsidRPr="00561DF6">
        <w:rPr>
          <w:rFonts w:ascii="Times New Roman" w:hAnsi="Times New Roman" w:cs="Times New Roman"/>
          <w:sz w:val="24"/>
          <w:szCs w:val="24"/>
        </w:rPr>
        <w:t xml:space="preserve"> </w:t>
      </w:r>
      <w:r w:rsidRPr="00561DF6">
        <w:rPr>
          <w:rFonts w:ascii="Times New Roman" w:hAnsi="Times New Roman" w:cs="Times New Roman"/>
          <w:color w:val="000000"/>
          <w:sz w:val="24"/>
          <w:szCs w:val="24"/>
        </w:rPr>
        <w:t>минимальн</w:t>
      </w:r>
      <w:r w:rsidR="00561DF6" w:rsidRPr="00561DF6">
        <w:rPr>
          <w:rFonts w:ascii="Times New Roman" w:hAnsi="Times New Roman" w:cs="Times New Roman"/>
          <w:color w:val="000000"/>
          <w:sz w:val="24"/>
          <w:szCs w:val="24"/>
        </w:rPr>
        <w:t>о допустимая</w:t>
      </w:r>
      <w:r w:rsidRPr="00561DF6">
        <w:rPr>
          <w:rFonts w:ascii="Times New Roman" w:hAnsi="Times New Roman" w:cs="Times New Roman"/>
          <w:color w:val="000000"/>
          <w:sz w:val="24"/>
          <w:szCs w:val="24"/>
        </w:rPr>
        <w:t xml:space="preserve"> </w:t>
      </w:r>
      <w:r w:rsidR="00561DF6" w:rsidRPr="00561DF6">
        <w:rPr>
          <w:rFonts w:ascii="Times New Roman" w:hAnsi="Times New Roman" w:cs="Times New Roman"/>
          <w:color w:val="000000"/>
          <w:sz w:val="24"/>
          <w:szCs w:val="24"/>
        </w:rPr>
        <w:t>ч</w:t>
      </w:r>
      <w:r w:rsidR="00561DF6" w:rsidRPr="00561DF6">
        <w:rPr>
          <w:rFonts w:ascii="Times New Roman" w:hAnsi="Times New Roman" w:cs="Times New Roman"/>
          <w:sz w:val="24"/>
          <w:szCs w:val="24"/>
        </w:rPr>
        <w:t>исленность квалифицированного персонала</w:t>
      </w:r>
      <w:r w:rsidR="00F67FB2" w:rsidRPr="00561DF6">
        <w:rPr>
          <w:rFonts w:ascii="Times New Roman" w:hAnsi="Times New Roman" w:cs="Times New Roman"/>
          <w:sz w:val="24"/>
          <w:szCs w:val="24"/>
        </w:rPr>
        <w:t>;</w:t>
      </w:r>
    </w:p>
    <w:p w:rsidR="00F67FB2" w:rsidRPr="00561DF6" w:rsidRDefault="00A4788C" w:rsidP="00F67FB2">
      <w:pPr>
        <w:pStyle w:val="ConsPlusNonformat"/>
        <w:widowControl/>
        <w:ind w:firstLine="567"/>
        <w:jc w:val="both"/>
        <w:rPr>
          <w:rFonts w:ascii="Times New Roman" w:hAnsi="Times New Roman" w:cs="Times New Roman"/>
          <w:sz w:val="24"/>
          <w:szCs w:val="24"/>
        </w:rPr>
      </w:pPr>
      <w:r w:rsidRPr="00561DF6">
        <w:rPr>
          <w:rFonts w:ascii="Times New Roman" w:hAnsi="Times New Roman" w:cs="Times New Roman"/>
          <w:sz w:val="24"/>
          <w:szCs w:val="24"/>
          <w:lang w:val="en-US"/>
        </w:rPr>
        <w:lastRenderedPageBreak/>
        <w:t>G</w:t>
      </w:r>
      <w:r w:rsidR="00F67FB2" w:rsidRPr="00561DF6">
        <w:rPr>
          <w:rFonts w:ascii="Times New Roman" w:hAnsi="Times New Roman" w:cs="Times New Roman"/>
          <w:sz w:val="24"/>
          <w:szCs w:val="24"/>
          <w:vertAlign w:val="subscript"/>
        </w:rPr>
        <w:t>i</w:t>
      </w:r>
      <w:r w:rsidR="00F67FB2" w:rsidRPr="00561DF6">
        <w:rPr>
          <w:rFonts w:ascii="Times New Roman" w:hAnsi="Times New Roman" w:cs="Times New Roman"/>
          <w:sz w:val="24"/>
          <w:szCs w:val="24"/>
        </w:rPr>
        <w:t xml:space="preserve"> - </w:t>
      </w:r>
      <w:r w:rsidR="00F67FB2" w:rsidRPr="00D60C77">
        <w:rPr>
          <w:rFonts w:ascii="Times New Roman" w:hAnsi="Times New Roman" w:cs="Times New Roman"/>
          <w:sz w:val="24"/>
          <w:szCs w:val="24"/>
        </w:rPr>
        <w:t xml:space="preserve">предложение, содержащееся в i-й заявке по </w:t>
      </w:r>
      <w:r w:rsidR="00D60C77" w:rsidRPr="00D60C77">
        <w:rPr>
          <w:rFonts w:ascii="Times New Roman" w:hAnsi="Times New Roman" w:cs="Times New Roman"/>
          <w:sz w:val="24"/>
          <w:szCs w:val="24"/>
        </w:rPr>
        <w:t>численности квалифицированного пе</w:t>
      </w:r>
      <w:r w:rsidR="00D60C77" w:rsidRPr="00D60C77">
        <w:rPr>
          <w:rFonts w:ascii="Times New Roman" w:hAnsi="Times New Roman" w:cs="Times New Roman"/>
          <w:sz w:val="24"/>
          <w:szCs w:val="24"/>
        </w:rPr>
        <w:t>р</w:t>
      </w:r>
      <w:r w:rsidR="00D60C77" w:rsidRPr="00D60C77">
        <w:rPr>
          <w:rFonts w:ascii="Times New Roman" w:hAnsi="Times New Roman" w:cs="Times New Roman"/>
          <w:sz w:val="24"/>
          <w:szCs w:val="24"/>
        </w:rPr>
        <w:t>сонала</w:t>
      </w:r>
      <w:r w:rsidR="00F67FB2" w:rsidRPr="00D60C77">
        <w:rPr>
          <w:rFonts w:ascii="Times New Roman" w:hAnsi="Times New Roman" w:cs="Times New Roman"/>
          <w:sz w:val="24"/>
          <w:szCs w:val="24"/>
        </w:rPr>
        <w:t>.</w:t>
      </w:r>
    </w:p>
    <w:p w:rsidR="00F67FB2" w:rsidRPr="00561DF6"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D60C77">
        <w:rPr>
          <w:rFonts w:ascii="Times New Roman" w:hAnsi="Times New Roman" w:cs="Times New Roman"/>
          <w:color w:val="000000"/>
          <w:sz w:val="24"/>
          <w:szCs w:val="24"/>
        </w:rPr>
        <w:t>критерию «</w:t>
      </w:r>
      <w:r w:rsidR="00561DF6" w:rsidRPr="00D60C77">
        <w:rPr>
          <w:rFonts w:ascii="Times New Roman" w:hAnsi="Times New Roman" w:cs="Times New Roman"/>
          <w:sz w:val="24"/>
          <w:szCs w:val="24"/>
        </w:rPr>
        <w:t>Численность квалифицированного персонала</w:t>
      </w:r>
      <w:r w:rsidRPr="00D60C77">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561DF6" w:rsidRPr="00561DF6">
        <w:t>Численность квалифицированного персонала</w:t>
      </w:r>
      <w:r w:rsidRPr="00A4788C">
        <w:t xml:space="preserve">» признается предложение в заявке с </w:t>
      </w:r>
      <w:r w:rsidR="00A4788C" w:rsidRPr="00E9094B">
        <w:rPr>
          <w:color w:val="000000"/>
        </w:rPr>
        <w:t>наибольш</w:t>
      </w:r>
      <w:r w:rsidR="00561DF6">
        <w:rPr>
          <w:color w:val="000000"/>
        </w:rPr>
        <w:t xml:space="preserve">ей </w:t>
      </w:r>
      <w:r w:rsidR="00561DF6">
        <w:t>ч</w:t>
      </w:r>
      <w:r w:rsidR="00561DF6" w:rsidRPr="00561DF6">
        <w:t>исленн</w:t>
      </w:r>
      <w:r w:rsidR="00561DF6" w:rsidRPr="00561DF6">
        <w:t>о</w:t>
      </w:r>
      <w:r w:rsidR="00561DF6" w:rsidRPr="00561DF6">
        <w:t>сть</w:t>
      </w:r>
      <w:r w:rsidR="00561DF6">
        <w:t>ю</w:t>
      </w:r>
      <w:r w:rsidR="00561DF6" w:rsidRPr="00561DF6">
        <w:t xml:space="preserve"> квалифицированного персонала</w:t>
      </w:r>
      <w:r w:rsidR="00A4788C" w:rsidRPr="00E9094B">
        <w:rPr>
          <w:color w:val="000000"/>
        </w:rPr>
        <w:t>.</w:t>
      </w:r>
      <w:r w:rsidRPr="00A4788C">
        <w:t xml:space="preserve"> При этом договор заключается на условиях по данн</w:t>
      </w:r>
      <w:r w:rsidRPr="00A4788C">
        <w:t>о</w:t>
      </w:r>
      <w:r w:rsidRPr="00A4788C">
        <w:t>му критерию, указанных в заявке.</w:t>
      </w:r>
    </w:p>
    <w:p w:rsidR="00F67FB2" w:rsidRDefault="00F67FB2" w:rsidP="006A7C5D">
      <w:pPr>
        <w:rPr>
          <w:b/>
        </w:rPr>
      </w:pPr>
    </w:p>
    <w:p w:rsidR="00561DF6" w:rsidRPr="00A4788C" w:rsidRDefault="00561DF6" w:rsidP="00561DF6">
      <w:pPr>
        <w:rPr>
          <w:b/>
        </w:rPr>
      </w:pPr>
      <w:r w:rsidRPr="00A4788C">
        <w:t>3.</w:t>
      </w:r>
      <w:r>
        <w:t>4</w:t>
      </w:r>
      <w:r w:rsidRPr="00A4788C">
        <w:t xml:space="preserve">. Оценка заявок по критерию </w:t>
      </w:r>
      <w:r w:rsidRPr="00A4788C">
        <w:rPr>
          <w:b/>
        </w:rPr>
        <w:t>«</w:t>
      </w:r>
      <w:r w:rsidR="00D60C77">
        <w:t>Опыт выполнения подобных работ</w:t>
      </w:r>
      <w:r w:rsidR="00217E0B">
        <w:t xml:space="preserve"> (количество выполне</w:t>
      </w:r>
      <w:r w:rsidR="00217E0B">
        <w:t>н</w:t>
      </w:r>
      <w:r w:rsidR="00217E0B">
        <w:t>ных контрактов стоимостью выше 1 млн. руб. без НДС)</w:t>
      </w:r>
      <w:r w:rsidRPr="00A4788C">
        <w:rPr>
          <w:b/>
        </w:rPr>
        <w:t>»</w:t>
      </w:r>
    </w:p>
    <w:p w:rsidR="00561DF6" w:rsidRPr="00A4788C" w:rsidRDefault="00561DF6" w:rsidP="00561DF6">
      <w:pPr>
        <w:ind w:firstLine="567"/>
        <w:jc w:val="both"/>
      </w:pPr>
      <w:r w:rsidRPr="00A4788C">
        <w:t>Рейтинг, присуждаемый i-й заявке по критерию «</w:t>
      </w:r>
      <w:r w:rsidR="00D60C77">
        <w:t>Опыт выполнения подобных работ</w:t>
      </w:r>
      <w:r w:rsidRPr="00A4788C">
        <w:t>», определяется по формуле:</w:t>
      </w:r>
    </w:p>
    <w:p w:rsidR="00561DF6" w:rsidRPr="00A4788C" w:rsidRDefault="00561DF6" w:rsidP="00561DF6">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8" type="#_x0000_t75" style="width:128.95pt;height:43.2pt" o:ole="" fillcolor="window">
            <v:imagedata r:id="rId12" o:title=""/>
          </v:shape>
          <o:OLEObject Type="Embed" ProgID="Equation.3" ShapeID="_x0000_i1028" DrawAspect="Content" ObjectID="_1408451410" r:id="rId14"/>
        </w:object>
      </w:r>
    </w:p>
    <w:p w:rsidR="00561DF6" w:rsidRPr="00A4788C" w:rsidRDefault="00561DF6" w:rsidP="00561DF6">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w:t>
      </w:r>
      <w:r w:rsidRPr="00561DF6">
        <w:rPr>
          <w:rFonts w:ascii="Times New Roman" w:hAnsi="Times New Roman" w:cs="Times New Roman"/>
          <w:sz w:val="24"/>
          <w:szCs w:val="24"/>
        </w:rPr>
        <w:t xml:space="preserve">присуждаемый i-й заявке по </w:t>
      </w:r>
      <w:r w:rsidRPr="00D60C77">
        <w:rPr>
          <w:rFonts w:ascii="Times New Roman" w:hAnsi="Times New Roman" w:cs="Times New Roman"/>
          <w:sz w:val="24"/>
          <w:szCs w:val="24"/>
        </w:rPr>
        <w:t>указанному критерию;</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D60C77">
        <w:rPr>
          <w:rFonts w:ascii="Times New Roman" w:hAnsi="Times New Roman" w:cs="Times New Roman"/>
          <w:sz w:val="24"/>
          <w:szCs w:val="24"/>
          <w:lang w:val="en-US"/>
        </w:rPr>
        <w:t>G</w:t>
      </w:r>
      <w:r w:rsidRPr="00D60C77">
        <w:rPr>
          <w:rFonts w:ascii="Times New Roman" w:hAnsi="Times New Roman" w:cs="Times New Roman"/>
          <w:sz w:val="24"/>
          <w:szCs w:val="24"/>
          <w:vertAlign w:val="subscript"/>
        </w:rPr>
        <w:t>m</w:t>
      </w:r>
      <w:r w:rsidRPr="00D60C77">
        <w:rPr>
          <w:rFonts w:ascii="Times New Roman" w:hAnsi="Times New Roman" w:cs="Times New Roman"/>
          <w:sz w:val="24"/>
          <w:szCs w:val="24"/>
          <w:vertAlign w:val="subscript"/>
          <w:lang w:val="en-US"/>
        </w:rPr>
        <w:t>in</w:t>
      </w:r>
      <w:r w:rsidRPr="00D60C77">
        <w:rPr>
          <w:rFonts w:ascii="Times New Roman" w:hAnsi="Times New Roman" w:cs="Times New Roman"/>
          <w:sz w:val="24"/>
          <w:szCs w:val="24"/>
        </w:rPr>
        <w:t xml:space="preserve"> – </w:t>
      </w:r>
      <w:r w:rsidRPr="00D60C77">
        <w:rPr>
          <w:rFonts w:ascii="Times New Roman" w:hAnsi="Times New Roman" w:cs="Times New Roman"/>
          <w:color w:val="000000"/>
          <w:sz w:val="24"/>
          <w:szCs w:val="24"/>
        </w:rPr>
        <w:t>минимально допустим</w:t>
      </w:r>
      <w:r w:rsidR="00D60C77" w:rsidRPr="00D60C77">
        <w:rPr>
          <w:rFonts w:ascii="Times New Roman" w:hAnsi="Times New Roman" w:cs="Times New Roman"/>
          <w:color w:val="000000"/>
          <w:sz w:val="24"/>
          <w:szCs w:val="24"/>
        </w:rPr>
        <w:t>ый</w:t>
      </w:r>
      <w:r w:rsidRPr="00D60C77">
        <w:rPr>
          <w:rFonts w:ascii="Times New Roman" w:hAnsi="Times New Roman" w:cs="Times New Roman"/>
          <w:color w:val="000000"/>
          <w:sz w:val="24"/>
          <w:szCs w:val="24"/>
        </w:rPr>
        <w:t xml:space="preserve"> </w:t>
      </w:r>
      <w:r w:rsidR="00D60C77" w:rsidRPr="00D60C77">
        <w:rPr>
          <w:rFonts w:ascii="Times New Roman" w:hAnsi="Times New Roman" w:cs="Times New Roman"/>
          <w:sz w:val="24"/>
          <w:szCs w:val="24"/>
        </w:rPr>
        <w:t>опыт выполнения подобных работ</w:t>
      </w:r>
      <w:r w:rsidRPr="00D60C77">
        <w:rPr>
          <w:rFonts w:ascii="Times New Roman" w:hAnsi="Times New Roman" w:cs="Times New Roman"/>
          <w:sz w:val="24"/>
          <w:szCs w:val="24"/>
        </w:rPr>
        <w:t>;</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D60C77">
        <w:rPr>
          <w:rFonts w:ascii="Times New Roman" w:hAnsi="Times New Roman" w:cs="Times New Roman"/>
          <w:sz w:val="24"/>
          <w:szCs w:val="24"/>
          <w:lang w:val="en-US"/>
        </w:rPr>
        <w:t>G</w:t>
      </w:r>
      <w:r w:rsidRPr="00D60C77">
        <w:rPr>
          <w:rFonts w:ascii="Times New Roman" w:hAnsi="Times New Roman" w:cs="Times New Roman"/>
          <w:sz w:val="24"/>
          <w:szCs w:val="24"/>
          <w:vertAlign w:val="subscript"/>
        </w:rPr>
        <w:t>i</w:t>
      </w:r>
      <w:r w:rsidRPr="00D60C77">
        <w:rPr>
          <w:rFonts w:ascii="Times New Roman" w:hAnsi="Times New Roman" w:cs="Times New Roman"/>
          <w:sz w:val="24"/>
          <w:szCs w:val="24"/>
        </w:rPr>
        <w:t xml:space="preserve"> - предложение, содержащееся в i-й заявке по </w:t>
      </w:r>
      <w:r w:rsidR="00D60C77" w:rsidRPr="00D60C77">
        <w:rPr>
          <w:rFonts w:ascii="Times New Roman" w:hAnsi="Times New Roman" w:cs="Times New Roman"/>
          <w:sz w:val="24"/>
          <w:szCs w:val="24"/>
        </w:rPr>
        <w:t>опыту выполнения подобных работ</w:t>
      </w:r>
      <w:r w:rsidRPr="00D60C77">
        <w:rPr>
          <w:rFonts w:ascii="Times New Roman" w:hAnsi="Times New Roman" w:cs="Times New Roman"/>
          <w:sz w:val="24"/>
          <w:szCs w:val="24"/>
        </w:rPr>
        <w:t>.</w:t>
      </w:r>
    </w:p>
    <w:p w:rsidR="00561DF6" w:rsidRPr="00D60C77" w:rsidRDefault="00561DF6" w:rsidP="00561DF6">
      <w:pPr>
        <w:ind w:firstLine="708"/>
      </w:pPr>
    </w:p>
    <w:p w:rsidR="00561DF6" w:rsidRPr="00A4788C" w:rsidRDefault="00561DF6" w:rsidP="00561DF6">
      <w:pPr>
        <w:pStyle w:val="ConsPlusNonformat"/>
        <w:widowControl/>
        <w:ind w:firstLine="601"/>
        <w:jc w:val="both"/>
        <w:rPr>
          <w:rFonts w:ascii="Times New Roman" w:hAnsi="Times New Roman" w:cs="Times New Roman"/>
          <w:color w:val="000000"/>
          <w:sz w:val="24"/>
          <w:szCs w:val="24"/>
        </w:rPr>
      </w:pPr>
      <w:r w:rsidRPr="00D60C77">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D60C77">
        <w:rPr>
          <w:rFonts w:ascii="Times New Roman" w:hAnsi="Times New Roman" w:cs="Times New Roman"/>
          <w:sz w:val="24"/>
          <w:szCs w:val="24"/>
        </w:rPr>
        <w:t>О</w:t>
      </w:r>
      <w:r w:rsidR="00D60C77" w:rsidRPr="00D60C77">
        <w:rPr>
          <w:rFonts w:ascii="Times New Roman" w:hAnsi="Times New Roman" w:cs="Times New Roman"/>
          <w:sz w:val="24"/>
          <w:szCs w:val="24"/>
        </w:rPr>
        <w:t>пыт выполнения подобных работ</w:t>
      </w:r>
      <w:r w:rsidRPr="00D60C77">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w:t>
      </w:r>
      <w:r w:rsidRPr="00A4788C">
        <w:rPr>
          <w:rFonts w:ascii="Times New Roman" w:hAnsi="Times New Roman" w:cs="Times New Roman"/>
          <w:color w:val="000000"/>
          <w:sz w:val="24"/>
          <w:szCs w:val="24"/>
        </w:rPr>
        <w:t>н</w:t>
      </w:r>
      <w:r w:rsidRPr="00A4788C">
        <w:rPr>
          <w:rFonts w:ascii="Times New Roman" w:hAnsi="Times New Roman" w:cs="Times New Roman"/>
          <w:color w:val="000000"/>
          <w:sz w:val="24"/>
          <w:szCs w:val="24"/>
        </w:rPr>
        <w:t>ному критерию значимость.</w:t>
      </w:r>
    </w:p>
    <w:p w:rsidR="00561DF6" w:rsidRPr="00A4788C" w:rsidRDefault="00561DF6" w:rsidP="00561DF6">
      <w:pPr>
        <w:ind w:firstLine="567"/>
        <w:jc w:val="both"/>
      </w:pPr>
      <w:r w:rsidRPr="00A4788C">
        <w:t>При оценке заявок лучшим условием исполнения договора по критерию «</w:t>
      </w:r>
      <w:r w:rsidR="00D60C77">
        <w:t>О</w:t>
      </w:r>
      <w:r w:rsidR="00D60C77" w:rsidRPr="00D60C77">
        <w:t>пыт выпо</w:t>
      </w:r>
      <w:r w:rsidR="00D60C77" w:rsidRPr="00D60C77">
        <w:t>л</w:t>
      </w:r>
      <w:r w:rsidR="00D60C77" w:rsidRPr="00D60C77">
        <w:t>нения подобных работ</w:t>
      </w:r>
      <w:r w:rsidRPr="00A4788C">
        <w:t xml:space="preserve">» признается предложение в заявке с </w:t>
      </w:r>
      <w:r w:rsidRPr="00E9094B">
        <w:rPr>
          <w:color w:val="000000"/>
        </w:rPr>
        <w:t>наибольш</w:t>
      </w:r>
      <w:r>
        <w:rPr>
          <w:color w:val="000000"/>
        </w:rPr>
        <w:t xml:space="preserve">ей </w:t>
      </w:r>
      <w:r>
        <w:t>ч</w:t>
      </w:r>
      <w:r w:rsidRPr="00561DF6">
        <w:t>исленность</w:t>
      </w:r>
      <w:r>
        <w:t>ю</w:t>
      </w:r>
      <w:r w:rsidRPr="00561DF6">
        <w:t xml:space="preserve"> кв</w:t>
      </w:r>
      <w:r w:rsidRPr="00561DF6">
        <w:t>а</w:t>
      </w:r>
      <w:r w:rsidRPr="00561DF6">
        <w:t>лифицированного персонала</w:t>
      </w:r>
      <w:r w:rsidRPr="00E9094B">
        <w:rPr>
          <w:color w:val="000000"/>
        </w:rPr>
        <w:t>.</w:t>
      </w:r>
      <w:r w:rsidRPr="00A4788C">
        <w:t xml:space="preserve"> При этом договор заключается на условиях по данному крит</w:t>
      </w:r>
      <w:r w:rsidRPr="00A4788C">
        <w:t>е</w:t>
      </w:r>
      <w:r w:rsidRPr="00A4788C">
        <w:t>рию, указанных в заявке.</w:t>
      </w:r>
    </w:p>
    <w:p w:rsidR="00561DF6" w:rsidRPr="00A4788C" w:rsidRDefault="00561DF6" w:rsidP="006A7C5D">
      <w:pPr>
        <w:rPr>
          <w:b/>
        </w:rPr>
      </w:pPr>
    </w:p>
    <w:sectPr w:rsidR="00561DF6" w:rsidRPr="00A4788C" w:rsidSect="00292EA7">
      <w:headerReference w:type="even" r:id="rId15"/>
      <w:headerReference w:type="default" r:id="rId16"/>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B6E" w:rsidRDefault="00951B6E">
      <w:r>
        <w:separator/>
      </w:r>
    </w:p>
  </w:endnote>
  <w:endnote w:type="continuationSeparator" w:id="1">
    <w:p w:rsidR="00951B6E" w:rsidRDefault="00951B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B6E" w:rsidRDefault="00951B6E">
      <w:r>
        <w:separator/>
      </w:r>
    </w:p>
  </w:footnote>
  <w:footnote w:type="continuationSeparator" w:id="1">
    <w:p w:rsidR="00951B6E" w:rsidRDefault="00951B6E">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F78E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F78EB"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241E19">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1F75"/>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E0B"/>
    <w:rsid w:val="0022285B"/>
    <w:rsid w:val="002245A7"/>
    <w:rsid w:val="00225E4C"/>
    <w:rsid w:val="002269F6"/>
    <w:rsid w:val="00226C0C"/>
    <w:rsid w:val="00233938"/>
    <w:rsid w:val="002339A3"/>
    <w:rsid w:val="00235C51"/>
    <w:rsid w:val="00241542"/>
    <w:rsid w:val="002417F0"/>
    <w:rsid w:val="0024188A"/>
    <w:rsid w:val="00241E19"/>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C64D3"/>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1DF6"/>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4BEA"/>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1B6E"/>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CF78EB"/>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0C7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28B2"/>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6616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2012-09-06T07:58:00Z</cp:lastPrinted>
  <dcterms:created xsi:type="dcterms:W3CDTF">2012-09-06T09:43:00Z</dcterms:created>
  <dcterms:modified xsi:type="dcterms:W3CDTF">2012-09-06T09:43:00Z</dcterms:modified>
</cp:coreProperties>
</file>