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C7B" w:rsidRPr="00705BB8" w:rsidRDefault="00073C7B" w:rsidP="00073C7B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05BB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Приложение №1</w:t>
      </w:r>
    </w:p>
    <w:p w:rsidR="00073C7B" w:rsidRPr="00705BB8" w:rsidRDefault="00073C7B" w:rsidP="00073C7B">
      <w:pPr>
        <w:jc w:val="right"/>
        <w:rPr>
          <w:rFonts w:ascii="Times New Roman" w:hAnsi="Times New Roman" w:cs="Times New Roman"/>
          <w:sz w:val="24"/>
          <w:szCs w:val="24"/>
        </w:rPr>
      </w:pPr>
      <w:r w:rsidRPr="00705BB8">
        <w:rPr>
          <w:rFonts w:ascii="Times New Roman" w:hAnsi="Times New Roman" w:cs="Times New Roman"/>
          <w:iCs/>
          <w:sz w:val="24"/>
          <w:szCs w:val="24"/>
        </w:rPr>
        <w:t>к До</w:t>
      </w:r>
      <w:r w:rsidR="00524F41">
        <w:rPr>
          <w:rFonts w:ascii="Times New Roman" w:hAnsi="Times New Roman" w:cs="Times New Roman"/>
          <w:iCs/>
          <w:sz w:val="24"/>
          <w:szCs w:val="24"/>
        </w:rPr>
        <w:t>кументации о закупке</w:t>
      </w:r>
    </w:p>
    <w:p w:rsidR="00073C7B" w:rsidRPr="00705BB8" w:rsidRDefault="00073C7B" w:rsidP="00073C7B">
      <w:pPr>
        <w:spacing w:after="0" w:line="240" w:lineRule="atLeast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C7B" w:rsidRPr="00705BB8" w:rsidRDefault="00073C7B" w:rsidP="00073C7B">
      <w:pPr>
        <w:spacing w:after="0" w:line="240" w:lineRule="atLeast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C7B" w:rsidRPr="00872C69" w:rsidRDefault="00073C7B" w:rsidP="00073C7B">
      <w:pPr>
        <w:spacing w:after="0" w:line="240" w:lineRule="atLeast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C7B" w:rsidRPr="00872C69" w:rsidRDefault="00073C7B" w:rsidP="00073C7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872C69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 xml:space="preserve">Техническое задание </w:t>
      </w:r>
    </w:p>
    <w:p w:rsidR="00073C7B" w:rsidRPr="00DC7047" w:rsidRDefault="00073C7B" w:rsidP="00073C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</w:pPr>
      <w:r w:rsidRPr="00872C69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 xml:space="preserve">на выполнение подрядных работ по </w:t>
      </w:r>
      <w:r w:rsidR="0088431E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 xml:space="preserve">устройству и </w:t>
      </w:r>
      <w:r w:rsidRPr="00872C69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>восстановлению размытых переходов м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>етодом горизонтально (наклонно) -</w:t>
      </w:r>
      <w:r w:rsidR="0088431E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>направленного бурения (ГНБ) на</w:t>
      </w:r>
      <w:r w:rsidRPr="00872C69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 xml:space="preserve"> объекта</w:t>
      </w:r>
      <w:r w:rsidR="0088431E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>х</w:t>
      </w:r>
      <w:r w:rsidRPr="00872C69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 xml:space="preserve"> капитального ремонта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 xml:space="preserve"> и строительства в подразделениях </w:t>
      </w:r>
      <w:r w:rsidRPr="00DC7047">
        <w:rPr>
          <w:rFonts w:ascii="Times New Roman" w:hAnsi="Times New Roman" w:cs="Times New Roman"/>
          <w:b/>
          <w:sz w:val="26"/>
          <w:szCs w:val="26"/>
        </w:rPr>
        <w:t>ПАО «Башинформсвязь» 2016 года</w:t>
      </w:r>
      <w:r w:rsidR="008843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F29ED">
        <w:rPr>
          <w:rFonts w:ascii="Times New Roman" w:hAnsi="Times New Roman" w:cs="Times New Roman"/>
          <w:b/>
          <w:sz w:val="26"/>
          <w:szCs w:val="26"/>
        </w:rPr>
        <w:t>(837</w:t>
      </w:r>
      <w:r>
        <w:rPr>
          <w:rFonts w:ascii="Times New Roman" w:hAnsi="Times New Roman" w:cs="Times New Roman"/>
          <w:b/>
          <w:sz w:val="26"/>
          <w:szCs w:val="26"/>
        </w:rPr>
        <w:t xml:space="preserve"> п.м.)</w:t>
      </w:r>
    </w:p>
    <w:p w:rsidR="00073C7B" w:rsidRPr="00872C69" w:rsidRDefault="00073C7B" w:rsidP="00073C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tbl>
      <w:tblPr>
        <w:tblW w:w="10091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736"/>
        <w:gridCol w:w="3403"/>
        <w:gridCol w:w="5952"/>
      </w:tblGrid>
      <w:tr w:rsidR="00073C7B" w:rsidRPr="00872C69" w:rsidTr="008118D5">
        <w:tc>
          <w:tcPr>
            <w:tcW w:w="73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3C7B" w:rsidRPr="00872C69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073C7B" w:rsidRPr="00872C69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3C7B" w:rsidRPr="00872C69" w:rsidRDefault="00073C7B" w:rsidP="008118D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основных данных и требований</w:t>
            </w:r>
          </w:p>
        </w:tc>
        <w:tc>
          <w:tcPr>
            <w:tcW w:w="5952" w:type="dxa"/>
            <w:tcBorders>
              <w:top w:val="single" w:sz="6" w:space="0" w:color="auto"/>
              <w:left w:val="nil"/>
              <w:bottom w:val="single" w:sz="4" w:space="0" w:color="auto"/>
            </w:tcBorders>
            <w:vAlign w:val="center"/>
          </w:tcPr>
          <w:p w:rsidR="00073C7B" w:rsidRPr="00872C69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данные и требования</w:t>
            </w:r>
          </w:p>
        </w:tc>
      </w:tr>
      <w:tr w:rsidR="00073C7B" w:rsidRPr="00872C69" w:rsidTr="008118D5">
        <w:trPr>
          <w:trHeight w:val="258"/>
        </w:trPr>
        <w:tc>
          <w:tcPr>
            <w:tcW w:w="73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C7B" w:rsidRPr="00872C69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C7B" w:rsidRPr="00872C69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2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073C7B" w:rsidRPr="00872C69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073C7B" w:rsidRPr="00755D74" w:rsidTr="008118D5">
        <w:tc>
          <w:tcPr>
            <w:tcW w:w="73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5952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«Башинформсвязь»</w:t>
            </w:r>
          </w:p>
        </w:tc>
      </w:tr>
      <w:tr w:rsidR="00073C7B" w:rsidRPr="00755D74" w:rsidTr="008118D5">
        <w:tc>
          <w:tcPr>
            <w:tcW w:w="73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строительства</w:t>
            </w:r>
          </w:p>
        </w:tc>
        <w:tc>
          <w:tcPr>
            <w:tcW w:w="5952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073C7B" w:rsidRPr="00755D74" w:rsidRDefault="00073C7B" w:rsidP="00787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местных линий связи Р 538</w:t>
            </w:r>
            <w:r w:rsidR="00787EE3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(Е5381701)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капитальное строительство</w:t>
            </w:r>
            <w:r w:rsidR="00787EE3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7EE3"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</w:t>
            </w:r>
            <w:r w:rsidR="00787EE3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(18027</w:t>
            </w:r>
            <w:r w:rsidR="00787EE3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18032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073C7B" w:rsidRPr="00755D74" w:rsidTr="008118D5">
        <w:tc>
          <w:tcPr>
            <w:tcW w:w="7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объекта, сооружения</w:t>
            </w:r>
          </w:p>
        </w:tc>
        <w:tc>
          <w:tcPr>
            <w:tcW w:w="595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755D74" w:rsidRDefault="00073C7B" w:rsidP="00884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Выполнение подрядных работ по</w:t>
            </w:r>
            <w:r w:rsidR="0088431E"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устройству и</w:t>
            </w:r>
            <w:r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восстановлению размытых переходов методом горизонтально (наклонно)</w:t>
            </w:r>
            <w:r w:rsidR="0088431E"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-направленного бурения (ГНБ) на</w:t>
            </w:r>
            <w:r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объекта</w:t>
            </w:r>
            <w:r w:rsidR="0088431E"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х</w:t>
            </w:r>
            <w:r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капитального ремонта и строительства в подразделениях 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ПАО «Башинформсвязь» 2016 года</w:t>
            </w:r>
            <w:r w:rsidR="00AF29ED"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 (837</w:t>
            </w:r>
            <w:r w:rsidR="004E1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31E" w:rsidRPr="00755D74">
              <w:rPr>
                <w:rFonts w:ascii="Times New Roman" w:hAnsi="Times New Roman" w:cs="Times New Roman"/>
                <w:sz w:val="24"/>
                <w:szCs w:val="24"/>
              </w:rPr>
              <w:t>п.м.)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3C7B" w:rsidRPr="00755D74" w:rsidTr="008118D5">
        <w:tc>
          <w:tcPr>
            <w:tcW w:w="736" w:type="dxa"/>
            <w:tcBorders>
              <w:top w:val="nil"/>
              <w:bottom w:val="nil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03" w:type="dxa"/>
            <w:tcBorders>
              <w:top w:val="nil"/>
              <w:bottom w:val="nil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952" w:type="dxa"/>
            <w:tcBorders>
              <w:top w:val="nil"/>
              <w:left w:val="nil"/>
              <w:bottom w:val="nil"/>
            </w:tcBorders>
          </w:tcPr>
          <w:p w:rsidR="00073C7B" w:rsidRPr="00755D74" w:rsidRDefault="00073C7B" w:rsidP="00811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 ПАО «Башинформсвязь»</w:t>
            </w:r>
          </w:p>
        </w:tc>
      </w:tr>
      <w:tr w:rsidR="00073C7B" w:rsidRPr="00755D74" w:rsidTr="008118D5">
        <w:tc>
          <w:tcPr>
            <w:tcW w:w="7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стоимость строительства</w:t>
            </w:r>
          </w:p>
        </w:tc>
        <w:tc>
          <w:tcPr>
            <w:tcW w:w="595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</w:t>
            </w:r>
            <w:r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(включая </w:t>
            </w:r>
            <w:r w:rsidR="00A34F78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проектно-изыскательские работы</w:t>
            </w:r>
            <w:r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материалы и перебазировку строительной техники):</w:t>
            </w:r>
          </w:p>
          <w:p w:rsidR="00073C7B" w:rsidRPr="00755D74" w:rsidRDefault="00073C7B" w:rsidP="00811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коду Р538(Е5381701) составляет 867300,00 (восемьсот шестьдесят семь тысяч триста рублей 00 копеек) 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учетом НДС за 490 п.м; </w:t>
            </w:r>
          </w:p>
          <w:p w:rsidR="00073C7B" w:rsidRPr="00755D74" w:rsidRDefault="00073C7B" w:rsidP="00811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коду 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(18027, 18032) составляет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614190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 (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шестьсот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четырнадцать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 д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евяносто рублей 00 копеек) с учетом НДС за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п.м. </w:t>
            </w:r>
          </w:p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выдачи технических условий на пересечение сторонних коммуникаций заказчик оплачивает отдельно.</w:t>
            </w:r>
          </w:p>
        </w:tc>
      </w:tr>
      <w:tr w:rsidR="00073C7B" w:rsidRPr="00755D74" w:rsidTr="008118D5">
        <w:tc>
          <w:tcPr>
            <w:tcW w:w="7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строительства</w:t>
            </w:r>
          </w:p>
        </w:tc>
        <w:tc>
          <w:tcPr>
            <w:tcW w:w="595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755D74" w:rsidRDefault="00073C7B" w:rsidP="008118D5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Подрядный</w:t>
            </w:r>
          </w:p>
        </w:tc>
      </w:tr>
      <w:tr w:rsidR="00073C7B" w:rsidRPr="00755D74" w:rsidTr="008118D5">
        <w:tc>
          <w:tcPr>
            <w:tcW w:w="7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подрядной организации</w:t>
            </w:r>
          </w:p>
        </w:tc>
        <w:tc>
          <w:tcPr>
            <w:tcW w:w="595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755D74" w:rsidRDefault="00073C7B" w:rsidP="004E1DF4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по итогам запроса предложений</w:t>
            </w:r>
          </w:p>
        </w:tc>
      </w:tr>
    </w:tbl>
    <w:p w:rsidR="00073C7B" w:rsidRPr="00755D74" w:rsidRDefault="00073C7B" w:rsidP="00073C7B">
      <w:pPr>
        <w:pStyle w:val="a3"/>
        <w:spacing w:after="0" w:line="360" w:lineRule="auto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:rsidR="00D32015" w:rsidRPr="00755D74" w:rsidRDefault="00D32015" w:rsidP="00073C7B">
      <w:pPr>
        <w:pStyle w:val="a3"/>
        <w:spacing w:after="0" w:line="360" w:lineRule="auto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:rsidR="00D32015" w:rsidRPr="00755D74" w:rsidRDefault="00D32015" w:rsidP="00073C7B">
      <w:pPr>
        <w:pStyle w:val="a3"/>
        <w:spacing w:after="0" w:line="360" w:lineRule="auto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:rsidR="00D32015" w:rsidRPr="00755D74" w:rsidRDefault="00D32015" w:rsidP="00073C7B">
      <w:pPr>
        <w:pStyle w:val="a3"/>
        <w:spacing w:after="0" w:line="360" w:lineRule="auto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:rsidR="00D32015" w:rsidRPr="00755D74" w:rsidRDefault="00D32015" w:rsidP="00073C7B">
      <w:pPr>
        <w:pStyle w:val="a3"/>
        <w:spacing w:after="0" w:line="360" w:lineRule="auto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:rsidR="00D32015" w:rsidRPr="00755D74" w:rsidRDefault="00D32015" w:rsidP="00073C7B">
      <w:pPr>
        <w:pStyle w:val="a3"/>
        <w:spacing w:after="0" w:line="360" w:lineRule="auto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:rsidR="00D32015" w:rsidRPr="00755D74" w:rsidRDefault="00D32015" w:rsidP="00073C7B">
      <w:pPr>
        <w:pStyle w:val="a3"/>
        <w:spacing w:after="0" w:line="360" w:lineRule="auto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:rsidR="00073C7B" w:rsidRPr="00755D74" w:rsidRDefault="00073C7B" w:rsidP="00073C7B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755D7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="00D32015" w:rsidRPr="00755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</w:t>
      </w:r>
      <w:r w:rsidRPr="00755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ГНБ и сроки исполнения</w:t>
      </w:r>
    </w:p>
    <w:tbl>
      <w:tblPr>
        <w:tblW w:w="10201" w:type="dxa"/>
        <w:jc w:val="center"/>
        <w:tblLook w:val="04A0"/>
      </w:tblPr>
      <w:tblGrid>
        <w:gridCol w:w="704"/>
        <w:gridCol w:w="4027"/>
        <w:gridCol w:w="1246"/>
        <w:gridCol w:w="1818"/>
        <w:gridCol w:w="2406"/>
      </w:tblGrid>
      <w:tr w:rsidR="00073C7B" w:rsidRPr="00755D74" w:rsidTr="008118D5">
        <w:trPr>
          <w:trHeight w:val="12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трассы, м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ИП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7B" w:rsidRPr="00755D74" w:rsidRDefault="00073C7B" w:rsidP="008118D5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исполнения</w:t>
            </w:r>
          </w:p>
        </w:tc>
      </w:tr>
      <w:tr w:rsidR="00073C7B" w:rsidRPr="00755D74" w:rsidTr="008118D5">
        <w:trPr>
          <w:trHeight w:val="2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ind w:firstLineChars="100" w:firstLine="24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73C7B" w:rsidRPr="00755D74" w:rsidTr="008118D5">
        <w:trPr>
          <w:trHeight w:val="403"/>
          <w:jc w:val="center"/>
        </w:trPr>
        <w:tc>
          <w:tcPr>
            <w:tcW w:w="10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73C7B" w:rsidRPr="00755D74" w:rsidTr="008118D5">
        <w:trPr>
          <w:trHeight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39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ВОЛП ОК – 786 ВОЛП Кумертау - Федоровка. </w:t>
            </w:r>
            <w:proofErr w:type="gramStart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перехода методом ГНБ  ч/з р. </w:t>
            </w:r>
            <w:proofErr w:type="spellStart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Четырманка</w:t>
            </w:r>
            <w:proofErr w:type="spellEnd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(1 переход через р. </w:t>
            </w:r>
            <w:proofErr w:type="spellStart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Четырманка</w:t>
            </w:r>
            <w:proofErr w:type="spellEnd"/>
            <w:r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 у д. </w:t>
            </w:r>
            <w:proofErr w:type="spellStart"/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Балы-Четырман</w:t>
            </w:r>
            <w:proofErr w:type="spellEnd"/>
            <w:r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 Федоровского района РБ,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труба D=63мм, заготовка для затягивания кабеля – проволока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proofErr w:type="gramEnd"/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538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15" w:rsidRPr="00755D74" w:rsidRDefault="00D32015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31.08.2016г.</w:t>
            </w:r>
          </w:p>
        </w:tc>
      </w:tr>
      <w:tr w:rsidR="00073C7B" w:rsidRPr="00755D74" w:rsidTr="008118D5">
        <w:trPr>
          <w:trHeight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перехода через водоотводной канал на участке ОК-712 ВОЛС «</w:t>
            </w:r>
            <w:proofErr w:type="spellStart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Толбазы</w:t>
            </w:r>
            <w:proofErr w:type="spellEnd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Стерлитамак» (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1 переход через водоотводной канал у н.п. Подлесное Стерлитамакского района РБ,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труба D=63мм, заготовка для затягивания кабеля – проволока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538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15" w:rsidRPr="00755D74" w:rsidRDefault="00D32015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15" w:rsidRPr="00755D74" w:rsidRDefault="00D32015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31.08.2016г.</w:t>
            </w:r>
          </w:p>
        </w:tc>
      </w:tr>
      <w:tr w:rsidR="00073C7B" w:rsidRPr="00755D74" w:rsidTr="008118D5">
        <w:trPr>
          <w:trHeight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перехода ч/з автодорогу Уфа-Оренбург (1 переход через автодорогу Уфа-Оренбург у н.п. Подлесное Стерлитамакского района РБ,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труба D=63мм, заготовка для затягивания кабеля – проволока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538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15" w:rsidRPr="00755D74" w:rsidRDefault="00D32015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31.08.2016г.</w:t>
            </w:r>
          </w:p>
        </w:tc>
      </w:tr>
      <w:tr w:rsidR="00073C7B" w:rsidRPr="00755D74" w:rsidTr="008118D5">
        <w:trPr>
          <w:trHeight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5D74">
              <w:rPr>
                <w:rFonts w:ascii="Times New Roman" w:hAnsi="Times New Roman" w:cs="Times New Roman"/>
                <w:iCs/>
                <w:sz w:val="24"/>
                <w:szCs w:val="24"/>
              </w:rPr>
              <w:t>4.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перехода через газопровод в </w:t>
            </w:r>
            <w:proofErr w:type="spellStart"/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Старосубхангуловском</w:t>
            </w:r>
            <w:proofErr w:type="spellEnd"/>
            <w:r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 РУС (пересечение </w:t>
            </w:r>
            <w:r w:rsidRPr="00755D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 магистральным газопроводом в н.п. Аскарово </w:t>
            </w:r>
            <w:proofErr w:type="spellStart"/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Бурзянского</w:t>
            </w:r>
            <w:proofErr w:type="spellEnd"/>
            <w:r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РБ,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труба D=63мм, заготовка для затягивания кабеля – проволока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=3мм).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AF29ED" w:rsidRPr="00755D74" w:rsidRDefault="00AF29ED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C7B" w:rsidRPr="00755D74" w:rsidRDefault="00073C7B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073C7B" w:rsidRPr="00755D74" w:rsidRDefault="00073C7B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32015" w:rsidRPr="00755D74" w:rsidRDefault="00D32015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015" w:rsidRPr="00755D74" w:rsidRDefault="00D32015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C7B" w:rsidRPr="00755D74" w:rsidRDefault="00073C7B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Р 538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015" w:rsidRPr="00755D74" w:rsidRDefault="00D32015" w:rsidP="00F154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C7B" w:rsidRPr="00755D74" w:rsidRDefault="00073C7B" w:rsidP="00F15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</w:t>
            </w:r>
            <w:r w:rsidR="00F154EE"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="00F154EE"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.2016г.</w:t>
            </w:r>
          </w:p>
        </w:tc>
      </w:tr>
      <w:tr w:rsidR="00073C7B" w:rsidRPr="00755D74" w:rsidTr="008118D5">
        <w:trPr>
          <w:trHeight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5D74">
              <w:rPr>
                <w:rFonts w:ascii="Times New Roman" w:hAnsi="Times New Roman" w:cs="Times New Roman"/>
                <w:iCs/>
                <w:sz w:val="24"/>
                <w:szCs w:val="24"/>
              </w:rPr>
              <w:t>5.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перехода через магистральный газопровод в </w:t>
            </w:r>
            <w:proofErr w:type="spellStart"/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Старосубхангуловском</w:t>
            </w:r>
            <w:proofErr w:type="spellEnd"/>
            <w:r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 РУС (пересечение </w:t>
            </w:r>
            <w:r w:rsidRPr="00755D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 магистральным газопроводом в н.п. Аскарово</w:t>
            </w:r>
            <w:r w:rsidR="0039754C"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754C" w:rsidRPr="00755D74">
              <w:rPr>
                <w:rFonts w:ascii="Times New Roman" w:hAnsi="Times New Roman" w:cs="Times New Roman"/>
                <w:sz w:val="24"/>
                <w:szCs w:val="24"/>
              </w:rPr>
              <w:t>Бурзянского</w:t>
            </w:r>
            <w:proofErr w:type="spellEnd"/>
            <w:r w:rsidR="0039754C"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РБ,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труба D=63мм, заготовка для затягивания кабеля – проволока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AF29ED" w:rsidRPr="00755D74" w:rsidRDefault="00AF29ED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C7B" w:rsidRPr="00755D74" w:rsidRDefault="00073C7B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073C7B" w:rsidRPr="00755D74" w:rsidRDefault="00073C7B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32015" w:rsidRPr="00755D74" w:rsidRDefault="00D32015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015" w:rsidRPr="00755D74" w:rsidRDefault="00D32015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C7B" w:rsidRPr="00755D74" w:rsidRDefault="00073C7B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Р 538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015" w:rsidRPr="00755D74" w:rsidRDefault="00D32015" w:rsidP="00F154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C7B" w:rsidRPr="00755D74" w:rsidRDefault="00073C7B" w:rsidP="00F15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</w:t>
            </w:r>
            <w:r w:rsidR="00F154EE"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="00F154EE"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.2016г.</w:t>
            </w:r>
          </w:p>
        </w:tc>
      </w:tr>
      <w:tr w:rsidR="00073C7B" w:rsidRPr="00755D74" w:rsidTr="008118D5">
        <w:trPr>
          <w:trHeight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перехода методом ГНБ  через ж/д </w:t>
            </w:r>
            <w:proofErr w:type="gramStart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Миасс-Учалы</w:t>
            </w:r>
            <w:proofErr w:type="gramEnd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Учалинский район </w:t>
            </w:r>
          </w:p>
          <w:p w:rsidR="00073C7B" w:rsidRPr="00755D74" w:rsidRDefault="0039754C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труба D=63мм, заготовка для затягивания кабеля – проволока 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PI02 (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18027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9ED" w:rsidRPr="00755D74" w:rsidRDefault="00AF29ED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C7B" w:rsidRPr="00755D74" w:rsidRDefault="00AF29ED" w:rsidP="00AF2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073C7B"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31.07.2016г</w:t>
            </w:r>
          </w:p>
        </w:tc>
      </w:tr>
      <w:tr w:rsidR="00073C7B" w:rsidRPr="00755D74" w:rsidTr="008118D5">
        <w:trPr>
          <w:trHeight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перехода методом ГНБ  через нефтепровод Салават-Уфа, </w:t>
            </w:r>
            <w:proofErr w:type="spellStart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Кармаскалинский</w:t>
            </w:r>
            <w:proofErr w:type="spellEnd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 труба D=63мм, заготовка для затягивания кабеля – проволока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PI02 (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18032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31.07.2016г</w:t>
            </w:r>
          </w:p>
        </w:tc>
      </w:tr>
      <w:tr w:rsidR="00073C7B" w:rsidRPr="00755D74" w:rsidTr="008118D5">
        <w:trPr>
          <w:trHeight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перехода методом ГНБ  через газопровод Дюртюли-Карманово, </w:t>
            </w:r>
            <w:proofErr w:type="spellStart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Янаульский</w:t>
            </w:r>
            <w:proofErr w:type="spellEnd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труба D=63мм, заготовка для затягивания кабеля – проволока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PI02 (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18027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9ED" w:rsidRPr="00755D74" w:rsidRDefault="00AF29ED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31.07.2016г</w:t>
            </w:r>
          </w:p>
        </w:tc>
      </w:tr>
      <w:tr w:rsidR="0039754C" w:rsidRPr="00755D74" w:rsidTr="008118D5">
        <w:trPr>
          <w:trHeight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перехода через а/д по ул. К.Маркса, г. Бирск РБ, (1 труба D=96мм, заготовка для затягивания кабеля – проволока 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   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PI02 (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18032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9754C" w:rsidRPr="00755D74" w:rsidRDefault="0039754C" w:rsidP="00397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 31.07.2016г</w:t>
            </w:r>
          </w:p>
        </w:tc>
      </w:tr>
      <w:tr w:rsidR="0039754C" w:rsidRPr="00755D74" w:rsidTr="008118D5">
        <w:trPr>
          <w:trHeight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перехода методом ГНБ  ч/з р. </w:t>
            </w:r>
            <w:proofErr w:type="spellStart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Тюй</w:t>
            </w:r>
            <w:proofErr w:type="spellEnd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убиязы</w:t>
            </w:r>
            <w:proofErr w:type="spellEnd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Аскинского</w:t>
            </w:r>
            <w:proofErr w:type="spellEnd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РБ, (1 труба D=63мм, заготовка для затягивания кабеля – проволока 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     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PI02 (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18027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31.07.2016г</w:t>
            </w:r>
          </w:p>
        </w:tc>
      </w:tr>
      <w:tr w:rsidR="0039754C" w:rsidRPr="00755D74" w:rsidTr="008118D5">
        <w:trPr>
          <w:trHeight w:val="5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73C7B" w:rsidRPr="00755D74" w:rsidRDefault="00073C7B" w:rsidP="00073C7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710"/>
        <w:gridCol w:w="2551"/>
        <w:gridCol w:w="6946"/>
      </w:tblGrid>
      <w:tr w:rsidR="00073C7B" w:rsidRPr="00755D74" w:rsidTr="008118D5">
        <w:trPr>
          <w:trHeight w:val="826"/>
        </w:trPr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</w:t>
            </w:r>
          </w:p>
          <w:p w:rsidR="00073C7B" w:rsidRPr="00755D74" w:rsidRDefault="00073C7B" w:rsidP="008118D5">
            <w:pPr>
              <w:spacing w:after="0" w:line="240" w:lineRule="auto"/>
              <w:ind w:left="7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755D74" w:rsidRDefault="00073C7B" w:rsidP="008118D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Предусмотреть необходимые мероприятия по охране труда и технике безопасности, выполнив соответствующие расчёты.</w:t>
            </w:r>
          </w:p>
        </w:tc>
      </w:tr>
      <w:tr w:rsidR="00073C7B" w:rsidRPr="00755D74" w:rsidTr="008118D5">
        <w:trPr>
          <w:trHeight w:val="1019"/>
        </w:trPr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755D74" w:rsidRDefault="00073C7B" w:rsidP="008118D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Предусмотреть мероприятия по защите и охране окружающей среды.</w:t>
            </w:r>
          </w:p>
        </w:tc>
      </w:tr>
      <w:tr w:rsidR="00073C7B" w:rsidRPr="00755D74" w:rsidTr="008118D5">
        <w:trPr>
          <w:trHeight w:val="850"/>
        </w:trPr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55D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Особые требования</w:t>
            </w:r>
          </w:p>
        </w:tc>
        <w:tc>
          <w:tcPr>
            <w:tcW w:w="694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755D74" w:rsidRDefault="001D3CE3" w:rsidP="008118D5">
            <w:pPr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 случае, если претендент на участие в запросе предложений ранее выполнял работы для ПАО «Башинформсвязь», наличие нарушений сроков исполнения договора и случаев выполнения работ с ненадлежащим качеством является основанием для отказа в рассмотрении заявки на участие в запросе предложений.</w:t>
            </w:r>
          </w:p>
          <w:p w:rsidR="007D2D48" w:rsidRPr="00755D74" w:rsidRDefault="001D3CE3" w:rsidP="007D2D48">
            <w:pPr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Претендент должен провести </w:t>
            </w:r>
            <w:r w:rsidR="0029566C" w:rsidRPr="00524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каждом объекте</w:t>
            </w:r>
            <w:r w:rsidR="00295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566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ГНБ 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проектно-изыскательские работы (за свой счет), инженерные изыскания</w:t>
            </w:r>
            <w:r w:rsidR="007D2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согласования</w:t>
            </w:r>
            <w:r w:rsidR="007D2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709A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предоставить готовые</w:t>
            </w:r>
            <w:r w:rsidR="007D2D48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</w:t>
            </w:r>
            <w:r w:rsidR="0074709A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7D2D48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утверждение в ПАО «Башинформсвязь» до начала производства работ</w:t>
            </w:r>
            <w:r w:rsidR="00073C7B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A5EE9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Допускается привлечение</w:t>
            </w:r>
            <w:r w:rsidR="00B61DEA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300C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</w:t>
            </w:r>
            <w:r w:rsidR="00827582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подрядных</w:t>
            </w:r>
            <w:r w:rsidR="00FA5EE9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  <w:r w:rsidR="00827582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проведения проек</w:t>
            </w:r>
            <w:r w:rsidR="00B61DEA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827582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но-из</w:t>
            </w:r>
            <w:r w:rsidR="00B61DEA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ыскательских работ.</w:t>
            </w:r>
          </w:p>
          <w:p w:rsidR="00073C7B" w:rsidRPr="00755D74" w:rsidRDefault="001D3CE3" w:rsidP="008118D5">
            <w:pPr>
              <w:spacing w:after="0" w:line="240" w:lineRule="auto"/>
              <w:ind w:left="59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Заключить от имени заказчика договоры со сторонними организациями на получение необходимых технических условий и согласований.</w:t>
            </w:r>
          </w:p>
          <w:p w:rsidR="00073C7B" w:rsidRPr="00755D74" w:rsidRDefault="001D3CE3" w:rsidP="008118D5">
            <w:pPr>
              <w:spacing w:after="0" w:line="240" w:lineRule="auto"/>
              <w:ind w:left="59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.Выполнить строительно-монтажные работы согласно Заданию, руководствуясь требованиями СНиП, ВСН, РД.</w:t>
            </w:r>
          </w:p>
          <w:p w:rsidR="00073C7B" w:rsidRPr="00755D74" w:rsidRDefault="001D3CE3" w:rsidP="008118D5">
            <w:pPr>
              <w:tabs>
                <w:tab w:val="left" w:pos="18"/>
              </w:tabs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.Предоставить исполнительную документацию с приложением журнала производства буровых работ, протокола бурения скважин, исполнительных чертежей с 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GPS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-привязками.</w:t>
            </w:r>
          </w:p>
          <w:p w:rsidR="00073C7B" w:rsidRPr="00755D74" w:rsidRDefault="001D3CE3" w:rsidP="008118D5">
            <w:pPr>
              <w:tabs>
                <w:tab w:val="left" w:pos="18"/>
              </w:tabs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.Срок гарантии по выполненным работам составляет 24 месяца с момента ввода объекта в эксплуатацию.</w:t>
            </w:r>
          </w:p>
          <w:p w:rsidR="004E1DF4" w:rsidRPr="00430F31" w:rsidRDefault="001D3CE3" w:rsidP="004E1DF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E1DF4" w:rsidRPr="0043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Подрядчик должен иметь </w:t>
            </w:r>
            <w:r w:rsidR="004E1DF4" w:rsidRPr="00430F31">
              <w:rPr>
                <w:rFonts w:ascii="Times New Roman" w:hAnsi="Times New Roman" w:cs="Times New Roman"/>
                <w:bCs/>
                <w:sz w:val="24"/>
                <w:szCs w:val="24"/>
              </w:rPr>
              <w:t>Допуск к работам, которые оказывают влияние на безопасность объектов капитального строительства (ст. 55.8 Градостроительного кодекса РФ) п</w:t>
            </w:r>
            <w:r w:rsidR="004E1DF4" w:rsidRPr="00430F31">
              <w:rPr>
                <w:rFonts w:ascii="Times New Roman" w:hAnsi="Times New Roman" w:cs="Times New Roman"/>
                <w:sz w:val="24"/>
                <w:szCs w:val="24"/>
              </w:rPr>
              <w:t>о видам работ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</w:t>
            </w:r>
            <w:r w:rsidR="004E1DF4" w:rsidRPr="0043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именно:</w:t>
            </w:r>
          </w:p>
          <w:p w:rsidR="004E1DF4" w:rsidRPr="007E7EE8" w:rsidRDefault="004E1DF4" w:rsidP="004E1DF4">
            <w:pPr>
              <w:pStyle w:val="ConsPlusNormal"/>
              <w:ind w:firstLine="0"/>
              <w:jc w:val="both"/>
              <w:outlineLvl w:val="0"/>
              <w:rPr>
                <w:rFonts w:ascii="Times New Roman" w:eastAsiaTheme="minorHAnsi" w:hAnsi="Times New Roman" w:cs="Times New Roman"/>
                <w:i/>
                <w:sz w:val="22"/>
                <w:szCs w:val="22"/>
                <w:lang w:eastAsia="en-US"/>
              </w:rPr>
            </w:pPr>
            <w:r w:rsidRPr="007E7EE8">
              <w:rPr>
                <w:rFonts w:ascii="Times New Roman" w:eastAsiaTheme="minorHAnsi" w:hAnsi="Times New Roman" w:cs="Times New Roman"/>
                <w:i/>
                <w:sz w:val="22"/>
                <w:szCs w:val="22"/>
                <w:lang w:eastAsia="en-US"/>
              </w:rPr>
              <w:t>22. Устройство объектов нефтяной и газовой промышленности</w:t>
            </w:r>
          </w:p>
          <w:p w:rsidR="004E1DF4" w:rsidRPr="007E7EE8" w:rsidRDefault="004E1DF4" w:rsidP="004E1DF4">
            <w:pPr>
              <w:tabs>
                <w:tab w:val="left" w:pos="1486"/>
              </w:tabs>
              <w:spacing w:after="0" w:line="240" w:lineRule="auto"/>
              <w:ind w:left="73" w:right="113"/>
              <w:jc w:val="both"/>
              <w:rPr>
                <w:rFonts w:ascii="Times New Roman" w:hAnsi="Times New Roman" w:cs="Times New Roman"/>
                <w:i/>
              </w:rPr>
            </w:pPr>
            <w:r w:rsidRPr="007E7EE8">
              <w:rPr>
                <w:rFonts w:ascii="Times New Roman" w:hAnsi="Times New Roman" w:cs="Times New Roman"/>
                <w:i/>
              </w:rPr>
              <w:t xml:space="preserve"> (п.20 в ред. Приказа </w:t>
            </w:r>
            <w:proofErr w:type="spellStart"/>
            <w:r w:rsidRPr="007E7EE8">
              <w:rPr>
                <w:rFonts w:ascii="Times New Roman" w:hAnsi="Times New Roman" w:cs="Times New Roman"/>
                <w:i/>
              </w:rPr>
              <w:t>Минрегиона</w:t>
            </w:r>
            <w:proofErr w:type="spellEnd"/>
            <w:r w:rsidRPr="007E7EE8">
              <w:rPr>
                <w:rFonts w:ascii="Times New Roman" w:hAnsi="Times New Roman" w:cs="Times New Roman"/>
                <w:i/>
              </w:rPr>
              <w:t xml:space="preserve"> РФ от 23.06.2010 </w:t>
            </w:r>
            <w:r w:rsidRPr="007E7EE8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7E7EE8">
              <w:rPr>
                <w:rFonts w:ascii="Times New Roman" w:hAnsi="Times New Roman" w:cs="Times New Roman"/>
                <w:i/>
              </w:rPr>
              <w:t xml:space="preserve"> 294):</w:t>
            </w:r>
          </w:p>
          <w:p w:rsidR="00073C7B" w:rsidRPr="00755D74" w:rsidRDefault="004E1DF4" w:rsidP="004E1DF4">
            <w:pPr>
              <w:pStyle w:val="a3"/>
              <w:tabs>
                <w:tab w:val="left" w:pos="18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EE8">
              <w:rPr>
                <w:rFonts w:ascii="Times New Roman" w:hAnsi="Times New Roman" w:cs="Times New Roman"/>
                <w:i/>
              </w:rPr>
              <w:t>22.5. Работы по строительству переходов методом наклонно-направленного бурения</w:t>
            </w:r>
          </w:p>
          <w:p w:rsidR="00073C7B" w:rsidRPr="00755D74" w:rsidRDefault="00073C7B" w:rsidP="001D3CE3">
            <w:pPr>
              <w:tabs>
                <w:tab w:val="left" w:pos="18"/>
              </w:tabs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73C7B" w:rsidRPr="00755D74" w:rsidTr="008118D5">
        <w:trPr>
          <w:trHeight w:val="850"/>
        </w:trPr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55D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Контактное лицо</w:t>
            </w:r>
          </w:p>
        </w:tc>
        <w:tc>
          <w:tcPr>
            <w:tcW w:w="694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РФ, РБ, г. Уфа, ул. Ленина, д. 32/1, почтовый индекс 450000</w:t>
            </w:r>
          </w:p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коду Р538 - Отдел эксплуатации сетей, </w:t>
            </w:r>
          </w:p>
          <w:p w:rsidR="00073C7B" w:rsidRPr="00755D74" w:rsidRDefault="00073C7B" w:rsidP="008118D5">
            <w:pPr>
              <w:tabs>
                <w:tab w:val="left" w:pos="36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Мухамадеев Алексей Викторович (347)221-55-87 </w:t>
            </w:r>
          </w:p>
          <w:p w:rsidR="00073C7B" w:rsidRPr="00755D74" w:rsidRDefault="00F8536A" w:rsidP="008118D5">
            <w:pPr>
              <w:tabs>
                <w:tab w:val="left" w:pos="36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073C7B" w:rsidRPr="00755D74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val="en-US" w:eastAsia="ru-RU"/>
                </w:rPr>
                <w:t>MuhamadeevAV</w:t>
              </w:r>
              <w:r w:rsidR="00073C7B" w:rsidRPr="00755D74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073C7B" w:rsidRPr="00755D74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val="en-US" w:eastAsia="ru-RU"/>
                </w:rPr>
                <w:t>bashtel</w:t>
              </w:r>
              <w:r w:rsidR="00073C7B" w:rsidRPr="00755D74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073C7B" w:rsidRPr="00755D74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073C7B" w:rsidRPr="00755D74" w:rsidRDefault="00073C7B" w:rsidP="008118D5">
            <w:p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коду – </w:t>
            </w:r>
            <w:r w:rsidRPr="00755D7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PI</w:t>
            </w:r>
            <w:r w:rsidRPr="00755D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 (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18027, 18032) Отдел капитального строительства,</w:t>
            </w:r>
          </w:p>
          <w:p w:rsidR="00073C7B" w:rsidRPr="00755D74" w:rsidRDefault="00073C7B" w:rsidP="008118D5">
            <w:pPr>
              <w:tabs>
                <w:tab w:val="left" w:pos="3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Хайретдинов Артур Рашидович (347) 221-54-26 </w:t>
            </w:r>
          </w:p>
          <w:p w:rsidR="00073C7B" w:rsidRPr="00755D74" w:rsidRDefault="00F8536A" w:rsidP="008118D5">
            <w:pPr>
              <w:tabs>
                <w:tab w:val="left" w:pos="36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073C7B" w:rsidRPr="00755D74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a.hajretdinov@bashtel.ru</w:t>
              </w:r>
            </w:hyperlink>
          </w:p>
        </w:tc>
      </w:tr>
    </w:tbl>
    <w:p w:rsidR="00073C7B" w:rsidRPr="00755D74" w:rsidRDefault="00073C7B" w:rsidP="00073C7B">
      <w:pPr>
        <w:rPr>
          <w:rFonts w:ascii="Times New Roman" w:hAnsi="Times New Roman" w:cs="Times New Roman"/>
          <w:sz w:val="24"/>
          <w:szCs w:val="24"/>
        </w:rPr>
      </w:pPr>
    </w:p>
    <w:p w:rsidR="00F66CEB" w:rsidRPr="00755D74" w:rsidRDefault="00F66CEB" w:rsidP="001D3CE3">
      <w:pPr>
        <w:rPr>
          <w:rFonts w:ascii="Times New Roman" w:hAnsi="Times New Roman" w:cs="Times New Roman"/>
          <w:sz w:val="24"/>
          <w:szCs w:val="24"/>
        </w:rPr>
      </w:pPr>
    </w:p>
    <w:sectPr w:rsidR="00F66CEB" w:rsidRPr="00755D74" w:rsidSect="00E94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A3323"/>
    <w:multiLevelType w:val="hybridMultilevel"/>
    <w:tmpl w:val="5E90276E"/>
    <w:lvl w:ilvl="0" w:tplc="59BC147C">
      <w:start w:val="8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82090"/>
    <w:multiLevelType w:val="hybridMultilevel"/>
    <w:tmpl w:val="D66C959C"/>
    <w:lvl w:ilvl="0" w:tplc="041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146"/>
    <w:rsid w:val="00070699"/>
    <w:rsid w:val="00073C7B"/>
    <w:rsid w:val="00174146"/>
    <w:rsid w:val="001D3CE3"/>
    <w:rsid w:val="0029566C"/>
    <w:rsid w:val="00356BA4"/>
    <w:rsid w:val="0039754C"/>
    <w:rsid w:val="004B2C5B"/>
    <w:rsid w:val="004E1DF4"/>
    <w:rsid w:val="00524F41"/>
    <w:rsid w:val="0062157A"/>
    <w:rsid w:val="00675AA9"/>
    <w:rsid w:val="0074709A"/>
    <w:rsid w:val="00755D74"/>
    <w:rsid w:val="00787EE3"/>
    <w:rsid w:val="007D2D48"/>
    <w:rsid w:val="00827582"/>
    <w:rsid w:val="0088431E"/>
    <w:rsid w:val="0094300C"/>
    <w:rsid w:val="00A34F78"/>
    <w:rsid w:val="00AE369E"/>
    <w:rsid w:val="00AF29ED"/>
    <w:rsid w:val="00B574B3"/>
    <w:rsid w:val="00B61DEA"/>
    <w:rsid w:val="00CB2C12"/>
    <w:rsid w:val="00D32015"/>
    <w:rsid w:val="00E94917"/>
    <w:rsid w:val="00F154EE"/>
    <w:rsid w:val="00F66CEB"/>
    <w:rsid w:val="00F8536A"/>
    <w:rsid w:val="00FA5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C7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3C7B"/>
    <w:rPr>
      <w:color w:val="0563C1" w:themeColor="hyperlink"/>
      <w:u w:val="single"/>
    </w:rPr>
  </w:style>
  <w:style w:type="paragraph" w:customStyle="1" w:styleId="ConsPlusNormal">
    <w:name w:val="ConsPlusNormal"/>
    <w:rsid w:val="004E1D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hajretdinov@bashtel.ru" TargetMode="External"/><Relationship Id="rId5" Type="http://schemas.openxmlformats.org/officeDocument/2006/relationships/hyperlink" Target="mailto:MuhamadeevAV@bashte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Мухамадеев Алексей Викторович</dc:creator>
  <cp:lastModifiedBy>Фаррахова Эльвера Римовна</cp:lastModifiedBy>
  <cp:revision>3</cp:revision>
  <dcterms:created xsi:type="dcterms:W3CDTF">2016-06-22T10:49:00Z</dcterms:created>
  <dcterms:modified xsi:type="dcterms:W3CDTF">2016-06-22T10:50:00Z</dcterms:modified>
</cp:coreProperties>
</file>