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1A" w:rsidRDefault="005F34FD">
      <w:pPr>
        <w:pStyle w:val="Default"/>
        <w:jc w:val="center"/>
      </w:pPr>
      <w:r>
        <w:rPr>
          <w:b/>
          <w:bCs/>
        </w:rPr>
        <w:t>ДОГОВОР №_______</w:t>
      </w:r>
    </w:p>
    <w:p w:rsidR="008D241A" w:rsidRDefault="005F34FD">
      <w:pPr>
        <w:pStyle w:val="Default"/>
        <w:jc w:val="center"/>
        <w:rPr>
          <w:b/>
          <w:bCs/>
        </w:rPr>
      </w:pPr>
      <w:r>
        <w:rPr>
          <w:b/>
          <w:bCs/>
        </w:rPr>
        <w:t>на оказание услуг по технической поддержке программного обеспечения</w:t>
      </w:r>
    </w:p>
    <w:p w:rsidR="008D241A" w:rsidRDefault="008D241A">
      <w:pPr>
        <w:pStyle w:val="Default"/>
        <w:jc w:val="center"/>
        <w:rPr>
          <w:b/>
          <w:bCs/>
        </w:rPr>
      </w:pPr>
    </w:p>
    <w:p w:rsidR="008D241A" w:rsidRDefault="008D241A">
      <w:pPr>
        <w:pStyle w:val="Default"/>
        <w:jc w:val="center"/>
      </w:pPr>
    </w:p>
    <w:p w:rsidR="008D241A" w:rsidRDefault="005F34FD">
      <w:pPr>
        <w:pStyle w:val="Default"/>
      </w:pPr>
      <w:r>
        <w:t xml:space="preserve">г. Уфа                                                                                            </w:t>
      </w:r>
      <w:proofErr w:type="gramStart"/>
      <w:r>
        <w:t xml:space="preserve">   «</w:t>
      </w:r>
      <w:proofErr w:type="gramEnd"/>
      <w:r>
        <w:t>___»_________ 201</w:t>
      </w:r>
      <w:r w:rsidRPr="00497475">
        <w:t>4</w:t>
      </w:r>
      <w:r>
        <w:t xml:space="preserve"> г.</w:t>
      </w:r>
    </w:p>
    <w:p w:rsidR="008D241A" w:rsidRDefault="008D241A">
      <w:pPr>
        <w:pStyle w:val="Default"/>
      </w:pPr>
    </w:p>
    <w:p w:rsidR="008D241A" w:rsidRDefault="005F34FD">
      <w:pPr>
        <w:pStyle w:val="Default"/>
        <w:spacing w:line="264" w:lineRule="auto"/>
        <w:jc w:val="both"/>
      </w:pPr>
      <w:r>
        <w:t xml:space="preserve"> </w:t>
      </w:r>
      <w:r>
        <w:rPr>
          <w:b/>
        </w:rPr>
        <w:t xml:space="preserve">          Открытое акционерное общество "Башинформсвязь"</w:t>
      </w:r>
      <w:r>
        <w:t xml:space="preserve">, именуемое в дальнейшем «Заказчик», в лице генерального директора </w:t>
      </w:r>
      <w:proofErr w:type="spellStart"/>
      <w:r>
        <w:t>Сафеева</w:t>
      </w:r>
      <w:proofErr w:type="spellEnd"/>
      <w:r>
        <w:t xml:space="preserve"> </w:t>
      </w:r>
      <w:proofErr w:type="gramStart"/>
      <w:r>
        <w:t xml:space="preserve">Рустема  </w:t>
      </w:r>
      <w:proofErr w:type="spellStart"/>
      <w:r>
        <w:t>Рузбековича</w:t>
      </w:r>
      <w:proofErr w:type="spellEnd"/>
      <w:proofErr w:type="gramEnd"/>
      <w:r>
        <w:t>, действующего на основании Устава</w:t>
      </w:r>
      <w:r>
        <w:rPr>
          <w:b/>
          <w:bCs/>
        </w:rPr>
        <w:t xml:space="preserve">, </w:t>
      </w:r>
      <w:r>
        <w:t>с одной стороны,</w:t>
      </w:r>
      <w:r w:rsidR="009B793A" w:rsidRPr="009B793A">
        <w:t xml:space="preserve"> и _______________</w:t>
      </w:r>
      <w:r w:rsidR="00497475" w:rsidRPr="009B793A">
        <w:t>,</w:t>
      </w:r>
      <w:r w:rsidRPr="009B793A">
        <w:t xml:space="preserve"> в дальнейшем именуемое «Исполнитель», в лице Генерального директора </w:t>
      </w:r>
      <w:r w:rsidR="009B793A" w:rsidRPr="009B793A">
        <w:t>__________________________</w:t>
      </w:r>
      <w:r w:rsidR="00497475" w:rsidRPr="009B793A">
        <w:t>,</w:t>
      </w:r>
      <w:r w:rsidR="00497475">
        <w:t xml:space="preserve"> </w:t>
      </w:r>
      <w:r>
        <w:t xml:space="preserve">действующего на основании Устава, с другой стороны,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1. Предмет договора.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1.1. Согласно </w:t>
      </w:r>
      <w:r w:rsidR="00497475">
        <w:t>условиям настоящего договора,</w:t>
      </w:r>
      <w:r>
        <w:t xml:space="preserve"> Исполнитель обязуется предоставлять услуги по технической поддержке Программных продуктов </w:t>
      </w:r>
      <w:r>
        <w:rPr>
          <w:lang w:val="en-US"/>
        </w:rPr>
        <w:t>EMC</w:t>
      </w:r>
      <w:r>
        <w:t xml:space="preserve"> </w:t>
      </w:r>
      <w:r>
        <w:rPr>
          <w:lang w:val="en-US"/>
        </w:rPr>
        <w:t>Documentum</w:t>
      </w:r>
      <w:r>
        <w:t xml:space="preserve"> (Далее - Услуги), принадлежащих Заказчику, с целью поддержания их нормального (рабочего) состояния, а Заказчик обязуется принимать и оплачивать вышеуказанные услуги в соответствии с настоящим Договором.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1.2. Перечень Программных продуктов </w:t>
      </w:r>
      <w:r>
        <w:rPr>
          <w:lang w:val="en-US"/>
        </w:rPr>
        <w:t>EMC</w:t>
      </w:r>
      <w:r>
        <w:t xml:space="preserve"> </w:t>
      </w:r>
      <w:r>
        <w:rPr>
          <w:lang w:val="en-US"/>
        </w:rPr>
        <w:t>Documentum</w:t>
      </w:r>
      <w:r>
        <w:t>, на которые осуществляется техническая поддержка, указан в Приложении №1 к настоящему Договору, условия и объем предоставления технической поддержки описаны в Приложении №</w:t>
      </w:r>
      <w:proofErr w:type="gramStart"/>
      <w:r>
        <w:t>2  к</w:t>
      </w:r>
      <w:proofErr w:type="gramEnd"/>
      <w:r>
        <w:t xml:space="preserve"> настоящему Договору. </w:t>
      </w:r>
    </w:p>
    <w:p w:rsidR="008D241A" w:rsidRDefault="005F34FD">
      <w:pPr>
        <w:pStyle w:val="Default"/>
        <w:spacing w:line="264" w:lineRule="auto"/>
        <w:jc w:val="both"/>
      </w:pPr>
      <w:r>
        <w:t>1.3. Срок оказания услуг указан в Приложении №1 к настоящему Договору.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1.4.  Услуги, составляющие предмет настоящего договора, выполняются по адресу: г. Уфа, ул. Ленина, 30.  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2. Обязанности Сторон.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 Исполнитель обязан: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2.1.1. Качественно и в срок оказывать услуги, указанные в п. 1 Договора.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2.1.2. Предоставлять гарантию на выполненные Услуги в течение 3 (Трех) месяцев с момента выдачи результата работ Заказчику.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2.1.4. Письменно информировать Заказчика (с приложением подтверждающих документов) обо всех изменениях в перечне лиц, имеющих право на подписи счетов-фактур.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2.2 Заказчик обязан: </w:t>
      </w:r>
    </w:p>
    <w:p w:rsidR="008D241A" w:rsidRDefault="005F34FD">
      <w:pPr>
        <w:pStyle w:val="Default"/>
        <w:spacing w:line="264" w:lineRule="auto"/>
        <w:jc w:val="both"/>
      </w:pPr>
      <w:r>
        <w:lastRenderedPageBreak/>
        <w:t>2.2.1.  Заказчик обязан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2.2.3. Принять результаты оказанных Услуг и при отсутствии замечаний подписать Акт сдачи-приемки Услуг в срок не позднее 3 (Трех) рабочих дней с момента получения от Исполнителя Акта сдачи-приемки Услуг, либо предоставить мотивированный отказ от подписания Акта в вышеуказанный срок.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3. Стоимость услуг и порядок оплаты.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3.1. Стоимость Договора составляет </w:t>
      </w:r>
      <w:r w:rsidR="009B793A">
        <w:t>_____________</w:t>
      </w:r>
      <w:r w:rsidR="00497475">
        <w:t xml:space="preserve"> </w:t>
      </w:r>
      <w:r>
        <w:t>( ) рубл</w:t>
      </w:r>
      <w:r w:rsidR="00497475">
        <w:t>ей</w:t>
      </w:r>
      <w:r>
        <w:t xml:space="preserve"> 00 коп., в том числе НДС 18% в сумме </w:t>
      </w:r>
      <w:r w:rsidR="009B793A">
        <w:t>____________</w:t>
      </w:r>
      <w:r>
        <w:t xml:space="preserve"> ( </w:t>
      </w:r>
      <w:r w:rsidR="009B793A">
        <w:t xml:space="preserve"> </w:t>
      </w:r>
      <w:r>
        <w:t>) руб</w:t>
      </w:r>
      <w:r w:rsidR="009B793A">
        <w:t>.</w:t>
      </w:r>
      <w:r>
        <w:t xml:space="preserve"> </w:t>
      </w:r>
      <w:r w:rsidR="009B793A">
        <w:t>0</w:t>
      </w:r>
      <w:r>
        <w:t xml:space="preserve">0 коп. и увеличению не подлежит. </w:t>
      </w:r>
    </w:p>
    <w:p w:rsidR="008D241A" w:rsidRDefault="005F34FD">
      <w:pPr>
        <w:pStyle w:val="ab"/>
        <w:tabs>
          <w:tab w:val="left" w:pos="426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Исполнитель производит регистрацию и возобновление технической поддержки в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cumentum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предоставляет Заказчику подтверждающие документы в течение 5 (пяти) рабочих дней с даты подписания настоящего Договора.</w:t>
      </w:r>
    </w:p>
    <w:p w:rsidR="008D241A" w:rsidRDefault="005F34FD">
      <w:pPr>
        <w:pStyle w:val="ab"/>
        <w:tabs>
          <w:tab w:val="left" w:pos="426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3.3. </w:t>
      </w:r>
      <w:r w:rsidR="00C06C3B" w:rsidRP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 услуги осуществляется Заказчиком в рублях за кажды</w:t>
      </w:r>
      <w:r w:rsidR="00B7465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C06C3B" w:rsidRP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65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 фактически предоставленной Услуги</w:t>
      </w:r>
      <w:r w:rsidR="00C06C3B" w:rsidRP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действия </w:t>
      </w:r>
      <w:r w:rsid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C06C3B" w:rsidRP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пятнадцати (15) календарных дней с даты отправки счета Заказчику по почтовой связи. </w:t>
      </w:r>
    </w:p>
    <w:p w:rsidR="008D241A" w:rsidRDefault="005F34FD">
      <w:pPr>
        <w:tabs>
          <w:tab w:val="left" w:pos="426"/>
        </w:tabs>
        <w:spacing w:after="0" w:line="264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 Оплата по настоящему дог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овору производится Заказчиком путем безналичного перечисления денежных средств на расчетный счет Исполнителя.</w:t>
      </w:r>
    </w:p>
    <w:p w:rsidR="008D241A" w:rsidRDefault="005F34FD">
      <w:pPr>
        <w:pStyle w:val="Default"/>
        <w:spacing w:line="264" w:lineRule="auto"/>
        <w:jc w:val="both"/>
      </w:pPr>
      <w:r>
        <w:t>3.5. </w:t>
      </w:r>
      <w:r w:rsidR="00806030">
        <w:t xml:space="preserve">Исполнитель </w:t>
      </w:r>
      <w:r>
        <w:t>предостав</w:t>
      </w:r>
      <w:r w:rsidR="00C06C3B">
        <w:t>ляет</w:t>
      </w:r>
      <w:r>
        <w:t xml:space="preserve"> Заказчику</w:t>
      </w:r>
      <w:r w:rsidR="00806030">
        <w:t xml:space="preserve"> </w:t>
      </w:r>
      <w:r>
        <w:t xml:space="preserve">Акт сдачи-приемки Услуг и счет-фактуру. Заказчик в течение 10 (десяти) рабочих дней обязан подписать и возвратить Исполнителю один экземпляр Акта.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3.5. Датой надлежащей оплаты считается дата списания соответствующей суммы с расчетного счета Заказчика.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4. Ответственность сторон.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 </w:t>
      </w:r>
    </w:p>
    <w:p w:rsidR="008D241A" w:rsidRDefault="005F34FD">
      <w:pPr>
        <w:pStyle w:val="Default"/>
        <w:spacing w:line="264" w:lineRule="auto"/>
        <w:jc w:val="both"/>
      </w:pPr>
      <w:r>
        <w:lastRenderedPageBreak/>
        <w:t xml:space="preserve"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возникновения, указанных в п.4.2 обстоятельств.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4.6. В случае нарушения Исполнителем срока оказания Услуг, предусмотренного настоящим Договором, Заказчик имеет право требовать от Исполнителя уплаты пени в размере 0,1 % от стоимости настоящего Договора за каждый день просрочки платежа.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4.7. Начисление пени является правом, а не обязанностью, если пеня не предъявлена, то ее размер равен нулю.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Уплата пени не освобождает Стороны от выполнения своих обязательств по Договору.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5. Порядок рассмотрения споров.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5.1. Стороны будут прилагать все усилия к разрешению путем переговоров разногласий, возникающих при исполнении настоящего договора. </w:t>
      </w:r>
    </w:p>
    <w:p w:rsidR="008D241A" w:rsidRDefault="005F34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В случае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соглашения по спорным вопросам спор передается на разрешение в Арбитражный суд Республики Башкортостан.</w:t>
      </w:r>
    </w:p>
    <w:p w:rsidR="008D241A" w:rsidRDefault="008D241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41A" w:rsidRDefault="005F34FD">
      <w:pPr>
        <w:pStyle w:val="Default"/>
        <w:spacing w:after="120" w:line="264" w:lineRule="auto"/>
        <w:jc w:val="both"/>
        <w:rPr>
          <w:b/>
          <w:bCs/>
        </w:rPr>
      </w:pPr>
      <w:r>
        <w:rPr>
          <w:b/>
          <w:bCs/>
        </w:rPr>
        <w:t xml:space="preserve">6. Прочие условия.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6.1. Все изменения и дополнения к Договору оформляются Дополнительными соглашениями и подписываются уполномоченными представителями Сторон.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6.2. Во всем остальном, что не указано в настоящем Договоре, Стороны будут руководствоваться действующим законодательством Российской Федерации.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6.3. Договор составлен в 2 (Двух) экземплярах, имеющих одинаковую юридическую силу, по одному подлинному экземпляру для каждой Стороны.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7. Сроки действия договора. </w:t>
      </w:r>
    </w:p>
    <w:p w:rsidR="008D241A" w:rsidRDefault="005F34FD">
      <w:pPr>
        <w:pStyle w:val="Default"/>
        <w:spacing w:line="264" w:lineRule="auto"/>
        <w:jc w:val="both"/>
      </w:pPr>
      <w:r>
        <w:t>7.1. Срок дейс</w:t>
      </w:r>
      <w:r w:rsidR="00497475">
        <w:t xml:space="preserve">твия договора </w:t>
      </w:r>
      <w:r w:rsidR="00497475" w:rsidRPr="009B793A">
        <w:t xml:space="preserve">01.01.2015 – </w:t>
      </w:r>
      <w:r w:rsidR="00CC79B2" w:rsidRPr="009B793A">
        <w:t>3</w:t>
      </w:r>
      <w:r w:rsidR="00CC79B2" w:rsidRPr="00B76D59">
        <w:t>0</w:t>
      </w:r>
      <w:r w:rsidR="00497475" w:rsidRPr="009B793A">
        <w:t>.09</w:t>
      </w:r>
      <w:r w:rsidRPr="009B793A">
        <w:t>.2015 г.,</w:t>
      </w:r>
      <w:r>
        <w:t xml:space="preserve"> в части исполнения денежных обязательств - до полного исполнения Сторонами своих обязательств.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7.4. Прекращение действия договора не освобождает Стороны от исполнения обязательств по настоящему договору за уже оказанные услуги.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8. Условия конфиденциальности.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8.1. По взаимному согласию Сторон в рамках настоящего Договора конфиденциальной признается информация, касающаяся предмета Договора, хода его выполнения и полученных результатов.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8.2. Заказчик обязуется не разглашать информацию следующего содержания: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8.2.1. Информацию, касающуюся всех условий настоящего Договора;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8.2.2. Информацию, касающуюся состава данных Системы, а </w:t>
      </w:r>
      <w:proofErr w:type="gramStart"/>
      <w:r>
        <w:t>так же</w:t>
      </w:r>
      <w:proofErr w:type="gramEnd"/>
      <w:r>
        <w:t xml:space="preserve"> структуры хранения данных и процедур их обработки.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8.3. Исполнитель обязуется не разглашать информацию следующего содержания: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8.3.1. Информацию, касающуюся всех условий настоящего Договора; </w:t>
      </w:r>
    </w:p>
    <w:p w:rsidR="008D241A" w:rsidRDefault="005F34FD">
      <w:pPr>
        <w:pStyle w:val="Default"/>
        <w:spacing w:line="264" w:lineRule="auto"/>
        <w:jc w:val="both"/>
      </w:pPr>
      <w:r>
        <w:lastRenderedPageBreak/>
        <w:t xml:space="preserve">8.3.2. Информацию Заказчика, к которой может получить доступ Исполнитель в рамках оказания Услуг по настоящему Договору.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8.4.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настоящего Договора.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9. Приложения: </w:t>
      </w:r>
    </w:p>
    <w:p w:rsidR="008D241A" w:rsidRDefault="005F34FD">
      <w:pPr>
        <w:pStyle w:val="Default"/>
        <w:spacing w:line="264" w:lineRule="auto"/>
        <w:jc w:val="both"/>
      </w:pPr>
      <w:r>
        <w:t xml:space="preserve">К настоящему Договору прилагаются и являются неотъемлемой его частью: </w:t>
      </w:r>
    </w:p>
    <w:p w:rsidR="008D241A" w:rsidRDefault="005F34FD">
      <w:pPr>
        <w:pStyle w:val="Default"/>
        <w:spacing w:line="264" w:lineRule="auto"/>
        <w:jc w:val="both"/>
      </w:pPr>
      <w:r>
        <w:t>- Приложение №1. Спецификация.</w:t>
      </w:r>
    </w:p>
    <w:p w:rsidR="008D241A" w:rsidRDefault="005F34FD">
      <w:pPr>
        <w:pStyle w:val="Default"/>
        <w:widowControl w:val="0"/>
        <w:spacing w:line="264" w:lineRule="auto"/>
        <w:jc w:val="both"/>
      </w:pPr>
      <w:r>
        <w:t>- Приложение №2. Регламент оказания услуг.</w:t>
      </w:r>
    </w:p>
    <w:p w:rsidR="008D241A" w:rsidRDefault="005F34FD">
      <w:pPr>
        <w:pStyle w:val="Default"/>
        <w:widowControl w:val="0"/>
        <w:spacing w:line="288" w:lineRule="auto"/>
        <w:jc w:val="both"/>
      </w:pPr>
      <w: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10. Юридические адреса и подписи сторон: </w:t>
            </w:r>
          </w:p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Заказчик: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ОАО «Башинформсвязь»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Почтовый адрес: 450000, Республика Башкортостан, г. Уфа, ул. Ленина, 32/1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ИНН 0274018377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КПП 997750001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Расчетный счет 407 028 108 29300000170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филиале «Нижегородский» ОАО «АЛЬФА-БАНК»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БИК 042202824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Кор./счет 30 101 810 200000000824 в ГРКЦ ГУ Банка России по Нижегородской области 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ОКОНХ 52300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ОКПО 01150144</w:t>
            </w:r>
          </w:p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Исполнитель:</w:t>
            </w:r>
          </w:p>
          <w:p w:rsidR="008D241A" w:rsidRDefault="008D241A" w:rsidP="009B79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8D241A" w:rsidRDefault="008D241A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 Р.Р.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(подпись)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</w:t>
            </w:r>
            <w:r w:rsidR="00CB47E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(подпись)</w:t>
            </w:r>
          </w:p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8D241A" w:rsidRDefault="008D241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D241A" w:rsidRDefault="008D241A">
      <w:pPr>
        <w:jc w:val="both"/>
        <w:sectPr w:rsidR="008D241A">
          <w:footerReference w:type="default" r:id="rId7"/>
          <w:pgSz w:w="11906" w:h="16838"/>
          <w:pgMar w:top="1134" w:right="1134" w:bottom="1134" w:left="1701" w:header="0" w:footer="709" w:gutter="0"/>
          <w:cols w:space="720"/>
          <w:formProt w:val="0"/>
          <w:docGrid w:linePitch="360" w:charSpace="-2049"/>
        </w:sectPr>
      </w:pPr>
    </w:p>
    <w:p w:rsidR="008D241A" w:rsidRDefault="008D241A">
      <w:pPr>
        <w:jc w:val="both"/>
        <w:rPr>
          <w:rFonts w:ascii="Times New Roman" w:hAnsi="Times New Roman" w:cs="Times New Roman"/>
        </w:rPr>
      </w:pPr>
    </w:p>
    <w:p w:rsidR="008D241A" w:rsidRDefault="005F34F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Приложение №1 к Договору</w:t>
      </w:r>
    </w:p>
    <w:p w:rsidR="008D241A" w:rsidRDefault="005F34FD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8D241A" w:rsidRDefault="005F34FD">
      <w:pPr>
        <w:spacing w:after="0" w:line="240" w:lineRule="auto"/>
        <w:jc w:val="right"/>
        <w:outlineLvl w:val="0"/>
      </w:pPr>
      <w:r>
        <w:rPr>
          <w:rFonts w:ascii="Times New Roman" w:eastAsia="Times New Roman" w:hAnsi="Times New Roman" w:cs="Times New Roman"/>
          <w:b/>
          <w:lang w:eastAsia="ru-RU"/>
        </w:rPr>
        <w:t>№</w:t>
      </w:r>
      <w:r>
        <w:rPr>
          <w:rFonts w:ascii="Times New Roman" w:eastAsia="Times New Roman" w:hAnsi="Times New Roman" w:cs="Times New Roman"/>
          <w:b/>
          <w:lang w:val="en-US" w:eastAsia="ru-RU"/>
        </w:rPr>
        <w:t>____________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от ___ __________ 2014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г.  </w:t>
      </w:r>
    </w:p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41A" w:rsidRDefault="005F34F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 </w:t>
      </w:r>
    </w:p>
    <w:p w:rsidR="008D241A" w:rsidRDefault="008D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41A" w:rsidRDefault="008D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Style w:val="af"/>
        <w:tblW w:w="9640" w:type="dxa"/>
        <w:tblInd w:w="-318" w:type="dxa"/>
        <w:tblLook w:val="04A0" w:firstRow="1" w:lastRow="0" w:firstColumn="1" w:lastColumn="0" w:noHBand="0" w:noVBand="1"/>
      </w:tblPr>
      <w:tblGrid>
        <w:gridCol w:w="1419"/>
        <w:gridCol w:w="2901"/>
        <w:gridCol w:w="1217"/>
        <w:gridCol w:w="1261"/>
        <w:gridCol w:w="1261"/>
        <w:gridCol w:w="1581"/>
      </w:tblGrid>
      <w:tr w:rsidR="008D241A">
        <w:trPr>
          <w:trHeight w:val="1275"/>
        </w:trPr>
        <w:tc>
          <w:tcPr>
            <w:tcW w:w="1419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приложения</w:t>
            </w: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программного продукта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начала ТП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окончания ТП</w:t>
            </w:r>
          </w:p>
        </w:tc>
        <w:tc>
          <w:tcPr>
            <w:tcW w:w="1703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стоимость ТП за период, руб. с НДС</w:t>
            </w:r>
          </w:p>
        </w:tc>
      </w:tr>
      <w:tr w:rsidR="008D241A">
        <w:trPr>
          <w:trHeight w:val="255"/>
        </w:trPr>
        <w:tc>
          <w:tcPr>
            <w:tcW w:w="1419" w:type="dxa"/>
            <w:vMerge w:val="restart"/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EMC Documentum 5.3 SP1</w:t>
            </w: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на материальном носителе CONTENT SERVER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502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31.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8D241A" w:rsidRDefault="008D241A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55"/>
        </w:trPr>
        <w:tc>
          <w:tcPr>
            <w:tcW w:w="1419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 на материальном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носителе  WEBTOP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CLIENT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 w:rsidP="00CB47E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31.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55"/>
        </w:trPr>
        <w:tc>
          <w:tcPr>
            <w:tcW w:w="1419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на материальном носителе DOCUMENTUM ADMINISTRATOR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31.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55"/>
        </w:trPr>
        <w:tc>
          <w:tcPr>
            <w:tcW w:w="1419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на материальном носителе DOCUMENTUM DEVELOPER STUDIO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31.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55"/>
        </w:trPr>
        <w:tc>
          <w:tcPr>
            <w:tcW w:w="1419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на материальном носителе CONTENT SERVER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31.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55"/>
        </w:trPr>
        <w:tc>
          <w:tcPr>
            <w:tcW w:w="1419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на материальном носителе WEBTOP CLIENT ST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01.0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  <w:vAlign w:val="center"/>
          </w:tcPr>
          <w:p w:rsidR="008D241A" w:rsidRDefault="005F34FD">
            <w:pPr>
              <w:spacing w:after="0"/>
              <w:jc w:val="center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31.</w:t>
            </w:r>
            <w:r w:rsidR="00CB47ED">
              <w:rPr>
                <w:rFonts w:ascii="Times New Roman" w:hAnsi="Times New Roman" w:cs="Times New Roman"/>
                <w:color w:val="000000"/>
              </w:rPr>
              <w:t>09</w:t>
            </w:r>
            <w:r>
              <w:rPr>
                <w:rFonts w:ascii="Times New Roman" w:hAnsi="Times New Roman" w:cs="Times New Roman"/>
                <w:color w:val="000000"/>
              </w:rPr>
              <w:t>.2015</w:t>
            </w:r>
          </w:p>
        </w:tc>
        <w:tc>
          <w:tcPr>
            <w:tcW w:w="1703" w:type="dxa"/>
            <w:vMerge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241A">
        <w:trPr>
          <w:trHeight w:val="270"/>
        </w:trPr>
        <w:tc>
          <w:tcPr>
            <w:tcW w:w="1419" w:type="dxa"/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7" w:type="dxa"/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 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shd w:val="clear" w:color="auto" w:fill="auto"/>
            <w:tcMar>
              <w:left w:w="108" w:type="dxa"/>
            </w:tcMar>
          </w:tcPr>
          <w:p w:rsidR="008D241A" w:rsidRDefault="008D241A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8D241A" w:rsidRDefault="008D241A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 Р.Р.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(подпись)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 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(подпись)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8D241A" w:rsidRDefault="008D241A">
      <w:pPr>
        <w:jc w:val="both"/>
      </w:pPr>
    </w:p>
    <w:p w:rsidR="008D241A" w:rsidRDefault="005F34FD">
      <w:r>
        <w:br w:type="page"/>
      </w:r>
    </w:p>
    <w:p w:rsidR="008D241A" w:rsidRDefault="005F34F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№2 к Договору</w:t>
      </w:r>
    </w:p>
    <w:p w:rsidR="008D241A" w:rsidRDefault="005F34FD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8D241A" w:rsidRDefault="005F34FD">
      <w:pPr>
        <w:spacing w:after="0" w:line="240" w:lineRule="auto"/>
        <w:jc w:val="right"/>
        <w:outlineLvl w:val="0"/>
      </w:pPr>
      <w:r>
        <w:rPr>
          <w:rFonts w:ascii="Times New Roman" w:eastAsia="Times New Roman" w:hAnsi="Times New Roman" w:cs="Times New Roman"/>
          <w:b/>
          <w:lang w:eastAsia="ru-RU"/>
        </w:rPr>
        <w:t>№____________ от _____________ 2014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41A" w:rsidRDefault="005F34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ТЕХНИЧЕСКОЙ ПОДДЕРЖКИ ПРОГРАММ </w:t>
      </w:r>
    </w:p>
    <w:p w:rsidR="008D241A" w:rsidRDefault="008D24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241A" w:rsidRDefault="005F34FD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289350183"/>
      <w:bookmarkEnd w:id="1"/>
      <w:r>
        <w:rPr>
          <w:rFonts w:ascii="Times New Roman" w:hAnsi="Times New Roman" w:cs="Times New Roman"/>
          <w:sz w:val="24"/>
          <w:szCs w:val="24"/>
        </w:rPr>
        <w:t>Расширенная Техническая Поддержка</w:t>
      </w:r>
    </w:p>
    <w:p w:rsidR="008D241A" w:rsidRDefault="005F34FD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Расширенная Техническая Поддержка предоставляет Заказчикам возможность обращения в службу Технической Поддержки </w:t>
      </w:r>
      <w:r>
        <w:rPr>
          <w:rFonts w:ascii="Times New Roman" w:hAnsi="Times New Roman" w:cs="Times New Roman"/>
          <w:b/>
          <w:sz w:val="24"/>
          <w:szCs w:val="24"/>
        </w:rPr>
        <w:t>на русском языке</w:t>
      </w:r>
      <w:r>
        <w:rPr>
          <w:rFonts w:ascii="Times New Roman" w:hAnsi="Times New Roman" w:cs="Times New Roman"/>
          <w:sz w:val="24"/>
          <w:szCs w:val="24"/>
        </w:rPr>
        <w:t xml:space="preserve"> по приобретенным программным продуктам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Documentum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Captiva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Document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Sciences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стандартным соглашением об уровне сервиса (</w:t>
      </w:r>
      <w:r>
        <w:rPr>
          <w:rFonts w:ascii="Times New Roman" w:hAnsi="Times New Roman" w:cs="Times New Roman"/>
          <w:sz w:val="24"/>
          <w:szCs w:val="24"/>
          <w:lang w:val="en-US"/>
        </w:rPr>
        <w:t>SLA</w:t>
      </w:r>
      <w:r>
        <w:rPr>
          <w:rFonts w:ascii="Times New Roman" w:hAnsi="Times New Roman" w:cs="Times New Roman"/>
          <w:sz w:val="24"/>
          <w:szCs w:val="24"/>
        </w:rPr>
        <w:t xml:space="preserve">) на РТП (Соглашение об уровне сервиса). </w:t>
      </w:r>
    </w:p>
    <w:p w:rsidR="008D241A" w:rsidRDefault="005F34FD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Расширенная Техническая Поддержка дополняет своими услугами Базовую Техническую Поддержку и включает в себя:</w:t>
      </w:r>
    </w:p>
    <w:p w:rsidR="008D241A" w:rsidRDefault="005F34FD">
      <w:pPr>
        <w:numPr>
          <w:ilvl w:val="0"/>
          <w:numId w:val="1"/>
        </w:numPr>
        <w:tabs>
          <w:tab w:val="left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Разрешение инцидентов/проблем (работа по запросам), относящихся к </w:t>
      </w:r>
      <w:r>
        <w:rPr>
          <w:rFonts w:ascii="Times New Roman" w:hAnsi="Times New Roman" w:cs="Times New Roman"/>
          <w:b/>
          <w:sz w:val="24"/>
          <w:szCs w:val="24"/>
        </w:rPr>
        <w:t>стандартной</w:t>
      </w:r>
      <w:r>
        <w:rPr>
          <w:rFonts w:ascii="Times New Roman" w:hAnsi="Times New Roman" w:cs="Times New Roman"/>
          <w:sz w:val="24"/>
          <w:szCs w:val="24"/>
        </w:rPr>
        <w:t xml:space="preserve"> функциональности приобретенных программных продуктов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Documentum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Captiva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Document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Sciences</w:t>
      </w:r>
      <w:r>
        <w:rPr>
          <w:rFonts w:ascii="Times New Roman" w:hAnsi="Times New Roman" w:cs="Times New Roman"/>
          <w:sz w:val="24"/>
          <w:szCs w:val="24"/>
        </w:rPr>
        <w:t xml:space="preserve"> (включая новые версии, сервисные пакеты и исправления), связанных с их установкой, настройкой и эксплуатацией.</w:t>
      </w:r>
    </w:p>
    <w:p w:rsidR="008D241A" w:rsidRDefault="005F34FD">
      <w:pPr>
        <w:numPr>
          <w:ilvl w:val="0"/>
          <w:numId w:val="1"/>
        </w:numPr>
        <w:tabs>
          <w:tab w:val="left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Консультации по подбору программных продуктов и аппаратного обеспечения перед установкой продуктов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Documentum,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Captiva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EMC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Document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Sciences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241A" w:rsidRDefault="005F34FD">
      <w:pPr>
        <w:numPr>
          <w:ilvl w:val="0"/>
          <w:numId w:val="1"/>
        </w:numPr>
        <w:tabs>
          <w:tab w:val="left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доступа для неограниченного числа Авторизованных Технических Контактов к сервисному порталу исполнителя в режиме 24x7x365 на русском языке:</w:t>
      </w:r>
    </w:p>
    <w:p w:rsidR="008D241A" w:rsidRDefault="005F34FD">
      <w:pPr>
        <w:numPr>
          <w:ilvl w:val="0"/>
          <w:numId w:val="2"/>
        </w:numPr>
        <w:tabs>
          <w:tab w:val="left" w:pos="1440"/>
        </w:tabs>
        <w:spacing w:before="120"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 к базе знаний</w:t>
      </w:r>
    </w:p>
    <w:p w:rsidR="008D241A" w:rsidRDefault="005F34FD">
      <w:pPr>
        <w:numPr>
          <w:ilvl w:val="0"/>
          <w:numId w:val="2"/>
        </w:numPr>
        <w:tabs>
          <w:tab w:val="left" w:pos="1440"/>
        </w:tabs>
        <w:spacing w:before="120"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Размещение запросов в техническую поддержку и работа по ним</w:t>
      </w:r>
    </w:p>
    <w:p w:rsidR="008D241A" w:rsidRDefault="005F34FD">
      <w:pPr>
        <w:numPr>
          <w:ilvl w:val="0"/>
          <w:numId w:val="1"/>
        </w:numPr>
        <w:tabs>
          <w:tab w:val="left" w:pos="900"/>
        </w:tabs>
        <w:spacing w:before="120" w:after="0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Доступность инженеров технической поддержки, как в рабочие, так и в выходные дни (суббота и воскресенье) с 10:00 до 19:00 по Московскому времени (</w:t>
      </w:r>
      <w:r>
        <w:rPr>
          <w:rFonts w:ascii="Times New Roman" w:hAnsi="Times New Roman" w:cs="Times New Roman"/>
          <w:sz w:val="24"/>
          <w:szCs w:val="24"/>
          <w:lang w:val="en-US"/>
        </w:rPr>
        <w:t>GMT</w:t>
      </w:r>
      <w:r>
        <w:rPr>
          <w:rFonts w:ascii="Times New Roman" w:hAnsi="Times New Roman" w:cs="Times New Roman"/>
          <w:sz w:val="24"/>
          <w:szCs w:val="24"/>
        </w:rPr>
        <w:t>+3)</w:t>
      </w:r>
    </w:p>
    <w:p w:rsidR="008D241A" w:rsidRDefault="005F34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 Авторизованных Технических Контактов к телефонной службе Технической Поддержки на русском языке для разрешения запросов критического П1 и высокого П2 приоритетов.</w:t>
      </w:r>
    </w:p>
    <w:p w:rsidR="008D241A" w:rsidRDefault="005F34FD">
      <w:pP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br w:type="page"/>
      </w:r>
    </w:p>
    <w:p w:rsidR="008D241A" w:rsidRDefault="008D241A">
      <w:pPr>
        <w:pStyle w:val="1"/>
        <w:rPr>
          <w:szCs w:val="24"/>
        </w:rPr>
      </w:pPr>
    </w:p>
    <w:p w:rsidR="008D241A" w:rsidRDefault="005F34FD">
      <w:pPr>
        <w:pStyle w:val="1"/>
        <w:rPr>
          <w:szCs w:val="24"/>
        </w:rPr>
      </w:pPr>
      <w:r>
        <w:rPr>
          <w:szCs w:val="24"/>
        </w:rPr>
        <w:t>Соглашение об уровне сервиса (</w:t>
      </w:r>
      <w:r>
        <w:rPr>
          <w:szCs w:val="24"/>
          <w:lang w:val="en-US"/>
        </w:rPr>
        <w:t>SLA</w:t>
      </w:r>
      <w:r>
        <w:rPr>
          <w:szCs w:val="24"/>
        </w:rPr>
        <w:t>)</w:t>
      </w:r>
    </w:p>
    <w:p w:rsidR="008D241A" w:rsidRDefault="005F34FD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2" w:name="_Toc289350185"/>
      <w:bookmarkStart w:id="3" w:name="_Toc164059780"/>
      <w:bookmarkEnd w:id="2"/>
      <w:bookmarkEnd w:id="3"/>
      <w:r>
        <w:rPr>
          <w:rFonts w:ascii="Times New Roman" w:hAnsi="Times New Roman" w:cs="Times New Roman"/>
          <w:sz w:val="24"/>
          <w:szCs w:val="24"/>
        </w:rPr>
        <w:t>Каталог сервисов</w:t>
      </w:r>
    </w:p>
    <w:tbl>
      <w:tblPr>
        <w:tblW w:w="9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09"/>
        <w:gridCol w:w="6259"/>
      </w:tblGrid>
      <w:tr w:rsidR="008D241A">
        <w:trPr>
          <w:cantSplit/>
          <w:trHeight w:val="544"/>
          <w:tblHeader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8D241A">
        <w:trPr>
          <w:cantSplit/>
          <w:tblHeader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Управление: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Инцидентами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Проблемами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Запросами</w:t>
            </w:r>
          </w:p>
          <w:p w:rsidR="008D241A" w:rsidRDefault="008D2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относящихся 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функциональности приобретенных программных продуктов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новые версии, сервисные пакеты и исправления, связанных с их установкой, настройкой и эксплуатацией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связанных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пакетами русской локализации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приобретенные программные продукты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новые версии и сервисные пакеты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Разрешение инцидентов/проблем (работа по запросам), связанных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доступом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ресурсам сервисного портала</w:t>
            </w:r>
          </w:p>
        </w:tc>
      </w:tr>
      <w:tr w:rsidR="008D241A">
        <w:trPr>
          <w:cantSplit/>
          <w:tblHeader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подбору программных продуктов и аппаратного обеспечения перед установкой продуктов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Documentum,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</w:p>
        </w:tc>
      </w:tr>
      <w:tr w:rsidR="008D241A">
        <w:trPr>
          <w:cantSplit/>
          <w:tblHeader/>
        </w:trPr>
        <w:tc>
          <w:tcPr>
            <w:tcW w:w="3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Ресурсы сервисного портала </w:t>
            </w:r>
            <w:hyperlink r:id="rId8">
              <w:proofErr w:type="spellStart"/>
              <w:r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en-US"/>
                </w:rPr>
                <w:t>CustomerNet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мониторинг и работа по запросам с приоритетами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базе знаний</w:t>
            </w:r>
          </w:p>
        </w:tc>
      </w:tr>
    </w:tbl>
    <w:p w:rsidR="008D241A" w:rsidRDefault="008D241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D241A" w:rsidRDefault="005F34F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br w:type="page"/>
      </w:r>
    </w:p>
    <w:p w:rsidR="008D241A" w:rsidRDefault="005F34FD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4" w:name="_Toc289350186"/>
      <w:bookmarkEnd w:id="4"/>
      <w:r>
        <w:rPr>
          <w:rFonts w:ascii="Times New Roman" w:hAnsi="Times New Roman" w:cs="Times New Roman"/>
          <w:sz w:val="24"/>
          <w:szCs w:val="24"/>
        </w:rPr>
        <w:lastRenderedPageBreak/>
        <w:t>Ограничения</w:t>
      </w:r>
    </w:p>
    <w:tbl>
      <w:tblPr>
        <w:tblW w:w="9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03"/>
        <w:gridCol w:w="6265"/>
      </w:tblGrid>
      <w:tr w:rsidR="008D241A">
        <w:trPr>
          <w:cantSplit/>
          <w:trHeight w:val="544"/>
          <w:tblHeader/>
        </w:trPr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8D241A">
        <w:trPr>
          <w:cantSplit/>
          <w:tblHeader/>
        </w:trPr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Управление: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Инцидентами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Проблемами</w:t>
            </w:r>
          </w:p>
          <w:p w:rsidR="008D241A" w:rsidRDefault="005F34F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Запросами</w:t>
            </w:r>
          </w:p>
          <w:p w:rsidR="008D241A" w:rsidRDefault="008D2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неподдерживаемыми компанией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версиями, сервисными пакетами и исправлениями программных продуктов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неподдерживаемым компанией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окружением сопутствующих программных продуктов: OS,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Platform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RDBMS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Language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JDK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Обработке не подлежат инциденты/проблемы/запросы, связанные с интеграцией несертифицированных компанией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третьих сторон.</w:t>
            </w:r>
          </w:p>
          <w:p w:rsidR="008D241A" w:rsidRDefault="008D241A">
            <w:pPr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41A" w:rsidRDefault="005F34FD">
            <w:pPr>
              <w:ind w:left="16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Также, в рамках Расширенной Технической Поддержки не обрабатываются инциденты/проблемы/запросы, относящиеся к Поддержке Разработчика, включающие в себя: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Разрешение запросов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связанных с поддержкой разработчика или консалтингом («Как реализовать ФУНКЦИОНАЛ, используя средства разработки»)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и помощь при создании и/или отладке программного кода или приложений с помощью средств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сторонних средств разработки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и помощь по вопросам внесения изменений в функционал существующих продуктов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средств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сторонних средств разработки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по запросу данных из библиотеки «практического опыта» по использованию средств разработки, включая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DQL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методы, компоненты и пр.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диагностики и аудита при возникновении подозрений на дефекты средств разработки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Documentum,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продуктов с внесенными в стандартную функциональность изменениями</w:t>
            </w:r>
          </w:p>
        </w:tc>
      </w:tr>
    </w:tbl>
    <w:p w:rsidR="008D241A" w:rsidRDefault="008D241A">
      <w:pPr>
        <w:rPr>
          <w:rFonts w:ascii="Times New Roman" w:hAnsi="Times New Roman" w:cs="Times New Roman"/>
          <w:sz w:val="24"/>
          <w:szCs w:val="24"/>
        </w:rPr>
      </w:pPr>
    </w:p>
    <w:p w:rsidR="008D241A" w:rsidRDefault="008D241A">
      <w:pPr>
        <w:rPr>
          <w:rFonts w:ascii="Times New Roman" w:hAnsi="Times New Roman" w:cs="Times New Roman"/>
          <w:sz w:val="24"/>
          <w:szCs w:val="24"/>
        </w:rPr>
      </w:pPr>
    </w:p>
    <w:p w:rsidR="008D241A" w:rsidRDefault="005F34FD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5" w:name="_Toc289350187"/>
      <w:bookmarkEnd w:id="5"/>
      <w:r>
        <w:rPr>
          <w:rFonts w:ascii="Times New Roman" w:hAnsi="Times New Roman" w:cs="Times New Roman"/>
          <w:sz w:val="24"/>
          <w:szCs w:val="24"/>
        </w:rPr>
        <w:lastRenderedPageBreak/>
        <w:t>Уровни службы технической поддержки</w:t>
      </w:r>
    </w:p>
    <w:p w:rsidR="008D241A" w:rsidRDefault="008D241A">
      <w:pPr>
        <w:pStyle w:val="ad"/>
        <w:rPr>
          <w:rFonts w:ascii="Times New Roman" w:hAnsi="Times New Roman"/>
          <w:b/>
          <w:sz w:val="24"/>
          <w:szCs w:val="24"/>
        </w:rPr>
      </w:pPr>
    </w:p>
    <w:tbl>
      <w:tblPr>
        <w:tblW w:w="92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375"/>
        <w:gridCol w:w="6912"/>
      </w:tblGrid>
      <w:tr w:rsidR="008D241A">
        <w:trPr>
          <w:trHeight w:val="544"/>
        </w:trPr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Уровни службы технической поддержки</w:t>
            </w:r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8D241A"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Первый уровень</w:t>
            </w:r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Служба технической поддержки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занимающаяся первичной обработкой запроса, зарегистрированного на портале ТП.</w:t>
            </w:r>
          </w:p>
        </w:tc>
      </w:tr>
      <w:tr w:rsidR="008D241A"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Второй уровень</w:t>
            </w:r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специалисты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владеют глубокими знаниями по определенным технологиям и программным продуктам EMC Documentum,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241A"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Третий уровень</w:t>
            </w:r>
          </w:p>
        </w:tc>
        <w:tc>
          <w:tcPr>
            <w:tcW w:w="6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разработчиков EMC, исправляющая проблемы на уровне кода, в случае их появления.</w:t>
            </w:r>
          </w:p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третий уровень поддержки попадают запросы, требующие исправления в коде программных продуктов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D241A" w:rsidRDefault="008D241A">
      <w:pPr>
        <w:rPr>
          <w:rFonts w:ascii="Times New Roman" w:hAnsi="Times New Roman" w:cs="Times New Roman"/>
          <w:sz w:val="24"/>
          <w:szCs w:val="24"/>
        </w:rPr>
      </w:pPr>
    </w:p>
    <w:p w:rsidR="008D241A" w:rsidRDefault="005F34FD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6" w:name="_Toc289350188"/>
      <w:bookmarkEnd w:id="6"/>
      <w:r>
        <w:rPr>
          <w:rFonts w:ascii="Times New Roman" w:hAnsi="Times New Roman" w:cs="Times New Roman"/>
          <w:sz w:val="24"/>
          <w:szCs w:val="24"/>
        </w:rPr>
        <w:t>Матрица приоритетов</w:t>
      </w:r>
    </w:p>
    <w:p w:rsidR="008D241A" w:rsidRDefault="005F34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Соглашение об уровне сервисов представляет собой матрицу приоритетов и времени реакции на запросы этих приоритетов.</w:t>
      </w:r>
    </w:p>
    <w:tbl>
      <w:tblPr>
        <w:tblW w:w="92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4"/>
        <w:gridCol w:w="3602"/>
        <w:gridCol w:w="3451"/>
      </w:tblGrid>
      <w:tr w:rsidR="008D241A">
        <w:trPr>
          <w:cantSplit/>
          <w:trHeight w:val="544"/>
          <w:tblHeader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первой реакции на первом уровне ТП</w:t>
            </w:r>
          </w:p>
        </w:tc>
      </w:tr>
      <w:tr w:rsidR="008D241A">
        <w:trPr>
          <w:cantSplit/>
          <w:tblHeader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 – Критический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системы нарушена в целом, влияя на остановку бизнес процессов предприятия. Ничто не может быть выполнено</w:t>
            </w:r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часа (включая выходные дни) с момента создания запроса</w:t>
            </w:r>
          </w:p>
        </w:tc>
      </w:tr>
      <w:tr w:rsidR="008D241A">
        <w:trPr>
          <w:cantSplit/>
          <w:tblHeader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П2 – Высокий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Сбои при работе системы в режиме эксплуатации или разработки. Разрабатываемая система не функционирует, либо функционирует частично, при этом часть работ могут выполняться.</w:t>
            </w:r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(включая выходные дни) с момента создания запроса </w:t>
            </w:r>
          </w:p>
        </w:tc>
      </w:tr>
      <w:tr w:rsidR="008D241A">
        <w:trPr>
          <w:cantSplit/>
          <w:tblHeader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П3 – Стандартный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системе или разработка встречаются с некритическими проблемами или дефектами, вопросами, возникающими при эксплуатации продуктов, настройке продуктов, установке, и т.д. </w:t>
            </w:r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с момента создания запроса</w:t>
            </w:r>
          </w:p>
        </w:tc>
      </w:tr>
      <w:tr w:rsidR="008D241A">
        <w:trPr>
          <w:cantSplit/>
          <w:tblHeader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П4 – Низкий</w:t>
            </w:r>
          </w:p>
        </w:tc>
        <w:tc>
          <w:tcPr>
            <w:tcW w:w="3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воздействия на функционирование системы, не критические проблемы. Ошибки в документации</w:t>
            </w:r>
          </w:p>
        </w:tc>
        <w:tc>
          <w:tcPr>
            <w:tcW w:w="34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часов с момента создания запроса</w:t>
            </w:r>
          </w:p>
        </w:tc>
      </w:tr>
    </w:tbl>
    <w:p w:rsidR="008D241A" w:rsidRDefault="008D241A">
      <w:pPr>
        <w:rPr>
          <w:rFonts w:ascii="Times New Roman" w:hAnsi="Times New Roman" w:cs="Times New Roman"/>
          <w:sz w:val="24"/>
          <w:szCs w:val="24"/>
        </w:rPr>
      </w:pPr>
    </w:p>
    <w:p w:rsidR="008D241A" w:rsidRDefault="005F34FD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7" w:name="_Toc289350189"/>
      <w:bookmarkEnd w:id="7"/>
      <w:r>
        <w:rPr>
          <w:rFonts w:ascii="Times New Roman" w:hAnsi="Times New Roman" w:cs="Times New Roman"/>
          <w:sz w:val="24"/>
          <w:szCs w:val="24"/>
        </w:rPr>
        <w:t>Время работы сервисного центра</w:t>
      </w:r>
    </w:p>
    <w:tbl>
      <w:tblPr>
        <w:tblW w:w="9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454"/>
        <w:gridCol w:w="3593"/>
        <w:gridCol w:w="3421"/>
      </w:tblGrid>
      <w:tr w:rsidR="008D241A">
        <w:trPr>
          <w:trHeight w:val="544"/>
        </w:trPr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Ресурсы</w:t>
            </w:r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3F3F3"/>
            <w:tcMar>
              <w:left w:w="108" w:type="dxa"/>
            </w:tcMar>
          </w:tcPr>
          <w:p w:rsidR="008D241A" w:rsidRDefault="005F34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График доступности</w:t>
            </w:r>
          </w:p>
        </w:tc>
      </w:tr>
      <w:tr w:rsidR="008D241A"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Инженеры технической поддержки первого и второго уровней</w:t>
            </w:r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Телефонная поддержка по запросам критического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высокого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приоритетов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запросов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приоритетов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и по электронной почте</w:t>
            </w:r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дни/часы по Московскому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+3) времени (с понедельника по пятницу, с 10:00 до 19:00)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Выходные* дни (суббота и воскресенье) с 10:00 до 19:00 по Московскому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+3) времени</w:t>
            </w:r>
          </w:p>
        </w:tc>
      </w:tr>
      <w:tr w:rsidR="008D241A"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Сервисный портал исполнителя</w:t>
            </w:r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мониторинг и работа по запросам с приоритетами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к базе знаний</w:t>
            </w:r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Круглосуточно, 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OLE_LINK20"/>
            <w:bookmarkStart w:id="9" w:name="OLE_LINK19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за год: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Допустимое время простоя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единовременно:  </w:t>
            </w:r>
            <w:bookmarkEnd w:id="8"/>
            <w:bookmarkEnd w:id="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8D241A"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Почтовая служба технической поддержки</w:t>
            </w:r>
          </w:p>
        </w:tc>
        <w:tc>
          <w:tcPr>
            <w:tcW w:w="3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запросов с приоритетом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П1-П4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электронной почте</w:t>
            </w:r>
          </w:p>
        </w:tc>
        <w:tc>
          <w:tcPr>
            <w:tcW w:w="3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D241A" w:rsidRDefault="005F34F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Круглосуточно, 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за год: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241A" w:rsidRDefault="005F34FD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время простоя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единовременно: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</w:tbl>
    <w:p w:rsidR="008D241A" w:rsidRDefault="005F34FD">
      <w:pPr>
        <w:rPr>
          <w:rFonts w:ascii="Times New Roman" w:hAnsi="Times New Roman" w:cs="Times New Roman"/>
          <w:i/>
          <w:sz w:val="24"/>
          <w:szCs w:val="24"/>
        </w:rPr>
      </w:pPr>
      <w:bookmarkStart w:id="10" w:name="_Toc261430348"/>
      <w:bookmarkEnd w:id="10"/>
      <w:r>
        <w:rPr>
          <w:rFonts w:ascii="Times New Roman" w:hAnsi="Times New Roman" w:cs="Times New Roman"/>
          <w:i/>
          <w:sz w:val="24"/>
          <w:szCs w:val="24"/>
        </w:rPr>
        <w:t>* техническая поддержка оказывается по субботам и воскресеньям, исключая дни национальных праздников Российской Федерации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8D241A" w:rsidRDefault="008D241A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 Р.Р.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(подпись)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  <w:shd w:val="clear" w:color="auto" w:fill="auto"/>
          </w:tcPr>
          <w:p w:rsidR="008D241A" w:rsidRPr="009B793A" w:rsidRDefault="005F34FD">
            <w:pPr>
              <w:keepNext/>
              <w:keepLines/>
              <w:spacing w:after="0" w:line="24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(подпись)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8D241A" w:rsidRDefault="008D241A">
      <w:pPr>
        <w:jc w:val="both"/>
      </w:pPr>
    </w:p>
    <w:sectPr w:rsidR="008D241A">
      <w:footerReference w:type="default" r:id="rId9"/>
      <w:pgSz w:w="11906" w:h="16838"/>
      <w:pgMar w:top="1134" w:right="1134" w:bottom="1134" w:left="1701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95A" w:rsidRDefault="00F9295A">
      <w:pPr>
        <w:spacing w:after="0" w:line="240" w:lineRule="auto"/>
      </w:pPr>
      <w:r>
        <w:separator/>
      </w:r>
    </w:p>
  </w:endnote>
  <w:endnote w:type="continuationSeparator" w:id="0">
    <w:p w:rsidR="00F9295A" w:rsidRDefault="00F92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5708918"/>
      <w:docPartObj>
        <w:docPartGallery w:val="Page Numbers (Bottom of Page)"/>
        <w:docPartUnique/>
      </w:docPartObj>
    </w:sdtPr>
    <w:sdtEndPr/>
    <w:sdtContent>
      <w:p w:rsidR="008D241A" w:rsidRDefault="005F34FD">
        <w:pPr>
          <w:pStyle w:val="a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7465F">
          <w:rPr>
            <w:noProof/>
          </w:rPr>
          <w:t>4</w:t>
        </w:r>
        <w:r>
          <w:fldChar w:fldCharType="end"/>
        </w:r>
      </w:p>
    </w:sdtContent>
  </w:sdt>
  <w:p w:rsidR="008D241A" w:rsidRDefault="008D241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1012934"/>
      <w:docPartObj>
        <w:docPartGallery w:val="Page Numbers (Bottom of Page)"/>
        <w:docPartUnique/>
      </w:docPartObj>
    </w:sdtPr>
    <w:sdtEndPr/>
    <w:sdtContent>
      <w:p w:rsidR="008D241A" w:rsidRDefault="005F34FD">
        <w:pPr>
          <w:pStyle w:val="a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7465F">
          <w:rPr>
            <w:noProof/>
          </w:rPr>
          <w:t>11</w:t>
        </w:r>
        <w:r>
          <w:fldChar w:fldCharType="end"/>
        </w:r>
      </w:p>
    </w:sdtContent>
  </w:sdt>
  <w:p w:rsidR="008D241A" w:rsidRDefault="008D241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95A" w:rsidRDefault="00F9295A">
      <w:pPr>
        <w:spacing w:after="0" w:line="240" w:lineRule="auto"/>
      </w:pPr>
      <w:r>
        <w:separator/>
      </w:r>
    </w:p>
  </w:footnote>
  <w:footnote w:type="continuationSeparator" w:id="0">
    <w:p w:rsidR="00F9295A" w:rsidRDefault="00F92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B7559"/>
    <w:multiLevelType w:val="multilevel"/>
    <w:tmpl w:val="67DE1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C4D0BE4"/>
    <w:multiLevelType w:val="multilevel"/>
    <w:tmpl w:val="AE80E880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43809D9"/>
    <w:multiLevelType w:val="multilevel"/>
    <w:tmpl w:val="F7D44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DF6CDF"/>
    <w:multiLevelType w:val="multilevel"/>
    <w:tmpl w:val="F8520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FD80CAE"/>
    <w:multiLevelType w:val="multilevel"/>
    <w:tmpl w:val="4F8E7F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41A"/>
    <w:rsid w:val="00015E38"/>
    <w:rsid w:val="001A6FBD"/>
    <w:rsid w:val="001C5295"/>
    <w:rsid w:val="003616C8"/>
    <w:rsid w:val="00497475"/>
    <w:rsid w:val="005B4A75"/>
    <w:rsid w:val="005F34FD"/>
    <w:rsid w:val="006057D2"/>
    <w:rsid w:val="0069759A"/>
    <w:rsid w:val="00806030"/>
    <w:rsid w:val="008D241A"/>
    <w:rsid w:val="009748F9"/>
    <w:rsid w:val="0099341C"/>
    <w:rsid w:val="009B793A"/>
    <w:rsid w:val="00AF5177"/>
    <w:rsid w:val="00B7465F"/>
    <w:rsid w:val="00B76D59"/>
    <w:rsid w:val="00C06C3B"/>
    <w:rsid w:val="00C16E5E"/>
    <w:rsid w:val="00CB47ED"/>
    <w:rsid w:val="00CC79B2"/>
    <w:rsid w:val="00F9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37A1D-243A-4DE0-8DE3-1945A056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/>
    </w:pPr>
  </w:style>
  <w:style w:type="paragraph" w:styleId="1">
    <w:name w:val="heading 1"/>
    <w:basedOn w:val="a"/>
    <w:link w:val="10"/>
    <w:qFormat/>
    <w:rsid w:val="000939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2">
    <w:name w:val="heading 2"/>
    <w:basedOn w:val="a"/>
    <w:link w:val="20"/>
    <w:qFormat/>
    <w:rsid w:val="0009390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8042DA"/>
  </w:style>
  <w:style w:type="character" w:customStyle="1" w:styleId="10">
    <w:name w:val="Заголовок 1 Знак"/>
    <w:basedOn w:val="a0"/>
    <w:link w:val="1"/>
    <w:rsid w:val="00093906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39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-">
    <w:name w:val="Интернет-ссылка"/>
    <w:rsid w:val="00093906"/>
    <w:rPr>
      <w:color w:val="0000FF"/>
      <w:u w:val="single"/>
    </w:rPr>
  </w:style>
  <w:style w:type="character" w:customStyle="1" w:styleId="a4">
    <w:name w:val="Текст Знак"/>
    <w:basedOn w:val="a0"/>
    <w:rsid w:val="0009390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rsid w:val="003B3E67"/>
  </w:style>
  <w:style w:type="character" w:customStyle="1" w:styleId="ListLabel1">
    <w:name w:val="ListLabel 1"/>
    <w:rPr>
      <w:b w:val="0"/>
      <w:i w:val="0"/>
      <w:sz w:val="24"/>
    </w:rPr>
  </w:style>
  <w:style w:type="character" w:customStyle="1" w:styleId="ListLabel2">
    <w:name w:val="ListLabel 2"/>
    <w:rPr>
      <w:rFonts w:cs="Courier New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Mangal"/>
    </w:rPr>
  </w:style>
  <w:style w:type="paragraph" w:customStyle="1" w:styleId="Default">
    <w:name w:val="Default"/>
    <w:rsid w:val="00C61533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header"/>
    <w:basedOn w:val="a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8042DA"/>
    <w:pPr>
      <w:ind w:left="720"/>
      <w:contextualSpacing/>
    </w:pPr>
  </w:style>
  <w:style w:type="paragraph" w:styleId="ad">
    <w:name w:val="Plain Text"/>
    <w:basedOn w:val="a"/>
    <w:rsid w:val="000939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footer"/>
    <w:basedOn w:val="a"/>
    <w:uiPriority w:val="99"/>
    <w:unhideWhenUsed/>
    <w:rsid w:val="003B3E67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uiPriority w:val="59"/>
    <w:rsid w:val="000327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CB4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B4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stomernet.documentum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2627</Words>
  <Characters>14979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TOPS Consulting</Company>
  <LinksUpToDate>false</LinksUpToDate>
  <CharactersWithSpaces>17571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Хасанов Марат Рашитович</cp:lastModifiedBy>
  <cp:revision>19</cp:revision>
  <cp:lastPrinted>2014-12-24T07:11:00Z</cp:lastPrinted>
  <dcterms:created xsi:type="dcterms:W3CDTF">2014-12-22T12:24:00Z</dcterms:created>
  <dcterms:modified xsi:type="dcterms:W3CDTF">2014-12-24T08:16:00Z</dcterms:modified>
  <dc:language>ru-RU</dc:language>
</cp:coreProperties>
</file>